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4F" w:rsidRPr="00766814" w:rsidRDefault="007E5F4E" w:rsidP="006107B6">
      <w:pPr>
        <w:pStyle w:val="18"/>
        <w:jc w:val="center"/>
        <w:rPr>
          <w:lang w:val="ru-RU"/>
        </w:rPr>
      </w:pPr>
      <w:bookmarkStart w:id="0" w:name="_GoBack"/>
      <w:bookmarkEnd w:id="0"/>
      <w:r>
        <w:rPr>
          <w:lang w:val="ru-RU"/>
        </w:rPr>
        <w:t xml:space="preserve">Предварительный опрос </w:t>
      </w:r>
      <w:r w:rsidR="00766814">
        <w:rPr>
          <w:lang w:val="ru-RU"/>
        </w:rPr>
        <w:t>членов бюджетного сообщества</w:t>
      </w:r>
      <w:r w:rsidR="00C4154F" w:rsidRPr="00766814">
        <w:rPr>
          <w:lang w:val="ru-RU"/>
        </w:rPr>
        <w:t xml:space="preserve"> </w:t>
      </w:r>
      <w:proofErr w:type="spellStart"/>
      <w:r w:rsidR="00C4154F">
        <w:t>PEMPAL</w:t>
      </w:r>
      <w:proofErr w:type="spellEnd"/>
    </w:p>
    <w:p w:rsidR="007806E6" w:rsidRPr="00352E51" w:rsidRDefault="00870EFA" w:rsidP="006107B6">
      <w:pPr>
        <w:pStyle w:val="18"/>
        <w:jc w:val="center"/>
        <w:rPr>
          <w:lang w:val="ru-RU"/>
        </w:rPr>
      </w:pPr>
      <w:r>
        <w:rPr>
          <w:lang w:val="ru-RU"/>
        </w:rPr>
        <w:t>перед г</w:t>
      </w:r>
      <w:r w:rsidR="00766814">
        <w:rPr>
          <w:lang w:val="ru-RU"/>
        </w:rPr>
        <w:t>одов</w:t>
      </w:r>
      <w:r>
        <w:rPr>
          <w:lang w:val="ru-RU"/>
        </w:rPr>
        <w:t>ым</w:t>
      </w:r>
      <w:r w:rsidR="00766814" w:rsidRPr="00352E51">
        <w:rPr>
          <w:lang w:val="ru-RU"/>
        </w:rPr>
        <w:t xml:space="preserve"> </w:t>
      </w:r>
      <w:r w:rsidR="00766814">
        <w:rPr>
          <w:lang w:val="ru-RU"/>
        </w:rPr>
        <w:t>пленарн</w:t>
      </w:r>
      <w:r>
        <w:rPr>
          <w:lang w:val="ru-RU"/>
        </w:rPr>
        <w:t>ым</w:t>
      </w:r>
      <w:r w:rsidR="00766814" w:rsidRPr="00352E51">
        <w:rPr>
          <w:lang w:val="ru-RU"/>
        </w:rPr>
        <w:t xml:space="preserve"> </w:t>
      </w:r>
      <w:r w:rsidR="00766814">
        <w:rPr>
          <w:lang w:val="ru-RU"/>
        </w:rPr>
        <w:t>заседание</w:t>
      </w:r>
      <w:r>
        <w:rPr>
          <w:lang w:val="ru-RU"/>
        </w:rPr>
        <w:t>м</w:t>
      </w:r>
      <w:r w:rsidR="00766814" w:rsidRPr="00352E51">
        <w:rPr>
          <w:lang w:val="ru-RU"/>
        </w:rPr>
        <w:t xml:space="preserve"> </w:t>
      </w:r>
      <w:proofErr w:type="spellStart"/>
      <w:r w:rsidR="00766814">
        <w:rPr>
          <w:lang w:val="ru-RU"/>
        </w:rPr>
        <w:t>БС</w:t>
      </w:r>
      <w:proofErr w:type="spellEnd"/>
      <w:r w:rsidR="00766814" w:rsidRPr="00352E51">
        <w:rPr>
          <w:lang w:val="ru-RU"/>
        </w:rPr>
        <w:t xml:space="preserve"> </w:t>
      </w:r>
      <w:r w:rsidR="007806E6" w:rsidRPr="00352E51">
        <w:rPr>
          <w:lang w:val="ru-RU"/>
        </w:rPr>
        <w:t>2019</w:t>
      </w:r>
      <w:r w:rsidR="00766814" w:rsidRPr="00352E51">
        <w:rPr>
          <w:lang w:val="ru-RU"/>
        </w:rPr>
        <w:t xml:space="preserve"> </w:t>
      </w:r>
      <w:r w:rsidR="00766814">
        <w:rPr>
          <w:lang w:val="ru-RU"/>
        </w:rPr>
        <w:t>года</w:t>
      </w:r>
    </w:p>
    <w:p w:rsidR="00C4154F" w:rsidRPr="00352E51" w:rsidRDefault="00C4154F" w:rsidP="002B1D64">
      <w:pPr>
        <w:rPr>
          <w:rFonts w:cs="Times New Roman"/>
          <w:lang w:val="ru-RU"/>
        </w:rPr>
      </w:pPr>
    </w:p>
    <w:p w:rsidR="00766814" w:rsidRDefault="00766814" w:rsidP="009C5435">
      <w:pPr>
        <w:tabs>
          <w:tab w:val="left" w:pos="720"/>
        </w:tabs>
        <w:ind w:firstLine="0"/>
        <w:rPr>
          <w:lang w:val="ru-RU"/>
        </w:rPr>
      </w:pPr>
      <w:r>
        <w:rPr>
          <w:lang w:val="ru-RU"/>
        </w:rPr>
        <w:t>Опрос</w:t>
      </w:r>
      <w:r w:rsidRPr="00352E51">
        <w:rPr>
          <w:lang w:val="ru-RU"/>
        </w:rPr>
        <w:t xml:space="preserve"> </w:t>
      </w:r>
      <w:r>
        <w:rPr>
          <w:lang w:val="ru-RU"/>
        </w:rPr>
        <w:t>подготовлен</w:t>
      </w:r>
      <w:r w:rsidRPr="00352E51">
        <w:rPr>
          <w:lang w:val="ru-RU"/>
        </w:rPr>
        <w:t xml:space="preserve"> </w:t>
      </w:r>
      <w:r>
        <w:rPr>
          <w:lang w:val="ru-RU"/>
        </w:rPr>
        <w:t>и</w:t>
      </w:r>
      <w:r w:rsidRPr="00352E51">
        <w:rPr>
          <w:lang w:val="ru-RU"/>
        </w:rPr>
        <w:t xml:space="preserve"> </w:t>
      </w:r>
      <w:r>
        <w:rPr>
          <w:lang w:val="ru-RU"/>
        </w:rPr>
        <w:t>проведен</w:t>
      </w:r>
      <w:r w:rsidRPr="00352E51">
        <w:rPr>
          <w:lang w:val="ru-RU"/>
        </w:rPr>
        <w:t xml:space="preserve"> </w:t>
      </w:r>
      <w:r>
        <w:rPr>
          <w:lang w:val="ru-RU"/>
        </w:rPr>
        <w:t>по</w:t>
      </w:r>
      <w:r w:rsidRPr="00352E51">
        <w:rPr>
          <w:lang w:val="ru-RU"/>
        </w:rPr>
        <w:t xml:space="preserve"> </w:t>
      </w:r>
      <w:r>
        <w:rPr>
          <w:lang w:val="ru-RU"/>
        </w:rPr>
        <w:t>инициативе</w:t>
      </w:r>
      <w:r w:rsidRPr="00352E51">
        <w:rPr>
          <w:lang w:val="ru-RU"/>
        </w:rPr>
        <w:t xml:space="preserve"> </w:t>
      </w:r>
      <w:r>
        <w:rPr>
          <w:lang w:val="ru-RU"/>
        </w:rPr>
        <w:t>исполнительного</w:t>
      </w:r>
      <w:r w:rsidRPr="00352E51">
        <w:rPr>
          <w:lang w:val="ru-RU"/>
        </w:rPr>
        <w:t xml:space="preserve"> </w:t>
      </w:r>
      <w:r>
        <w:rPr>
          <w:lang w:val="ru-RU"/>
        </w:rPr>
        <w:t>комитета</w:t>
      </w:r>
      <w:r w:rsidRPr="00352E51">
        <w:rPr>
          <w:lang w:val="ru-RU"/>
        </w:rPr>
        <w:t xml:space="preserve"> </w:t>
      </w:r>
      <w:r>
        <w:rPr>
          <w:lang w:val="ru-RU"/>
        </w:rPr>
        <w:t>бюджетного</w:t>
      </w:r>
      <w:r w:rsidRPr="00352E51">
        <w:rPr>
          <w:lang w:val="ru-RU"/>
        </w:rPr>
        <w:t xml:space="preserve"> </w:t>
      </w:r>
      <w:r>
        <w:rPr>
          <w:lang w:val="ru-RU"/>
        </w:rPr>
        <w:t>сообщества</w:t>
      </w:r>
      <w:r w:rsidRPr="00352E51">
        <w:rPr>
          <w:lang w:val="ru-RU"/>
        </w:rPr>
        <w:t xml:space="preserve"> (</w:t>
      </w:r>
      <w:proofErr w:type="spellStart"/>
      <w:r>
        <w:rPr>
          <w:lang w:val="ru-RU"/>
        </w:rPr>
        <w:t>БС</w:t>
      </w:r>
      <w:proofErr w:type="spellEnd"/>
      <w:r w:rsidRPr="00352E51">
        <w:rPr>
          <w:lang w:val="ru-RU"/>
        </w:rPr>
        <w:t xml:space="preserve">) </w:t>
      </w:r>
      <w:r>
        <w:rPr>
          <w:lang w:val="ru-RU"/>
        </w:rPr>
        <w:t>и</w:t>
      </w:r>
      <w:r w:rsidRPr="00352E51">
        <w:rPr>
          <w:lang w:val="ru-RU"/>
        </w:rPr>
        <w:t xml:space="preserve"> </w:t>
      </w:r>
      <w:r>
        <w:rPr>
          <w:lang w:val="ru-RU"/>
        </w:rPr>
        <w:t>предназначен</w:t>
      </w:r>
      <w:r w:rsidRPr="00352E51">
        <w:rPr>
          <w:lang w:val="ru-RU"/>
        </w:rPr>
        <w:t xml:space="preserve"> </w:t>
      </w:r>
      <w:r>
        <w:rPr>
          <w:lang w:val="ru-RU"/>
        </w:rPr>
        <w:t>для</w:t>
      </w:r>
      <w:r w:rsidRPr="00352E51">
        <w:rPr>
          <w:lang w:val="ru-RU"/>
        </w:rPr>
        <w:t xml:space="preserve"> </w:t>
      </w:r>
      <w:r>
        <w:rPr>
          <w:lang w:val="ru-RU"/>
        </w:rPr>
        <w:t>сбора</w:t>
      </w:r>
      <w:r w:rsidRPr="00352E51">
        <w:rPr>
          <w:lang w:val="ru-RU"/>
        </w:rPr>
        <w:t xml:space="preserve"> </w:t>
      </w:r>
      <w:r>
        <w:rPr>
          <w:lang w:val="ru-RU"/>
        </w:rPr>
        <w:t>сопоставимой</w:t>
      </w:r>
      <w:r w:rsidRPr="00352E51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352E51">
        <w:rPr>
          <w:lang w:val="ru-RU"/>
        </w:rPr>
        <w:t xml:space="preserve"> </w:t>
      </w:r>
      <w:r>
        <w:rPr>
          <w:lang w:val="ru-RU"/>
        </w:rPr>
        <w:t>от</w:t>
      </w:r>
      <w:r w:rsidRPr="00352E51">
        <w:rPr>
          <w:lang w:val="ru-RU"/>
        </w:rPr>
        <w:t xml:space="preserve"> </w:t>
      </w:r>
      <w:r>
        <w:rPr>
          <w:lang w:val="ru-RU"/>
        </w:rPr>
        <w:t>всех</w:t>
      </w:r>
      <w:r w:rsidRPr="00352E51">
        <w:rPr>
          <w:lang w:val="ru-RU"/>
        </w:rPr>
        <w:t xml:space="preserve"> </w:t>
      </w:r>
      <w:r>
        <w:rPr>
          <w:lang w:val="ru-RU"/>
        </w:rPr>
        <w:t>стран</w:t>
      </w:r>
      <w:r w:rsidRPr="00352E51">
        <w:rPr>
          <w:lang w:val="ru-RU"/>
        </w:rPr>
        <w:t>-</w:t>
      </w:r>
      <w:r>
        <w:rPr>
          <w:lang w:val="ru-RU"/>
        </w:rPr>
        <w:t>участниц</w:t>
      </w:r>
      <w:r w:rsidRPr="00352E51">
        <w:rPr>
          <w:lang w:val="ru-RU"/>
        </w:rPr>
        <w:t xml:space="preserve"> </w:t>
      </w:r>
      <w:proofErr w:type="spellStart"/>
      <w:r>
        <w:rPr>
          <w:lang w:val="ru-RU"/>
        </w:rPr>
        <w:t>БС</w:t>
      </w:r>
      <w:proofErr w:type="spellEnd"/>
      <w:r w:rsidRPr="00352E51">
        <w:rPr>
          <w:lang w:val="ru-RU"/>
        </w:rPr>
        <w:t xml:space="preserve">. </w:t>
      </w:r>
    </w:p>
    <w:p w:rsidR="00424525" w:rsidRPr="00352E51" w:rsidRDefault="00424525" w:rsidP="00424525">
      <w:pPr>
        <w:ind w:firstLine="0"/>
        <w:rPr>
          <w:lang w:val="ru-RU"/>
        </w:rPr>
      </w:pPr>
    </w:p>
    <w:p w:rsidR="00C4154F" w:rsidRPr="00766814" w:rsidRDefault="00766814" w:rsidP="009C5435">
      <w:pPr>
        <w:ind w:firstLine="0"/>
        <w:rPr>
          <w:rFonts w:cs="Times New Roman"/>
          <w:lang w:val="ru-RU"/>
        </w:rPr>
      </w:pPr>
      <w:r>
        <w:rPr>
          <w:lang w:val="ru-RU"/>
        </w:rPr>
        <w:t>Результаты</w:t>
      </w:r>
      <w:r w:rsidRPr="00766814">
        <w:rPr>
          <w:lang w:val="ru-RU"/>
        </w:rPr>
        <w:t xml:space="preserve"> </w:t>
      </w:r>
      <w:r>
        <w:rPr>
          <w:lang w:val="ru-RU"/>
        </w:rPr>
        <w:t>опроса</w:t>
      </w:r>
      <w:r w:rsidRPr="00766814">
        <w:rPr>
          <w:lang w:val="ru-RU"/>
        </w:rPr>
        <w:t xml:space="preserve"> </w:t>
      </w:r>
      <w:r>
        <w:rPr>
          <w:lang w:val="ru-RU"/>
        </w:rPr>
        <w:t>позволят</w:t>
      </w:r>
      <w:r w:rsidRPr="00766814">
        <w:rPr>
          <w:lang w:val="ru-RU"/>
        </w:rPr>
        <w:t xml:space="preserve"> </w:t>
      </w:r>
      <w:r>
        <w:rPr>
          <w:lang w:val="ru-RU"/>
        </w:rPr>
        <w:t>исполнительному</w:t>
      </w:r>
      <w:r w:rsidRPr="00766814">
        <w:rPr>
          <w:lang w:val="ru-RU"/>
        </w:rPr>
        <w:t xml:space="preserve"> </w:t>
      </w:r>
      <w:r>
        <w:rPr>
          <w:lang w:val="ru-RU"/>
        </w:rPr>
        <w:t>комитету</w:t>
      </w:r>
      <w:r w:rsidRPr="00766814">
        <w:rPr>
          <w:lang w:val="ru-RU"/>
        </w:rPr>
        <w:t xml:space="preserve"> </w:t>
      </w:r>
      <w:r>
        <w:rPr>
          <w:lang w:val="ru-RU"/>
        </w:rPr>
        <w:t>и</w:t>
      </w:r>
      <w:r w:rsidRPr="00766814">
        <w:rPr>
          <w:lang w:val="ru-RU"/>
        </w:rPr>
        <w:t xml:space="preserve"> </w:t>
      </w:r>
      <w:r>
        <w:rPr>
          <w:lang w:val="ru-RU"/>
        </w:rPr>
        <w:t>ресурсной</w:t>
      </w:r>
      <w:r w:rsidRPr="00766814">
        <w:rPr>
          <w:lang w:val="ru-RU"/>
        </w:rPr>
        <w:t xml:space="preserve"> </w:t>
      </w:r>
      <w:r>
        <w:rPr>
          <w:lang w:val="ru-RU"/>
        </w:rPr>
        <w:t>группе</w:t>
      </w:r>
      <w:r w:rsidRPr="00766814">
        <w:rPr>
          <w:lang w:val="ru-RU"/>
        </w:rPr>
        <w:t xml:space="preserve"> </w:t>
      </w:r>
      <w:proofErr w:type="spellStart"/>
      <w:r>
        <w:rPr>
          <w:lang w:val="ru-RU"/>
        </w:rPr>
        <w:t>БС</w:t>
      </w:r>
      <w:proofErr w:type="spellEnd"/>
      <w:r>
        <w:rPr>
          <w:lang w:val="ru-RU"/>
        </w:rPr>
        <w:t xml:space="preserve">, а также Координационному комитету </w:t>
      </w:r>
      <w:proofErr w:type="spellStart"/>
      <w:r w:rsidR="002B1D64">
        <w:t>PEMPAL</w:t>
      </w:r>
      <w:proofErr w:type="spellEnd"/>
      <w:r>
        <w:rPr>
          <w:lang w:val="ru-RU"/>
        </w:rPr>
        <w:t xml:space="preserve"> сформировать информацию по целому ряду аспектов</w:t>
      </w:r>
      <w:r w:rsidR="002B1D64" w:rsidRPr="00766814">
        <w:rPr>
          <w:lang w:val="ru-RU"/>
        </w:rPr>
        <w:t xml:space="preserve">: </w:t>
      </w:r>
    </w:p>
    <w:p w:rsidR="00C4154F" w:rsidRPr="00460A1A" w:rsidRDefault="00C4154F" w:rsidP="009C5435">
      <w:pPr>
        <w:ind w:left="2070" w:hanging="652"/>
        <w:rPr>
          <w:rFonts w:cs="Times New Roman"/>
          <w:lang w:val="ru-RU"/>
        </w:rPr>
      </w:pPr>
      <w:r>
        <w:t>a</w:t>
      </w:r>
      <w:r w:rsidRPr="00460A1A">
        <w:rPr>
          <w:lang w:val="ru-RU"/>
        </w:rPr>
        <w:t>)</w:t>
      </w:r>
      <w:r w:rsidRPr="00460A1A">
        <w:rPr>
          <w:lang w:val="ru-RU"/>
        </w:rPr>
        <w:tab/>
      </w:r>
      <w:proofErr w:type="gramStart"/>
      <w:r w:rsidR="00460A1A" w:rsidRPr="00460A1A">
        <w:rPr>
          <w:rFonts w:cs="Times New Roman"/>
          <w:bCs/>
          <w:szCs w:val="24"/>
          <w:lang w:val="ru-RU"/>
        </w:rPr>
        <w:t>подходы</w:t>
      </w:r>
      <w:proofErr w:type="gramEnd"/>
      <w:r w:rsidR="00460A1A" w:rsidRPr="00460A1A">
        <w:rPr>
          <w:rFonts w:cs="Times New Roman"/>
          <w:bCs/>
          <w:szCs w:val="24"/>
          <w:lang w:val="ru-RU"/>
        </w:rPr>
        <w:t xml:space="preserve"> стран к </w:t>
      </w:r>
      <w:proofErr w:type="spellStart"/>
      <w:r w:rsidR="00460A1A" w:rsidRPr="00460A1A">
        <w:rPr>
          <w:rFonts w:cs="Times New Roman"/>
          <w:bCs/>
          <w:szCs w:val="24"/>
          <w:lang w:val="ru-RU"/>
        </w:rPr>
        <w:t>бюджетированию</w:t>
      </w:r>
      <w:proofErr w:type="spellEnd"/>
      <w:r w:rsidR="00460A1A" w:rsidRPr="00460A1A">
        <w:rPr>
          <w:rFonts w:cs="Times New Roman"/>
          <w:bCs/>
          <w:szCs w:val="24"/>
          <w:lang w:val="ru-RU"/>
        </w:rPr>
        <w:t xml:space="preserve"> капитальных затрат/ планированию государственных инвестиций и связанные с этим трудности – эта информация будет представлена в первый день </w:t>
      </w:r>
      <w:r w:rsidR="0017306A">
        <w:rPr>
          <w:rFonts w:cs="Times New Roman"/>
          <w:bCs/>
          <w:szCs w:val="24"/>
          <w:lang w:val="ru-RU"/>
        </w:rPr>
        <w:t xml:space="preserve">пленарного заседания </w:t>
      </w:r>
      <w:proofErr w:type="spellStart"/>
      <w:r w:rsidR="0017306A">
        <w:rPr>
          <w:rFonts w:cs="Times New Roman"/>
          <w:bCs/>
          <w:szCs w:val="24"/>
          <w:lang w:val="ru-RU"/>
        </w:rPr>
        <w:t>БС</w:t>
      </w:r>
      <w:proofErr w:type="spellEnd"/>
      <w:r w:rsidR="0017306A">
        <w:rPr>
          <w:rFonts w:cs="Times New Roman"/>
          <w:bCs/>
          <w:szCs w:val="24"/>
          <w:lang w:val="ru-RU"/>
        </w:rPr>
        <w:t xml:space="preserve"> 2019 года</w:t>
      </w:r>
      <w:r w:rsidR="00460A1A" w:rsidRPr="00460A1A">
        <w:rPr>
          <w:rFonts w:cs="Times New Roman"/>
          <w:bCs/>
          <w:szCs w:val="24"/>
          <w:lang w:val="ru-RU"/>
        </w:rPr>
        <w:t xml:space="preserve"> и подготовит почву для обсуждения этой темы</w:t>
      </w:r>
      <w:r w:rsidRPr="00460A1A">
        <w:rPr>
          <w:lang w:val="ru-RU"/>
        </w:rPr>
        <w:t>;</w:t>
      </w:r>
    </w:p>
    <w:p w:rsidR="00C4154F" w:rsidRPr="00460A1A" w:rsidRDefault="00C4154F" w:rsidP="009C5435">
      <w:pPr>
        <w:ind w:left="2070" w:hanging="652"/>
        <w:rPr>
          <w:rFonts w:cs="Times New Roman"/>
          <w:lang w:val="ru-RU"/>
        </w:rPr>
      </w:pPr>
      <w:r>
        <w:t>b</w:t>
      </w:r>
      <w:r w:rsidRPr="00460A1A">
        <w:rPr>
          <w:lang w:val="ru-RU"/>
        </w:rPr>
        <w:t>)</w:t>
      </w:r>
      <w:r w:rsidRPr="00460A1A">
        <w:rPr>
          <w:lang w:val="ru-RU"/>
        </w:rPr>
        <w:tab/>
      </w:r>
      <w:r w:rsidR="00460A1A" w:rsidRPr="00460A1A">
        <w:rPr>
          <w:rFonts w:cs="Times New Roman"/>
          <w:bCs/>
          <w:szCs w:val="24"/>
          <w:lang w:val="ru-RU"/>
        </w:rPr>
        <w:t xml:space="preserve">планы стран в отношении проведения обзоров бюджетных расходов и связанные с этим трудности – эта информация послужит дополнением к данным об обзорах расходов в странах </w:t>
      </w:r>
      <w:proofErr w:type="spellStart"/>
      <w:r w:rsidR="00460A1A" w:rsidRPr="00117746">
        <w:rPr>
          <w:rFonts w:cs="Times New Roman"/>
          <w:szCs w:val="24"/>
          <w:lang w:val="en-US"/>
        </w:rPr>
        <w:t>PEMPAL</w:t>
      </w:r>
      <w:proofErr w:type="spellEnd"/>
      <w:r w:rsidR="00460A1A" w:rsidRPr="00460A1A">
        <w:rPr>
          <w:rFonts w:cs="Times New Roman"/>
          <w:szCs w:val="24"/>
          <w:lang w:val="ru-RU"/>
        </w:rPr>
        <w:t xml:space="preserve">, сформированным по итогам проведенного </w:t>
      </w:r>
      <w:proofErr w:type="spellStart"/>
      <w:r w:rsidR="00460A1A" w:rsidRPr="00460A1A">
        <w:rPr>
          <w:rFonts w:cs="Times New Roman"/>
          <w:szCs w:val="24"/>
          <w:lang w:val="ru-RU"/>
        </w:rPr>
        <w:t>ОЭСР</w:t>
      </w:r>
      <w:proofErr w:type="spellEnd"/>
      <w:r w:rsidR="00460A1A" w:rsidRPr="00460A1A">
        <w:rPr>
          <w:rFonts w:cs="Times New Roman"/>
          <w:szCs w:val="24"/>
          <w:lang w:val="ru-RU"/>
        </w:rPr>
        <w:t xml:space="preserve"> обследования практики </w:t>
      </w:r>
      <w:proofErr w:type="spellStart"/>
      <w:r w:rsidR="00460A1A" w:rsidRPr="00460A1A">
        <w:rPr>
          <w:rFonts w:cs="Times New Roman"/>
          <w:szCs w:val="24"/>
          <w:lang w:val="ru-RU"/>
        </w:rPr>
        <w:t>бюджетирования</w:t>
      </w:r>
      <w:proofErr w:type="spellEnd"/>
      <w:r w:rsidR="00460A1A" w:rsidRPr="00460A1A">
        <w:rPr>
          <w:rFonts w:cs="Times New Roman"/>
          <w:szCs w:val="24"/>
          <w:lang w:val="ru-RU"/>
        </w:rPr>
        <w:t>, ориентированного на результат, и будет представлена в день 3 мероприятия</w:t>
      </w:r>
      <w:r w:rsidRPr="00460A1A">
        <w:rPr>
          <w:lang w:val="ru-RU"/>
        </w:rPr>
        <w:t>;</w:t>
      </w:r>
    </w:p>
    <w:p w:rsidR="00C4154F" w:rsidRPr="00460A1A" w:rsidRDefault="00C4154F" w:rsidP="009C5435">
      <w:pPr>
        <w:ind w:left="2070" w:hanging="652"/>
        <w:rPr>
          <w:rFonts w:cs="Times New Roman"/>
          <w:lang w:val="ru-RU"/>
        </w:rPr>
      </w:pPr>
      <w:r>
        <w:t>c</w:t>
      </w:r>
      <w:r w:rsidRPr="00460A1A">
        <w:rPr>
          <w:lang w:val="ru-RU"/>
        </w:rPr>
        <w:t>)</w:t>
      </w:r>
      <w:r w:rsidRPr="00460A1A">
        <w:rPr>
          <w:lang w:val="ru-RU"/>
        </w:rPr>
        <w:tab/>
      </w:r>
      <w:proofErr w:type="gramStart"/>
      <w:r w:rsidR="00460A1A" w:rsidRPr="00460A1A">
        <w:rPr>
          <w:rFonts w:cs="Times New Roman"/>
          <w:bCs/>
          <w:szCs w:val="24"/>
          <w:lang w:val="ru-RU"/>
        </w:rPr>
        <w:t>предложения</w:t>
      </w:r>
      <w:proofErr w:type="gramEnd"/>
      <w:r w:rsidR="00460A1A" w:rsidRPr="00460A1A">
        <w:rPr>
          <w:rFonts w:cs="Times New Roman"/>
          <w:bCs/>
          <w:szCs w:val="24"/>
          <w:lang w:val="ru-RU"/>
        </w:rPr>
        <w:t xml:space="preserve"> по вопросам для </w:t>
      </w:r>
      <w:r w:rsidR="0017306A">
        <w:rPr>
          <w:rFonts w:cs="Times New Roman"/>
          <w:bCs/>
          <w:szCs w:val="24"/>
          <w:lang w:val="ru-RU"/>
        </w:rPr>
        <w:t>дискуссий</w:t>
      </w:r>
      <w:r w:rsidR="00460A1A" w:rsidRPr="00460A1A">
        <w:rPr>
          <w:rFonts w:cs="Times New Roman"/>
          <w:bCs/>
          <w:szCs w:val="24"/>
          <w:lang w:val="ru-RU"/>
        </w:rPr>
        <w:t xml:space="preserve"> в мал</w:t>
      </w:r>
      <w:r w:rsidR="0017306A">
        <w:rPr>
          <w:rFonts w:cs="Times New Roman"/>
          <w:bCs/>
          <w:szCs w:val="24"/>
          <w:lang w:val="ru-RU"/>
        </w:rPr>
        <w:t>ых</w:t>
      </w:r>
      <w:r w:rsidR="00460A1A" w:rsidRPr="00460A1A">
        <w:rPr>
          <w:rFonts w:cs="Times New Roman"/>
          <w:bCs/>
          <w:szCs w:val="24"/>
          <w:lang w:val="ru-RU"/>
        </w:rPr>
        <w:t xml:space="preserve"> группах, которые состоятся во второй половине </w:t>
      </w:r>
      <w:r w:rsidR="0017306A">
        <w:rPr>
          <w:rFonts w:cs="Times New Roman"/>
          <w:bCs/>
          <w:szCs w:val="24"/>
          <w:lang w:val="ru-RU"/>
        </w:rPr>
        <w:t xml:space="preserve">третьего </w:t>
      </w:r>
      <w:r w:rsidR="00460A1A" w:rsidRPr="00460A1A">
        <w:rPr>
          <w:rFonts w:cs="Times New Roman"/>
          <w:bCs/>
          <w:szCs w:val="24"/>
          <w:lang w:val="ru-RU"/>
        </w:rPr>
        <w:t xml:space="preserve">дня пленарного заседания </w:t>
      </w:r>
      <w:r w:rsidR="00460A1A" w:rsidRPr="00460A1A">
        <w:rPr>
          <w:rFonts w:cs="Times New Roman"/>
          <w:szCs w:val="24"/>
          <w:lang w:val="ru-RU"/>
        </w:rPr>
        <w:t>2019 года и будут посвящены обзорам бюджетных расходов</w:t>
      </w:r>
      <w:r w:rsidRPr="00460A1A">
        <w:rPr>
          <w:lang w:val="ru-RU"/>
        </w:rPr>
        <w:t>;</w:t>
      </w:r>
    </w:p>
    <w:p w:rsidR="00C4154F" w:rsidRPr="00460A1A" w:rsidRDefault="006107B6" w:rsidP="009C5435">
      <w:pPr>
        <w:ind w:left="2070" w:hanging="652"/>
        <w:rPr>
          <w:rFonts w:cs="Times New Roman"/>
          <w:lang w:val="ru-RU"/>
        </w:rPr>
      </w:pPr>
      <w:r>
        <w:t>d</w:t>
      </w:r>
      <w:r w:rsidRPr="00460A1A">
        <w:rPr>
          <w:lang w:val="ru-RU"/>
        </w:rPr>
        <w:t>)</w:t>
      </w:r>
      <w:r w:rsidRPr="00460A1A">
        <w:rPr>
          <w:lang w:val="ru-RU"/>
        </w:rPr>
        <w:tab/>
      </w:r>
      <w:proofErr w:type="gramStart"/>
      <w:r w:rsidR="00460A1A">
        <w:rPr>
          <w:lang w:val="ru-RU"/>
        </w:rPr>
        <w:t>предложения</w:t>
      </w:r>
      <w:proofErr w:type="gramEnd"/>
      <w:r w:rsidR="00460A1A">
        <w:rPr>
          <w:lang w:val="ru-RU"/>
        </w:rPr>
        <w:t xml:space="preserve"> для внесения в План мероприятий </w:t>
      </w:r>
      <w:proofErr w:type="spellStart"/>
      <w:r w:rsidR="00460A1A">
        <w:rPr>
          <w:lang w:val="ru-RU"/>
        </w:rPr>
        <w:t>БС</w:t>
      </w:r>
      <w:proofErr w:type="spellEnd"/>
      <w:r w:rsidR="00460A1A">
        <w:rPr>
          <w:lang w:val="ru-RU"/>
        </w:rPr>
        <w:t xml:space="preserve"> на </w:t>
      </w:r>
      <w:r w:rsidRPr="00460A1A">
        <w:rPr>
          <w:lang w:val="ru-RU"/>
        </w:rPr>
        <w:t>2019-</w:t>
      </w:r>
      <w:r w:rsidR="00460A1A">
        <w:rPr>
          <w:lang w:val="ru-RU"/>
        </w:rPr>
        <w:t>20</w:t>
      </w:r>
      <w:r w:rsidRPr="00460A1A">
        <w:rPr>
          <w:lang w:val="ru-RU"/>
        </w:rPr>
        <w:t>20</w:t>
      </w:r>
      <w:r w:rsidR="00460A1A">
        <w:rPr>
          <w:lang w:val="ru-RU"/>
        </w:rPr>
        <w:t xml:space="preserve"> годы</w:t>
      </w:r>
      <w:r w:rsidRPr="00460A1A">
        <w:rPr>
          <w:lang w:val="ru-RU"/>
        </w:rPr>
        <w:t>;</w:t>
      </w:r>
    </w:p>
    <w:p w:rsidR="00C4154F" w:rsidRPr="00460A1A" w:rsidRDefault="006107B6" w:rsidP="009C5435">
      <w:pPr>
        <w:ind w:left="2070" w:hanging="652"/>
        <w:rPr>
          <w:rFonts w:cs="Times New Roman"/>
          <w:lang w:val="ru-RU"/>
        </w:rPr>
      </w:pPr>
      <w:r>
        <w:t>e</w:t>
      </w:r>
      <w:r w:rsidRPr="00460A1A">
        <w:rPr>
          <w:lang w:val="ru-RU"/>
        </w:rPr>
        <w:t>)</w:t>
      </w:r>
      <w:r w:rsidRPr="00460A1A">
        <w:rPr>
          <w:lang w:val="ru-RU"/>
        </w:rPr>
        <w:tab/>
      </w:r>
      <w:proofErr w:type="gramStart"/>
      <w:r w:rsidR="00460A1A" w:rsidRPr="00460A1A">
        <w:rPr>
          <w:rFonts w:cs="Times New Roman"/>
          <w:bCs/>
          <w:szCs w:val="24"/>
          <w:lang w:val="ru-RU"/>
        </w:rPr>
        <w:t>предложения</w:t>
      </w:r>
      <w:proofErr w:type="gramEnd"/>
      <w:r w:rsidR="00460A1A" w:rsidRPr="00460A1A">
        <w:rPr>
          <w:rFonts w:cs="Times New Roman"/>
          <w:bCs/>
          <w:szCs w:val="24"/>
          <w:lang w:val="ru-RU"/>
        </w:rPr>
        <w:t xml:space="preserve"> по потенциальному сотрудничеству </w:t>
      </w:r>
      <w:proofErr w:type="spellStart"/>
      <w:r w:rsidR="00460A1A" w:rsidRPr="00460A1A">
        <w:rPr>
          <w:rFonts w:cs="Times New Roman"/>
          <w:bCs/>
          <w:szCs w:val="24"/>
          <w:lang w:val="ru-RU"/>
        </w:rPr>
        <w:t>БС</w:t>
      </w:r>
      <w:proofErr w:type="spellEnd"/>
      <w:r w:rsidR="00460A1A" w:rsidRPr="00460A1A">
        <w:rPr>
          <w:rFonts w:cs="Times New Roman"/>
          <w:bCs/>
          <w:szCs w:val="24"/>
          <w:lang w:val="ru-RU"/>
        </w:rPr>
        <w:t xml:space="preserve"> с двумя другими тематическими сообществами </w:t>
      </w:r>
      <w:proofErr w:type="spellStart"/>
      <w:r w:rsidR="00460A1A" w:rsidRPr="00117746">
        <w:rPr>
          <w:rFonts w:cs="Times New Roman"/>
          <w:bCs/>
          <w:szCs w:val="24"/>
          <w:lang w:val="en-US"/>
        </w:rPr>
        <w:t>PEMPAL</w:t>
      </w:r>
      <w:proofErr w:type="spellEnd"/>
      <w:r w:rsidRPr="00460A1A">
        <w:rPr>
          <w:lang w:val="ru-RU"/>
        </w:rPr>
        <w:t xml:space="preserve">; </w:t>
      </w:r>
      <w:r w:rsidR="00460A1A">
        <w:rPr>
          <w:lang w:val="ru-RU"/>
        </w:rPr>
        <w:t>а также</w:t>
      </w:r>
      <w:r w:rsidRPr="00460A1A">
        <w:rPr>
          <w:lang w:val="ru-RU"/>
        </w:rPr>
        <w:t xml:space="preserve"> </w:t>
      </w:r>
    </w:p>
    <w:p w:rsidR="00C4154F" w:rsidRPr="00460A1A" w:rsidRDefault="006107B6" w:rsidP="00424525">
      <w:pPr>
        <w:ind w:left="2070" w:hanging="652"/>
        <w:rPr>
          <w:lang w:val="ru-RU"/>
        </w:rPr>
      </w:pPr>
      <w:r>
        <w:t>f</w:t>
      </w:r>
      <w:r w:rsidRPr="00460A1A">
        <w:rPr>
          <w:lang w:val="ru-RU"/>
        </w:rPr>
        <w:t>)</w:t>
      </w:r>
      <w:r w:rsidRPr="00460A1A">
        <w:rPr>
          <w:lang w:val="ru-RU"/>
        </w:rPr>
        <w:tab/>
      </w:r>
      <w:r w:rsidR="00460A1A" w:rsidRPr="00460A1A">
        <w:rPr>
          <w:rFonts w:cs="Times New Roman"/>
          <w:bCs/>
          <w:szCs w:val="24"/>
          <w:lang w:val="ru-RU"/>
        </w:rPr>
        <w:t xml:space="preserve">данные для мониторинга хода реализации Стратегии </w:t>
      </w:r>
      <w:proofErr w:type="spellStart"/>
      <w:r w:rsidR="00460A1A" w:rsidRPr="00117746">
        <w:rPr>
          <w:rFonts w:cs="Times New Roman"/>
          <w:szCs w:val="24"/>
          <w:lang w:val="en-US"/>
        </w:rPr>
        <w:t>PEMPAL</w:t>
      </w:r>
      <w:proofErr w:type="spellEnd"/>
      <w:r w:rsidR="00460A1A" w:rsidRPr="00460A1A">
        <w:rPr>
          <w:rFonts w:cs="Times New Roman"/>
          <w:szCs w:val="24"/>
          <w:lang w:val="ru-RU"/>
        </w:rPr>
        <w:t xml:space="preserve"> на 2017-2022 годы, включая вопросы о полезности продуктов знаний и </w:t>
      </w:r>
      <w:r w:rsidR="00F230F6">
        <w:rPr>
          <w:rFonts w:cs="Times New Roman"/>
          <w:szCs w:val="24"/>
          <w:lang w:val="ru-RU"/>
        </w:rPr>
        <w:t xml:space="preserve">вопросы, предназначенные для </w:t>
      </w:r>
      <w:r w:rsidR="00460A1A" w:rsidRPr="00460A1A">
        <w:rPr>
          <w:rFonts w:cs="Times New Roman"/>
          <w:szCs w:val="24"/>
          <w:lang w:val="ru-RU"/>
        </w:rPr>
        <w:t>демонстр</w:t>
      </w:r>
      <w:r w:rsidR="00F230F6">
        <w:rPr>
          <w:rFonts w:cs="Times New Roman"/>
          <w:szCs w:val="24"/>
          <w:lang w:val="ru-RU"/>
        </w:rPr>
        <w:t xml:space="preserve">ации </w:t>
      </w:r>
      <w:r w:rsidR="00460A1A" w:rsidRPr="00460A1A">
        <w:rPr>
          <w:rFonts w:cs="Times New Roman"/>
          <w:szCs w:val="24"/>
          <w:lang w:val="ru-RU"/>
        </w:rPr>
        <w:t xml:space="preserve">и </w:t>
      </w:r>
      <w:r w:rsidR="00F230F6">
        <w:rPr>
          <w:rFonts w:cs="Times New Roman"/>
          <w:szCs w:val="24"/>
          <w:lang w:val="ru-RU"/>
        </w:rPr>
        <w:t>о</w:t>
      </w:r>
      <w:r w:rsidR="00460A1A" w:rsidRPr="00460A1A">
        <w:rPr>
          <w:rFonts w:cs="Times New Roman"/>
          <w:szCs w:val="24"/>
          <w:lang w:val="ru-RU"/>
        </w:rPr>
        <w:t>тслежива</w:t>
      </w:r>
      <w:r w:rsidR="00F230F6">
        <w:rPr>
          <w:rFonts w:cs="Times New Roman"/>
          <w:szCs w:val="24"/>
          <w:lang w:val="ru-RU"/>
        </w:rPr>
        <w:t>ния</w:t>
      </w:r>
      <w:r w:rsidR="00460A1A" w:rsidRPr="00460A1A">
        <w:rPr>
          <w:rFonts w:cs="Times New Roman"/>
          <w:szCs w:val="24"/>
          <w:lang w:val="ru-RU"/>
        </w:rPr>
        <w:t xml:space="preserve"> воздействи</w:t>
      </w:r>
      <w:r w:rsidR="00F230F6">
        <w:rPr>
          <w:rFonts w:cs="Times New Roman"/>
          <w:szCs w:val="24"/>
          <w:lang w:val="ru-RU"/>
        </w:rPr>
        <w:t>я</w:t>
      </w:r>
      <w:r w:rsidR="00460A1A" w:rsidRPr="00460A1A">
        <w:rPr>
          <w:rFonts w:cs="Times New Roman"/>
          <w:szCs w:val="24"/>
          <w:lang w:val="ru-RU"/>
        </w:rPr>
        <w:t>, оказываемо</w:t>
      </w:r>
      <w:r w:rsidR="00F230F6">
        <w:rPr>
          <w:rFonts w:cs="Times New Roman"/>
          <w:szCs w:val="24"/>
          <w:lang w:val="ru-RU"/>
        </w:rPr>
        <w:t>го</w:t>
      </w:r>
      <w:r w:rsidR="00460A1A" w:rsidRPr="00460A1A">
        <w:rPr>
          <w:rFonts w:cs="Times New Roman"/>
          <w:szCs w:val="24"/>
          <w:lang w:val="ru-RU"/>
        </w:rPr>
        <w:t xml:space="preserve"> работой </w:t>
      </w:r>
      <w:proofErr w:type="spellStart"/>
      <w:r w:rsidR="00460A1A" w:rsidRPr="00460A1A">
        <w:rPr>
          <w:rFonts w:cs="Times New Roman"/>
          <w:szCs w:val="24"/>
          <w:lang w:val="ru-RU"/>
        </w:rPr>
        <w:t>БС</w:t>
      </w:r>
      <w:proofErr w:type="spellEnd"/>
      <w:r w:rsidR="00460A1A" w:rsidRPr="00460A1A">
        <w:rPr>
          <w:rFonts w:cs="Times New Roman"/>
          <w:szCs w:val="24"/>
          <w:lang w:val="ru-RU"/>
        </w:rPr>
        <w:t xml:space="preserve"> на ход реформ на уровне отдельных стран и на уровень потенциала сотрудников</w:t>
      </w:r>
      <w:r w:rsidRPr="00460A1A">
        <w:rPr>
          <w:lang w:val="ru-RU"/>
        </w:rPr>
        <w:t>.</w:t>
      </w:r>
    </w:p>
    <w:p w:rsidR="00424525" w:rsidRPr="00460A1A" w:rsidRDefault="00424525" w:rsidP="009C5435">
      <w:pPr>
        <w:ind w:left="2070" w:hanging="652"/>
        <w:rPr>
          <w:rFonts w:cs="Times New Roman"/>
          <w:lang w:val="ru-RU"/>
        </w:rPr>
      </w:pPr>
    </w:p>
    <w:p w:rsidR="002B1D64" w:rsidRPr="00460A1A" w:rsidRDefault="00460A1A" w:rsidP="009C5435">
      <w:pPr>
        <w:spacing w:before="240"/>
        <w:ind w:firstLine="0"/>
        <w:rPr>
          <w:rFonts w:cs="Times New Roman"/>
          <w:lang w:val="ru-RU"/>
        </w:rPr>
      </w:pPr>
      <w:r>
        <w:rPr>
          <w:lang w:val="ru-RU"/>
        </w:rPr>
        <w:lastRenderedPageBreak/>
        <w:t>Сбор</w:t>
      </w:r>
      <w:r w:rsidRPr="00460A1A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460A1A">
        <w:rPr>
          <w:lang w:val="ru-RU"/>
        </w:rPr>
        <w:t xml:space="preserve"> </w:t>
      </w:r>
      <w:r>
        <w:rPr>
          <w:lang w:val="ru-RU"/>
        </w:rPr>
        <w:t>проводился</w:t>
      </w:r>
      <w:r w:rsidRPr="00460A1A">
        <w:rPr>
          <w:lang w:val="ru-RU"/>
        </w:rPr>
        <w:t xml:space="preserve"> </w:t>
      </w:r>
      <w:r>
        <w:rPr>
          <w:lang w:val="ru-RU"/>
        </w:rPr>
        <w:t>с</w:t>
      </w:r>
      <w:r w:rsidRPr="00460A1A">
        <w:rPr>
          <w:lang w:val="ru-RU"/>
        </w:rPr>
        <w:t xml:space="preserve"> </w:t>
      </w:r>
      <w:r>
        <w:rPr>
          <w:lang w:val="ru-RU"/>
        </w:rPr>
        <w:t xml:space="preserve">помощью электронной анкеты в период с </w:t>
      </w:r>
      <w:r w:rsidR="00424525" w:rsidRPr="00460A1A">
        <w:rPr>
          <w:lang w:val="ru-RU"/>
        </w:rPr>
        <w:t>10</w:t>
      </w:r>
      <w:r>
        <w:rPr>
          <w:lang w:val="ru-RU"/>
        </w:rPr>
        <w:t xml:space="preserve"> февраля по </w:t>
      </w:r>
      <w:r w:rsidR="00424525" w:rsidRPr="00460A1A">
        <w:rPr>
          <w:lang w:val="ru-RU"/>
        </w:rPr>
        <w:t>6</w:t>
      </w:r>
      <w:r>
        <w:rPr>
          <w:lang w:val="ru-RU"/>
        </w:rPr>
        <w:t xml:space="preserve"> марта</w:t>
      </w:r>
      <w:r w:rsidR="002B1D64" w:rsidRPr="00460A1A">
        <w:rPr>
          <w:lang w:val="ru-RU"/>
        </w:rPr>
        <w:t xml:space="preserve"> 2019</w:t>
      </w:r>
      <w:r>
        <w:rPr>
          <w:lang w:val="ru-RU"/>
        </w:rPr>
        <w:t xml:space="preserve"> года</w:t>
      </w:r>
      <w:r w:rsidR="002B1D64" w:rsidRPr="00460A1A">
        <w:rPr>
          <w:lang w:val="ru-RU"/>
        </w:rPr>
        <w:t>.</w:t>
      </w:r>
    </w:p>
    <w:p w:rsidR="00424525" w:rsidRPr="00460A1A" w:rsidRDefault="00424525" w:rsidP="00424525">
      <w:pPr>
        <w:spacing w:before="240"/>
        <w:ind w:firstLine="0"/>
        <w:rPr>
          <w:lang w:val="ru-RU"/>
        </w:rPr>
      </w:pPr>
    </w:p>
    <w:p w:rsidR="002B1D64" w:rsidRPr="00495E93" w:rsidRDefault="00495E93" w:rsidP="009C5435">
      <w:pPr>
        <w:spacing w:before="240"/>
        <w:ind w:firstLine="0"/>
        <w:rPr>
          <w:rFonts w:cs="Times New Roman"/>
          <w:lang w:val="ru-RU"/>
        </w:rPr>
      </w:pPr>
      <w:r>
        <w:rPr>
          <w:lang w:val="ru-RU"/>
        </w:rPr>
        <w:t>Анкета была составлена на трех языках – английском, русском и боснийском/хорватском/сербском</w:t>
      </w:r>
      <w:r w:rsidR="002B1D64" w:rsidRPr="00495E93">
        <w:rPr>
          <w:lang w:val="ru-RU"/>
        </w:rPr>
        <w:t>.</w:t>
      </w:r>
    </w:p>
    <w:p w:rsidR="006107B6" w:rsidRPr="00352E51" w:rsidRDefault="00495E93" w:rsidP="002B1D64">
      <w:pPr>
        <w:spacing w:before="240"/>
        <w:rPr>
          <w:rFonts w:cs="Times New Roman"/>
          <w:lang w:val="ru-RU"/>
        </w:rPr>
      </w:pPr>
      <w:r>
        <w:rPr>
          <w:lang w:val="ru-RU"/>
        </w:rPr>
        <w:t>Ссылки на электронную анкету:</w:t>
      </w:r>
    </w:p>
    <w:p w:rsidR="00BE7B57" w:rsidRPr="00352E51" w:rsidRDefault="006107B6" w:rsidP="00BE7B57">
      <w:pPr>
        <w:spacing w:before="240"/>
        <w:rPr>
          <w:rStyle w:val="af7"/>
          <w:rFonts w:eastAsiaTheme="majorEastAsia" w:cs="Times New Roman"/>
          <w:lang w:val="ru-RU"/>
        </w:rPr>
      </w:pPr>
      <w:r>
        <w:t>ENG</w:t>
      </w:r>
      <w:r w:rsidRPr="00352E51">
        <w:rPr>
          <w:lang w:val="ru-RU"/>
        </w:rPr>
        <w:t xml:space="preserve"> — </w:t>
      </w:r>
      <w:r>
        <w:rPr>
          <w:rStyle w:val="af7"/>
          <w:rFonts w:eastAsiaTheme="majorEastAsia"/>
        </w:rPr>
        <w:t>https</w:t>
      </w:r>
      <w:r w:rsidRPr="00352E51">
        <w:rPr>
          <w:rStyle w:val="af7"/>
          <w:rFonts w:eastAsiaTheme="majorEastAsia"/>
          <w:lang w:val="ru-RU"/>
        </w:rPr>
        <w:t>://</w:t>
      </w:r>
      <w:proofErr w:type="spellStart"/>
      <w:r>
        <w:rPr>
          <w:rStyle w:val="af7"/>
          <w:rFonts w:eastAsiaTheme="majorEastAsia"/>
        </w:rPr>
        <w:t>ru</w:t>
      </w:r>
      <w:proofErr w:type="spellEnd"/>
      <w:r w:rsidRPr="00352E51">
        <w:rPr>
          <w:rStyle w:val="af7"/>
          <w:rFonts w:eastAsiaTheme="majorEastAsia"/>
          <w:lang w:val="ru-RU"/>
        </w:rPr>
        <w:t>.</w:t>
      </w:r>
      <w:proofErr w:type="spellStart"/>
      <w:r>
        <w:rPr>
          <w:rStyle w:val="af7"/>
          <w:rFonts w:eastAsiaTheme="majorEastAsia"/>
        </w:rPr>
        <w:t>surveymonkey</w:t>
      </w:r>
      <w:proofErr w:type="spellEnd"/>
      <w:r w:rsidRPr="00352E51">
        <w:rPr>
          <w:rStyle w:val="af7"/>
          <w:rFonts w:eastAsiaTheme="majorEastAsia"/>
          <w:lang w:val="ru-RU"/>
        </w:rPr>
        <w:t>.</w:t>
      </w:r>
      <w:r>
        <w:rPr>
          <w:rStyle w:val="af7"/>
          <w:rFonts w:eastAsiaTheme="majorEastAsia"/>
        </w:rPr>
        <w:t>com</w:t>
      </w:r>
      <w:r w:rsidRPr="00352E51">
        <w:rPr>
          <w:rStyle w:val="af7"/>
          <w:rFonts w:eastAsiaTheme="majorEastAsia"/>
          <w:lang w:val="ru-RU"/>
        </w:rPr>
        <w:t>/</w:t>
      </w:r>
      <w:r>
        <w:rPr>
          <w:rStyle w:val="af7"/>
          <w:rFonts w:eastAsiaTheme="majorEastAsia"/>
        </w:rPr>
        <w:t>r</w:t>
      </w:r>
      <w:r w:rsidRPr="00352E51">
        <w:rPr>
          <w:rStyle w:val="af7"/>
          <w:rFonts w:eastAsiaTheme="majorEastAsia"/>
          <w:lang w:val="ru-RU"/>
        </w:rPr>
        <w:t>/</w:t>
      </w:r>
      <w:proofErr w:type="spellStart"/>
      <w:r>
        <w:rPr>
          <w:rStyle w:val="af7"/>
          <w:rFonts w:eastAsiaTheme="majorEastAsia"/>
        </w:rPr>
        <w:t>WDZBFDT</w:t>
      </w:r>
      <w:proofErr w:type="spellEnd"/>
      <w:r w:rsidRPr="00352E51">
        <w:rPr>
          <w:rStyle w:val="af7"/>
          <w:rFonts w:eastAsiaTheme="majorEastAsia"/>
          <w:lang w:val="ru-RU"/>
        </w:rPr>
        <w:t xml:space="preserve"> </w:t>
      </w:r>
    </w:p>
    <w:p w:rsidR="006107B6" w:rsidRPr="00CA24A4" w:rsidRDefault="006107B6" w:rsidP="00BE7B57">
      <w:pPr>
        <w:spacing w:before="240"/>
        <w:rPr>
          <w:rFonts w:cs="Times New Roman"/>
          <w:lang w:val="fr-FR"/>
        </w:rPr>
      </w:pPr>
      <w:r w:rsidRPr="00CA24A4">
        <w:rPr>
          <w:lang w:val="fr-FR"/>
        </w:rPr>
        <w:t xml:space="preserve">RUS — </w:t>
      </w:r>
      <w:r w:rsidR="00016382">
        <w:fldChar w:fldCharType="begin"/>
      </w:r>
      <w:r w:rsidR="00016382">
        <w:instrText>HYPERLINK "https://ru.surveymonkey.com/r/C5M8QQX" \h</w:instrText>
      </w:r>
      <w:r w:rsidR="00016382">
        <w:fldChar w:fldCharType="separate"/>
      </w:r>
      <w:r w:rsidRPr="00CA24A4">
        <w:rPr>
          <w:rStyle w:val="af7"/>
          <w:lang w:val="fr-FR"/>
        </w:rPr>
        <w:t>https://ru.surveymonkey.com/r/C5M8QQX</w:t>
      </w:r>
      <w:r w:rsidR="00016382">
        <w:fldChar w:fldCharType="end"/>
      </w:r>
    </w:p>
    <w:p w:rsidR="006107B6" w:rsidRDefault="006107B6" w:rsidP="006107B6">
      <w:pPr>
        <w:spacing w:before="240"/>
        <w:ind w:firstLine="708"/>
        <w:rPr>
          <w:rFonts w:cs="Times New Roman"/>
        </w:rPr>
      </w:pPr>
      <w:proofErr w:type="spellStart"/>
      <w:r>
        <w:t>BCS</w:t>
      </w:r>
      <w:proofErr w:type="spellEnd"/>
      <w:r>
        <w:t xml:space="preserve"> — </w:t>
      </w:r>
      <w:hyperlink r:id="rId8">
        <w:r>
          <w:rPr>
            <w:rStyle w:val="af7"/>
          </w:rPr>
          <w:t>https://ru.surveymonkey.com/r/V6HYZP7</w:t>
        </w:r>
      </w:hyperlink>
    </w:p>
    <w:p w:rsidR="00424525" w:rsidRPr="00FE5675" w:rsidRDefault="00424525" w:rsidP="009C5435">
      <w:pPr>
        <w:spacing w:before="240"/>
        <w:ind w:firstLine="0"/>
        <w:rPr>
          <w:rFonts w:cs="Times New Roman"/>
        </w:rPr>
      </w:pPr>
    </w:p>
    <w:p w:rsidR="00C4154F" w:rsidRPr="00E96157" w:rsidRDefault="00495E93" w:rsidP="009C5435">
      <w:pPr>
        <w:spacing w:before="240"/>
        <w:ind w:firstLine="0"/>
        <w:rPr>
          <w:rFonts w:cs="Times New Roman"/>
        </w:rPr>
      </w:pPr>
      <w:r>
        <w:rPr>
          <w:lang w:val="ru-RU"/>
        </w:rPr>
        <w:t xml:space="preserve">Анкета состояла из </w:t>
      </w:r>
      <w:r w:rsidR="002B1D64">
        <w:t xml:space="preserve">41 </w:t>
      </w:r>
      <w:r>
        <w:rPr>
          <w:lang w:val="ru-RU"/>
        </w:rPr>
        <w:t>вопроса</w:t>
      </w:r>
      <w:r w:rsidR="002B1D64">
        <w:t>.</w:t>
      </w:r>
    </w:p>
    <w:p w:rsidR="002B1D64" w:rsidRPr="00A65B08" w:rsidRDefault="00A65B08" w:rsidP="00C4154F">
      <w:pPr>
        <w:pStyle w:val="a0"/>
        <w:numPr>
          <w:ilvl w:val="0"/>
          <w:numId w:val="1"/>
        </w:numPr>
        <w:spacing w:line="240" w:lineRule="auto"/>
        <w:ind w:left="0"/>
        <w:jc w:val="left"/>
        <w:rPr>
          <w:rFonts w:cs="Times New Roman"/>
          <w:b/>
          <w:i/>
          <w:sz w:val="22"/>
          <w:lang w:val="ru-RU"/>
        </w:rPr>
      </w:pPr>
      <w:r w:rsidRPr="00A65B08">
        <w:rPr>
          <w:rFonts w:cs="Times New Roman"/>
          <w:b/>
          <w:i/>
          <w:sz w:val="22"/>
          <w:lang w:val="ru-RU"/>
        </w:rPr>
        <w:t>Какую страну Вы представляете (обращаем внимание на то, что по каждой стране заполняется только одна анкета</w:t>
      </w:r>
      <w:r w:rsidR="002B1D64" w:rsidRPr="00A65B08">
        <w:rPr>
          <w:b/>
          <w:i/>
          <w:sz w:val="22"/>
          <w:lang w:val="ru-RU"/>
        </w:rPr>
        <w:t>):</w:t>
      </w:r>
    </w:p>
    <w:p w:rsidR="00C4154F" w:rsidRPr="00A65B08" w:rsidRDefault="00A65B08" w:rsidP="00C4154F">
      <w:pPr>
        <w:spacing w:before="240"/>
        <w:rPr>
          <w:rFonts w:cs="Times New Roman"/>
          <w:lang w:val="ru-RU"/>
        </w:rPr>
      </w:pPr>
      <w:r>
        <w:rPr>
          <w:lang w:val="ru-RU"/>
        </w:rPr>
        <w:t xml:space="preserve">Приглашения принять участие в опросе были направлены всем странам-членам </w:t>
      </w:r>
      <w:proofErr w:type="spellStart"/>
      <w:r>
        <w:rPr>
          <w:lang w:val="ru-RU"/>
        </w:rPr>
        <w:t>БС</w:t>
      </w:r>
      <w:proofErr w:type="spellEnd"/>
      <w:r w:rsidR="00C4154F" w:rsidRPr="00A65B08">
        <w:rPr>
          <w:lang w:val="ru-RU"/>
        </w:rPr>
        <w:t xml:space="preserve">. </w:t>
      </w:r>
    </w:p>
    <w:p w:rsidR="00C4154F" w:rsidRPr="00A65B08" w:rsidRDefault="00A65B08" w:rsidP="00C4154F">
      <w:pPr>
        <w:spacing w:before="240"/>
        <w:rPr>
          <w:rFonts w:cs="Times New Roman"/>
          <w:lang w:val="ru-RU"/>
        </w:rPr>
      </w:pPr>
      <w:r>
        <w:rPr>
          <w:lang w:val="ru-RU"/>
        </w:rPr>
        <w:t>Анкету в электронно</w:t>
      </w:r>
      <w:r w:rsidR="00F230F6">
        <w:rPr>
          <w:lang w:val="ru-RU"/>
        </w:rPr>
        <w:t>й</w:t>
      </w:r>
      <w:r>
        <w:rPr>
          <w:lang w:val="ru-RU"/>
        </w:rPr>
        <w:t xml:space="preserve"> форм</w:t>
      </w:r>
      <w:r w:rsidR="00F230F6">
        <w:rPr>
          <w:lang w:val="ru-RU"/>
        </w:rPr>
        <w:t>е</w:t>
      </w:r>
      <w:r>
        <w:rPr>
          <w:lang w:val="ru-RU"/>
        </w:rPr>
        <w:t xml:space="preserve"> заполнили представители </w:t>
      </w:r>
      <w:r w:rsidR="00C4154F" w:rsidRPr="00A65B08">
        <w:rPr>
          <w:lang w:val="ru-RU"/>
        </w:rPr>
        <w:t>1</w:t>
      </w:r>
      <w:r w:rsidR="00CA24A4" w:rsidRPr="00A65B08">
        <w:rPr>
          <w:lang w:val="ru-RU"/>
        </w:rPr>
        <w:t>3</w:t>
      </w:r>
      <w:r>
        <w:rPr>
          <w:lang w:val="ru-RU"/>
        </w:rPr>
        <w:t xml:space="preserve"> стран </w:t>
      </w:r>
      <w:r w:rsidR="00C4154F" w:rsidRPr="00A65B08">
        <w:rPr>
          <w:lang w:val="ru-RU"/>
        </w:rPr>
        <w:t>(</w:t>
      </w:r>
      <w:r>
        <w:rPr>
          <w:lang w:val="ru-RU"/>
        </w:rPr>
        <w:t xml:space="preserve">из </w:t>
      </w:r>
      <w:r w:rsidR="00C4154F" w:rsidRPr="00A65B08">
        <w:rPr>
          <w:lang w:val="ru-RU"/>
        </w:rPr>
        <w:t>21</w:t>
      </w:r>
      <w:r>
        <w:rPr>
          <w:lang w:val="ru-RU"/>
        </w:rPr>
        <w:t xml:space="preserve"> страны, представленной в </w:t>
      </w:r>
      <w:proofErr w:type="spellStart"/>
      <w:r>
        <w:rPr>
          <w:lang w:val="ru-RU"/>
        </w:rPr>
        <w:t>БС</w:t>
      </w:r>
      <w:proofErr w:type="spellEnd"/>
      <w:r w:rsidR="00C4154F" w:rsidRPr="00A65B08">
        <w:rPr>
          <w:lang w:val="ru-RU"/>
        </w:rPr>
        <w:t>)</w:t>
      </w:r>
      <w:r>
        <w:rPr>
          <w:lang w:val="ru-RU"/>
        </w:rPr>
        <w:t>. В</w:t>
      </w:r>
      <w:r w:rsidRPr="00A65B08">
        <w:rPr>
          <w:lang w:val="ru-RU"/>
        </w:rPr>
        <w:t xml:space="preserve"> </w:t>
      </w:r>
      <w:r>
        <w:rPr>
          <w:lang w:val="ru-RU"/>
        </w:rPr>
        <w:t>их</w:t>
      </w:r>
      <w:r w:rsidRPr="00A65B08">
        <w:rPr>
          <w:lang w:val="ru-RU"/>
        </w:rPr>
        <w:t xml:space="preserve"> </w:t>
      </w:r>
      <w:r>
        <w:rPr>
          <w:lang w:val="ru-RU"/>
        </w:rPr>
        <w:t>числе</w:t>
      </w:r>
      <w:r w:rsidR="00C4154F" w:rsidRPr="00A65B08">
        <w:rPr>
          <w:lang w:val="ru-RU"/>
        </w:rPr>
        <w:t xml:space="preserve">: </w:t>
      </w:r>
      <w:proofErr w:type="gramStart"/>
      <w:r>
        <w:rPr>
          <w:lang w:val="ru-RU"/>
        </w:rPr>
        <w:t>Армения, Беларусь, Болгария, Босния и Герцеговина (</w:t>
      </w:r>
      <w:proofErr w:type="spellStart"/>
      <w:r>
        <w:rPr>
          <w:lang w:val="ru-RU"/>
        </w:rPr>
        <w:t>БиГ</w:t>
      </w:r>
      <w:proofErr w:type="spellEnd"/>
      <w:r>
        <w:rPr>
          <w:lang w:val="ru-RU"/>
        </w:rPr>
        <w:t>),</w:t>
      </w:r>
      <w:r w:rsidR="00C4154F" w:rsidRPr="00A65B08">
        <w:rPr>
          <w:lang w:val="ru-RU"/>
        </w:rPr>
        <w:t xml:space="preserve"> </w:t>
      </w:r>
      <w:r>
        <w:rPr>
          <w:lang w:val="ru-RU"/>
        </w:rPr>
        <w:t>Хорватия, Грузия, Казахстан, Косово, Македония, Молдова, Черногория, Россия и Сербия</w:t>
      </w:r>
      <w:r w:rsidR="00C4154F" w:rsidRPr="00A65B08">
        <w:rPr>
          <w:lang w:val="ru-RU"/>
        </w:rPr>
        <w:t>.</w:t>
      </w:r>
      <w:proofErr w:type="gramEnd"/>
    </w:p>
    <w:p w:rsidR="002B1D64" w:rsidRPr="00A65B08" w:rsidRDefault="00A65B08" w:rsidP="00D5444E">
      <w:pPr>
        <w:pStyle w:val="4"/>
        <w:rPr>
          <w:rFonts w:cs="Times New Roman"/>
          <w:lang w:val="ru-RU"/>
        </w:rPr>
      </w:pPr>
      <w:r>
        <w:rPr>
          <w:lang w:val="ru-RU"/>
        </w:rPr>
        <w:t>ЧАСТЬ</w:t>
      </w:r>
      <w:r w:rsidR="002B1D64" w:rsidRPr="00A65B08">
        <w:rPr>
          <w:lang w:val="ru-RU"/>
        </w:rPr>
        <w:t xml:space="preserve"> </w:t>
      </w:r>
      <w:r w:rsidR="002B1D64">
        <w:t>I</w:t>
      </w:r>
      <w:r w:rsidRPr="00A65B08">
        <w:rPr>
          <w:lang w:val="ru-RU"/>
        </w:rPr>
        <w:t>.</w:t>
      </w:r>
      <w:r w:rsidR="002B1D64" w:rsidRPr="00A65B08">
        <w:rPr>
          <w:lang w:val="ru-RU"/>
        </w:rPr>
        <w:t xml:space="preserve"> </w:t>
      </w:r>
      <w:proofErr w:type="gramStart"/>
      <w:r>
        <w:rPr>
          <w:lang w:val="ru-RU"/>
        </w:rPr>
        <w:t>КАПИТАЛЬНОЕ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БЮДЖЕТИРОВАНИЕ</w:t>
      </w:r>
      <w:proofErr w:type="spellEnd"/>
      <w:r>
        <w:rPr>
          <w:lang w:val="ru-RU"/>
        </w:rPr>
        <w:t xml:space="preserve"> </w:t>
      </w:r>
      <w:r w:rsidR="002B1D64" w:rsidRPr="00A65B08">
        <w:rPr>
          <w:lang w:val="ru-RU"/>
        </w:rPr>
        <w:t>/</w:t>
      </w:r>
      <w:r>
        <w:rPr>
          <w:lang w:val="ru-RU"/>
        </w:rPr>
        <w:t>ГОСУДАРСТВЕННЫЕ ИНВЕСТИЦИИ</w:t>
      </w:r>
    </w:p>
    <w:p w:rsidR="002B1D64" w:rsidRPr="00131290" w:rsidRDefault="00131290" w:rsidP="002B1D64">
      <w:pPr>
        <w:pStyle w:val="a0"/>
        <w:numPr>
          <w:ilvl w:val="0"/>
          <w:numId w:val="1"/>
        </w:numPr>
        <w:spacing w:after="160" w:line="256" w:lineRule="auto"/>
        <w:jc w:val="left"/>
        <w:rPr>
          <w:rFonts w:cs="Times New Roman"/>
          <w:b/>
          <w:i/>
          <w:sz w:val="22"/>
          <w:lang w:val="ru-RU"/>
        </w:rPr>
      </w:pPr>
      <w:r w:rsidRPr="00131290">
        <w:rPr>
          <w:rFonts w:cs="Times New Roman"/>
          <w:b/>
          <w:i/>
          <w:sz w:val="22"/>
          <w:lang w:val="ru-RU"/>
        </w:rPr>
        <w:t>Установлена ли в действующем законодательстве терминология, четко разграничивающая капитальные расходы и государственные инвестиции? Если да, приведите выдержки из существующей терминологии (как по капитальным расходам, так и по государственным инвестициям, если имеются определения) и укажите закон или подзаконный акт, которым принята соответствующая терминология</w:t>
      </w:r>
      <w:r w:rsidR="002B1D64" w:rsidRPr="00131290">
        <w:rPr>
          <w:b/>
          <w:i/>
          <w:sz w:val="22"/>
          <w:lang w:val="ru-RU"/>
        </w:rPr>
        <w:t xml:space="preserve">: </w:t>
      </w:r>
    </w:p>
    <w:p w:rsidR="00016B50" w:rsidRPr="00131290" w:rsidRDefault="00131290" w:rsidP="00BB3E95">
      <w:pPr>
        <w:pStyle w:val="a0"/>
        <w:spacing w:before="240" w:after="160" w:line="256" w:lineRule="auto"/>
        <w:ind w:left="630"/>
        <w:jc w:val="left"/>
        <w:rPr>
          <w:rFonts w:cs="Times New Roman"/>
          <w:sz w:val="22"/>
          <w:lang w:val="ru-RU"/>
        </w:rPr>
      </w:pPr>
      <w:r>
        <w:rPr>
          <w:sz w:val="22"/>
          <w:lang w:val="ru-RU"/>
        </w:rPr>
        <w:t xml:space="preserve">Ответы получены от </w:t>
      </w:r>
      <w:r w:rsidR="00524FCB">
        <w:rPr>
          <w:sz w:val="22"/>
          <w:lang w:val="ru-RU"/>
        </w:rPr>
        <w:t>13 стран (</w:t>
      </w:r>
      <w:r w:rsidR="00BB3E95" w:rsidRPr="00131290">
        <w:rPr>
          <w:sz w:val="22"/>
          <w:lang w:val="ru-RU"/>
        </w:rPr>
        <w:t>100%).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3"/>
        <w:gridCol w:w="992"/>
        <w:gridCol w:w="7088"/>
      </w:tblGrid>
      <w:tr w:rsidR="00D5444E" w:rsidRPr="00E96157" w:rsidTr="007A17A5">
        <w:trPr>
          <w:trHeight w:val="377"/>
        </w:trPr>
        <w:tc>
          <w:tcPr>
            <w:tcW w:w="1433" w:type="dxa"/>
            <w:shd w:val="clear" w:color="auto" w:fill="EAF1DD" w:themeFill="accent3" w:themeFillTint="33"/>
            <w:vAlign w:val="bottom"/>
          </w:tcPr>
          <w:p w:rsidR="00D5444E" w:rsidRPr="00524FCB" w:rsidRDefault="00131290" w:rsidP="00985F27">
            <w:pPr>
              <w:pStyle w:val="Tabletext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524FCB">
              <w:rPr>
                <w:b/>
                <w:sz w:val="22"/>
                <w:szCs w:val="22"/>
                <w:lang w:val="ru-RU"/>
              </w:rPr>
              <w:t>Страна</w:t>
            </w:r>
          </w:p>
        </w:tc>
        <w:tc>
          <w:tcPr>
            <w:tcW w:w="992" w:type="dxa"/>
            <w:shd w:val="clear" w:color="auto" w:fill="EAF1DD" w:themeFill="accent3" w:themeFillTint="33"/>
            <w:vAlign w:val="bottom"/>
          </w:tcPr>
          <w:p w:rsidR="00D5444E" w:rsidRPr="00524FCB" w:rsidRDefault="00131290" w:rsidP="00131290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524FCB">
              <w:rPr>
                <w:b/>
                <w:sz w:val="22"/>
                <w:szCs w:val="22"/>
                <w:lang w:val="ru-RU"/>
              </w:rPr>
              <w:t>Да</w:t>
            </w:r>
            <w:proofErr w:type="gramStart"/>
            <w:r w:rsidR="00D5444E" w:rsidRPr="00524FCB">
              <w:rPr>
                <w:b/>
                <w:sz w:val="22"/>
                <w:szCs w:val="22"/>
              </w:rPr>
              <w:t>/</w:t>
            </w:r>
            <w:r w:rsidR="00524FCB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524FCB">
              <w:rPr>
                <w:b/>
                <w:sz w:val="22"/>
                <w:szCs w:val="22"/>
                <w:lang w:val="ru-RU"/>
              </w:rPr>
              <w:t>Н</w:t>
            </w:r>
            <w:proofErr w:type="gramEnd"/>
            <w:r w:rsidRPr="00524FCB">
              <w:rPr>
                <w:b/>
                <w:sz w:val="22"/>
                <w:szCs w:val="22"/>
                <w:lang w:val="ru-RU"/>
              </w:rPr>
              <w:t>ет</w:t>
            </w:r>
          </w:p>
        </w:tc>
        <w:tc>
          <w:tcPr>
            <w:tcW w:w="7088" w:type="dxa"/>
            <w:shd w:val="clear" w:color="auto" w:fill="EAF1DD" w:themeFill="accent3" w:themeFillTint="33"/>
            <w:vAlign w:val="bottom"/>
          </w:tcPr>
          <w:p w:rsidR="00D5444E" w:rsidRPr="00524FCB" w:rsidRDefault="00131290" w:rsidP="006107B6">
            <w:pPr>
              <w:pStyle w:val="Tabletext"/>
              <w:jc w:val="center"/>
              <w:rPr>
                <w:b/>
                <w:sz w:val="22"/>
                <w:szCs w:val="22"/>
                <w:lang w:val="ru-RU"/>
              </w:rPr>
            </w:pPr>
            <w:r w:rsidRPr="00524FCB">
              <w:rPr>
                <w:b/>
                <w:sz w:val="22"/>
                <w:szCs w:val="22"/>
                <w:lang w:val="ru-RU"/>
              </w:rPr>
              <w:t xml:space="preserve">Комментарии </w:t>
            </w:r>
          </w:p>
        </w:tc>
      </w:tr>
      <w:tr w:rsidR="00D5444E" w:rsidRPr="00E96157" w:rsidTr="007A17A5">
        <w:trPr>
          <w:trHeight w:val="270"/>
        </w:trPr>
        <w:tc>
          <w:tcPr>
            <w:tcW w:w="1433" w:type="dxa"/>
            <w:shd w:val="clear" w:color="auto" w:fill="auto"/>
            <w:vAlign w:val="bottom"/>
            <w:hideMark/>
          </w:tcPr>
          <w:p w:rsidR="00D5444E" w:rsidRPr="00524FCB" w:rsidRDefault="00131290" w:rsidP="00985F27">
            <w:pPr>
              <w:pStyle w:val="Tabletext"/>
              <w:rPr>
                <w:b/>
                <w:i/>
                <w:sz w:val="22"/>
                <w:szCs w:val="22"/>
                <w:lang w:val="ru-RU"/>
              </w:rPr>
            </w:pPr>
            <w:r w:rsidRPr="00524FCB">
              <w:rPr>
                <w:b/>
                <w:i/>
                <w:sz w:val="22"/>
                <w:szCs w:val="22"/>
                <w:lang w:val="ru-RU"/>
              </w:rPr>
              <w:t>Армения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  <w:hideMark/>
          </w:tcPr>
          <w:p w:rsidR="00D5444E" w:rsidRPr="00524FCB" w:rsidRDefault="00131290" w:rsidP="00985F27">
            <w:pPr>
              <w:pStyle w:val="Tabletext"/>
              <w:rPr>
                <w:sz w:val="22"/>
                <w:szCs w:val="22"/>
              </w:rPr>
            </w:pPr>
            <w:r w:rsidRPr="00524FCB">
              <w:rPr>
                <w:sz w:val="22"/>
                <w:szCs w:val="22"/>
                <w:lang w:val="ru-RU"/>
              </w:rPr>
              <w:t>Нет</w:t>
            </w:r>
            <w:r w:rsidR="00D5444E" w:rsidRPr="00524F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8" w:type="dxa"/>
            <w:shd w:val="clear" w:color="auto" w:fill="auto"/>
            <w:vAlign w:val="bottom"/>
            <w:hideMark/>
          </w:tcPr>
          <w:p w:rsidR="00D5444E" w:rsidRPr="00524FCB" w:rsidRDefault="00D5444E" w:rsidP="006107B6">
            <w:pPr>
              <w:pStyle w:val="Tabletext"/>
              <w:jc w:val="both"/>
              <w:rPr>
                <w:sz w:val="22"/>
                <w:szCs w:val="22"/>
              </w:rPr>
            </w:pPr>
          </w:p>
        </w:tc>
      </w:tr>
      <w:tr w:rsidR="00D5444E" w:rsidRPr="007F1974" w:rsidTr="00524FCB">
        <w:trPr>
          <w:trHeight w:val="557"/>
        </w:trPr>
        <w:tc>
          <w:tcPr>
            <w:tcW w:w="1433" w:type="dxa"/>
            <w:shd w:val="clear" w:color="auto" w:fill="auto"/>
            <w:vAlign w:val="bottom"/>
            <w:hideMark/>
          </w:tcPr>
          <w:p w:rsidR="00D5444E" w:rsidRPr="00524FCB" w:rsidRDefault="00131290" w:rsidP="00985F27">
            <w:pPr>
              <w:pStyle w:val="Tabletext"/>
              <w:rPr>
                <w:b/>
                <w:i/>
                <w:sz w:val="22"/>
                <w:szCs w:val="22"/>
                <w:lang w:val="ru-RU"/>
              </w:rPr>
            </w:pPr>
            <w:r w:rsidRPr="00524FCB">
              <w:rPr>
                <w:b/>
                <w:i/>
                <w:sz w:val="22"/>
                <w:szCs w:val="22"/>
                <w:lang w:val="ru-RU"/>
              </w:rPr>
              <w:t>Беларусь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5444E" w:rsidRPr="00524FCB" w:rsidRDefault="00131290" w:rsidP="00985F27">
            <w:pPr>
              <w:pStyle w:val="Tabletext"/>
              <w:rPr>
                <w:sz w:val="22"/>
                <w:szCs w:val="22"/>
                <w:lang w:val="ru-RU"/>
              </w:rPr>
            </w:pPr>
            <w:r w:rsidRPr="00524FCB">
              <w:rPr>
                <w:sz w:val="22"/>
                <w:szCs w:val="22"/>
                <w:lang w:val="ru-RU"/>
              </w:rPr>
              <w:t>Да</w:t>
            </w:r>
          </w:p>
        </w:tc>
        <w:tc>
          <w:tcPr>
            <w:tcW w:w="7088" w:type="dxa"/>
            <w:shd w:val="clear" w:color="auto" w:fill="auto"/>
            <w:vAlign w:val="bottom"/>
            <w:hideMark/>
          </w:tcPr>
          <w:p w:rsidR="00A1065B" w:rsidRPr="002E3600" w:rsidRDefault="0064652D" w:rsidP="006107B6">
            <w:pPr>
              <w:pStyle w:val="Tabletext"/>
              <w:jc w:val="both"/>
              <w:rPr>
                <w:sz w:val="22"/>
                <w:szCs w:val="22"/>
                <w:lang w:val="ru-RU"/>
              </w:rPr>
            </w:pPr>
            <w:r w:rsidRPr="00524FCB">
              <w:rPr>
                <w:sz w:val="22"/>
                <w:szCs w:val="22"/>
                <w:lang w:val="ru-RU"/>
              </w:rPr>
              <w:t xml:space="preserve">Бюджетный кодекс Республики Беларусь. Статья </w:t>
            </w:r>
            <w:r w:rsidR="00A1065B" w:rsidRPr="00524FCB">
              <w:rPr>
                <w:sz w:val="22"/>
                <w:szCs w:val="22"/>
                <w:lang w:val="ru-RU"/>
              </w:rPr>
              <w:t xml:space="preserve">40. </w:t>
            </w:r>
            <w:r w:rsidRPr="00524FCB">
              <w:rPr>
                <w:sz w:val="22"/>
                <w:szCs w:val="22"/>
                <w:lang w:val="ru-RU"/>
              </w:rPr>
              <w:t>Капитальные</w:t>
            </w:r>
            <w:r w:rsidRPr="002E3600">
              <w:rPr>
                <w:sz w:val="22"/>
                <w:szCs w:val="22"/>
                <w:lang w:val="ru-RU"/>
              </w:rPr>
              <w:t xml:space="preserve"> </w:t>
            </w:r>
            <w:r w:rsidRPr="00524FCB">
              <w:rPr>
                <w:sz w:val="22"/>
                <w:szCs w:val="22"/>
                <w:lang w:val="ru-RU"/>
              </w:rPr>
              <w:t>расходы</w:t>
            </w:r>
            <w:r w:rsidRPr="002E3600">
              <w:rPr>
                <w:sz w:val="22"/>
                <w:szCs w:val="22"/>
                <w:lang w:val="ru-RU"/>
              </w:rPr>
              <w:t xml:space="preserve"> </w:t>
            </w:r>
            <w:r w:rsidRPr="00524FCB">
              <w:rPr>
                <w:sz w:val="22"/>
                <w:szCs w:val="22"/>
                <w:lang w:val="ru-RU"/>
              </w:rPr>
              <w:t>бюджета</w:t>
            </w:r>
            <w:r w:rsidR="00A1065B" w:rsidRPr="002E3600">
              <w:rPr>
                <w:sz w:val="22"/>
                <w:szCs w:val="22"/>
                <w:lang w:val="ru-RU"/>
              </w:rPr>
              <w:t xml:space="preserve">. </w:t>
            </w:r>
          </w:p>
          <w:p w:rsidR="00A1065B" w:rsidRPr="00524FCB" w:rsidRDefault="00A1065B" w:rsidP="006107B6">
            <w:pPr>
              <w:pStyle w:val="Tabletext"/>
              <w:jc w:val="both"/>
              <w:rPr>
                <w:sz w:val="22"/>
                <w:szCs w:val="22"/>
                <w:lang w:val="ru-RU"/>
              </w:rPr>
            </w:pPr>
            <w:r w:rsidRPr="00524FCB">
              <w:rPr>
                <w:sz w:val="22"/>
                <w:szCs w:val="22"/>
                <w:lang w:val="ru-RU"/>
              </w:rPr>
              <w:t xml:space="preserve">1. </w:t>
            </w:r>
            <w:proofErr w:type="gramStart"/>
            <w:r w:rsidR="008E133B" w:rsidRPr="00524FCB">
              <w:rPr>
                <w:sz w:val="22"/>
                <w:szCs w:val="22"/>
                <w:lang w:val="ru-RU"/>
              </w:rPr>
              <w:t xml:space="preserve">Капитальные расходы бюджета составляют часть бюджетных расходов на поддержку инноваций и инвестиционной </w:t>
            </w:r>
            <w:r w:rsidR="000E6F64" w:rsidRPr="00524FCB">
              <w:rPr>
                <w:sz w:val="22"/>
                <w:szCs w:val="22"/>
                <w:lang w:val="ru-RU"/>
              </w:rPr>
              <w:t>деятельности</w:t>
            </w:r>
            <w:r w:rsidR="008E133B" w:rsidRPr="00524FCB">
              <w:rPr>
                <w:sz w:val="22"/>
                <w:szCs w:val="22"/>
                <w:lang w:val="ru-RU"/>
              </w:rPr>
              <w:t xml:space="preserve">, в том числе в рамках контрактов государственно-частных партнерств, и включают расходы на инвестиции в существующие или вновь создаваемые предприятия, расходы на поддержку модернизации и реконструкции, а также другие расходы, относящиеся к основным средствам, нематериальным активам </w:t>
            </w:r>
            <w:r w:rsidR="00CE5099" w:rsidRPr="00524FCB">
              <w:rPr>
                <w:sz w:val="22"/>
                <w:szCs w:val="22"/>
                <w:lang w:val="ru-RU"/>
              </w:rPr>
              <w:t>и увеличению стоимости материальных запасов, и затраты, приводящие к созданию или увеличению</w:t>
            </w:r>
            <w:proofErr w:type="gramEnd"/>
            <w:r w:rsidR="00CE5099" w:rsidRPr="00524FCB">
              <w:rPr>
                <w:sz w:val="22"/>
                <w:szCs w:val="22"/>
                <w:lang w:val="ru-RU"/>
              </w:rPr>
              <w:t xml:space="preserve"> активов. </w:t>
            </w:r>
          </w:p>
          <w:p w:rsidR="00D5444E" w:rsidRPr="00524FCB" w:rsidRDefault="00A1065B" w:rsidP="00524FCB">
            <w:pPr>
              <w:pStyle w:val="Tabletext"/>
              <w:jc w:val="both"/>
              <w:rPr>
                <w:sz w:val="22"/>
                <w:szCs w:val="22"/>
                <w:lang w:val="ru-RU"/>
              </w:rPr>
            </w:pPr>
            <w:r w:rsidRPr="00524FCB">
              <w:rPr>
                <w:sz w:val="22"/>
                <w:szCs w:val="22"/>
                <w:lang w:val="ru-RU"/>
              </w:rPr>
              <w:t xml:space="preserve">2. </w:t>
            </w:r>
            <w:r w:rsidR="0086100B" w:rsidRPr="00524FCB">
              <w:rPr>
                <w:sz w:val="22"/>
                <w:szCs w:val="22"/>
                <w:lang w:val="ru-RU"/>
              </w:rPr>
              <w:t xml:space="preserve">Капитальные расходы бюджета также включают расходы на создание государственных запасов и резервов, приобретение </w:t>
            </w:r>
            <w:r w:rsidR="00524FCB">
              <w:rPr>
                <w:sz w:val="22"/>
                <w:szCs w:val="22"/>
                <w:lang w:val="ru-RU"/>
              </w:rPr>
              <w:t>земельных участков</w:t>
            </w:r>
            <w:r w:rsidR="0086100B" w:rsidRPr="00524FCB">
              <w:rPr>
                <w:sz w:val="22"/>
                <w:szCs w:val="22"/>
                <w:lang w:val="ru-RU"/>
              </w:rPr>
              <w:t xml:space="preserve"> </w:t>
            </w:r>
            <w:r w:rsidR="0086100B" w:rsidRPr="00524FCB">
              <w:rPr>
                <w:sz w:val="22"/>
                <w:szCs w:val="22"/>
                <w:lang w:val="ru-RU"/>
              </w:rPr>
              <w:lastRenderedPageBreak/>
              <w:t xml:space="preserve">и прав на объекты интеллектуальной собственности. </w:t>
            </w:r>
          </w:p>
        </w:tc>
      </w:tr>
      <w:tr w:rsidR="007A17A5" w:rsidRPr="002330A4" w:rsidTr="007A17A5">
        <w:trPr>
          <w:trHeight w:val="560"/>
        </w:trPr>
        <w:tc>
          <w:tcPr>
            <w:tcW w:w="1433" w:type="dxa"/>
            <w:shd w:val="clear" w:color="auto" w:fill="auto"/>
            <w:vAlign w:val="bottom"/>
          </w:tcPr>
          <w:p w:rsidR="007A17A5" w:rsidRPr="00524FCB" w:rsidRDefault="0064652D" w:rsidP="00985F27">
            <w:pPr>
              <w:pStyle w:val="Tabletext"/>
              <w:rPr>
                <w:b/>
                <w:i/>
                <w:sz w:val="22"/>
                <w:szCs w:val="22"/>
                <w:lang w:val="ru-RU"/>
              </w:rPr>
            </w:pPr>
            <w:r w:rsidRPr="00524FCB">
              <w:rPr>
                <w:b/>
                <w:i/>
                <w:sz w:val="22"/>
                <w:szCs w:val="22"/>
                <w:lang w:val="ru-RU"/>
              </w:rPr>
              <w:lastRenderedPageBreak/>
              <w:t>Болгария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7A17A5" w:rsidRPr="00524FCB" w:rsidRDefault="0064652D" w:rsidP="00985F27">
            <w:pPr>
              <w:pStyle w:val="Tabletext"/>
              <w:rPr>
                <w:sz w:val="22"/>
                <w:szCs w:val="22"/>
                <w:lang w:val="ru-RU"/>
              </w:rPr>
            </w:pPr>
            <w:r w:rsidRPr="00524FCB">
              <w:rPr>
                <w:sz w:val="22"/>
                <w:szCs w:val="22"/>
                <w:lang w:val="ru-RU"/>
              </w:rPr>
              <w:t>Нет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7A17A5" w:rsidRPr="00524FCB" w:rsidRDefault="007A17A5" w:rsidP="006107B6">
            <w:pPr>
              <w:pStyle w:val="Tabletext"/>
              <w:jc w:val="both"/>
              <w:rPr>
                <w:sz w:val="22"/>
                <w:szCs w:val="22"/>
              </w:rPr>
            </w:pPr>
          </w:p>
        </w:tc>
      </w:tr>
      <w:tr w:rsidR="00D5444E" w:rsidRPr="007F1974" w:rsidTr="007A17A5">
        <w:trPr>
          <w:trHeight w:val="2355"/>
        </w:trPr>
        <w:tc>
          <w:tcPr>
            <w:tcW w:w="1433" w:type="dxa"/>
            <w:shd w:val="clear" w:color="auto" w:fill="auto"/>
            <w:vAlign w:val="bottom"/>
            <w:hideMark/>
          </w:tcPr>
          <w:p w:rsidR="00D5444E" w:rsidRPr="00524FCB" w:rsidRDefault="0064652D" w:rsidP="0064652D">
            <w:pPr>
              <w:pStyle w:val="Tabletext"/>
              <w:rPr>
                <w:b/>
                <w:i/>
                <w:sz w:val="22"/>
                <w:szCs w:val="22"/>
              </w:rPr>
            </w:pPr>
            <w:proofErr w:type="spellStart"/>
            <w:r w:rsidRPr="00524FCB">
              <w:rPr>
                <w:b/>
                <w:i/>
                <w:sz w:val="22"/>
                <w:szCs w:val="22"/>
                <w:lang w:val="ru-RU"/>
              </w:rPr>
              <w:t>БиГ</w:t>
            </w:r>
            <w:proofErr w:type="spellEnd"/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5444E" w:rsidRPr="00524FCB" w:rsidRDefault="0064652D" w:rsidP="00985F27">
            <w:pPr>
              <w:pStyle w:val="Tabletext"/>
              <w:rPr>
                <w:sz w:val="22"/>
                <w:szCs w:val="22"/>
                <w:lang w:val="ru-RU"/>
              </w:rPr>
            </w:pPr>
            <w:r w:rsidRPr="00524FCB">
              <w:rPr>
                <w:sz w:val="22"/>
                <w:szCs w:val="22"/>
                <w:lang w:val="ru-RU"/>
              </w:rPr>
              <w:t>Да</w:t>
            </w:r>
          </w:p>
        </w:tc>
        <w:tc>
          <w:tcPr>
            <w:tcW w:w="7088" w:type="dxa"/>
            <w:shd w:val="clear" w:color="auto" w:fill="auto"/>
            <w:vAlign w:val="bottom"/>
            <w:hideMark/>
          </w:tcPr>
          <w:p w:rsidR="00D5444E" w:rsidRPr="00524FCB" w:rsidRDefault="00D9124D" w:rsidP="006107B6">
            <w:pPr>
              <w:pStyle w:val="Tabletext"/>
              <w:jc w:val="both"/>
              <w:rPr>
                <w:sz w:val="22"/>
                <w:szCs w:val="22"/>
                <w:lang w:val="ru-RU"/>
              </w:rPr>
            </w:pPr>
            <w:proofErr w:type="gramStart"/>
            <w:r w:rsidRPr="00524FCB">
              <w:rPr>
                <w:sz w:val="22"/>
                <w:szCs w:val="22"/>
                <w:lang w:val="ru-RU"/>
              </w:rPr>
              <w:t>Постановление</w:t>
            </w:r>
            <w:r w:rsidR="00DD121C" w:rsidRPr="00524FCB">
              <w:rPr>
                <w:sz w:val="22"/>
                <w:szCs w:val="22"/>
                <w:lang w:val="ru-RU"/>
              </w:rPr>
              <w:t xml:space="preserve"> об осуществлении капитального </w:t>
            </w:r>
            <w:proofErr w:type="spellStart"/>
            <w:r w:rsidR="00DD121C" w:rsidRPr="00524FCB">
              <w:rPr>
                <w:sz w:val="22"/>
                <w:szCs w:val="22"/>
                <w:lang w:val="ru-RU"/>
              </w:rPr>
              <w:t>бюджетирования</w:t>
            </w:r>
            <w:proofErr w:type="spellEnd"/>
            <w:r w:rsidR="00DD121C" w:rsidRPr="00524FCB">
              <w:rPr>
                <w:sz w:val="22"/>
                <w:szCs w:val="22"/>
                <w:lang w:val="ru-RU"/>
              </w:rPr>
              <w:t xml:space="preserve">, определении и оценке критериев для отбора капитальных проектов </w:t>
            </w:r>
            <w:r w:rsidR="00D5444E" w:rsidRPr="00524FCB">
              <w:rPr>
                <w:sz w:val="22"/>
                <w:szCs w:val="22"/>
                <w:lang w:val="ru-RU"/>
              </w:rPr>
              <w:t xml:space="preserve"> </w:t>
            </w:r>
            <w:proofErr w:type="gramEnd"/>
          </w:p>
          <w:p w:rsidR="00D5444E" w:rsidRPr="00EE607D" w:rsidRDefault="00DD121C" w:rsidP="002E3600">
            <w:pPr>
              <w:pStyle w:val="Tabletext"/>
              <w:spacing w:line="240" w:lineRule="auto"/>
              <w:jc w:val="both"/>
              <w:rPr>
                <w:sz w:val="22"/>
                <w:szCs w:val="22"/>
                <w:lang w:val="ru-RU"/>
              </w:rPr>
            </w:pPr>
            <w:r w:rsidRPr="00524FCB">
              <w:rPr>
                <w:sz w:val="22"/>
                <w:szCs w:val="22"/>
                <w:lang w:val="ru-RU"/>
              </w:rPr>
              <w:t xml:space="preserve">«На уровне учреждений </w:t>
            </w:r>
            <w:proofErr w:type="spellStart"/>
            <w:r w:rsidRPr="00524FCB">
              <w:rPr>
                <w:sz w:val="22"/>
                <w:szCs w:val="22"/>
                <w:lang w:val="ru-RU"/>
              </w:rPr>
              <w:t>БиГ</w:t>
            </w:r>
            <w:proofErr w:type="spellEnd"/>
            <w:r w:rsidRPr="00524FCB">
              <w:rPr>
                <w:sz w:val="22"/>
                <w:szCs w:val="22"/>
                <w:lang w:val="ru-RU"/>
              </w:rPr>
              <w:t xml:space="preserve"> годовые и многолетние капитальные расходы определяются Законом </w:t>
            </w:r>
            <w:r w:rsidR="00D9124D" w:rsidRPr="00524FCB">
              <w:rPr>
                <w:sz w:val="22"/>
                <w:szCs w:val="22"/>
                <w:lang w:val="ru-RU"/>
              </w:rPr>
              <w:t>«О финансировании учреж</w:t>
            </w:r>
            <w:r w:rsidRPr="00524FCB">
              <w:rPr>
                <w:sz w:val="22"/>
                <w:szCs w:val="22"/>
                <w:lang w:val="ru-RU"/>
              </w:rPr>
              <w:t>д</w:t>
            </w:r>
            <w:r w:rsidR="00D9124D" w:rsidRPr="00524FCB">
              <w:rPr>
                <w:sz w:val="22"/>
                <w:szCs w:val="22"/>
                <w:lang w:val="ru-RU"/>
              </w:rPr>
              <w:t>е</w:t>
            </w:r>
            <w:r w:rsidRPr="00524FCB">
              <w:rPr>
                <w:sz w:val="22"/>
                <w:szCs w:val="22"/>
                <w:lang w:val="ru-RU"/>
              </w:rPr>
              <w:t xml:space="preserve">ний </w:t>
            </w:r>
            <w:proofErr w:type="spellStart"/>
            <w:r w:rsidRPr="00524FCB">
              <w:rPr>
                <w:sz w:val="22"/>
                <w:szCs w:val="22"/>
                <w:lang w:val="ru-RU"/>
              </w:rPr>
              <w:t>БиГ</w:t>
            </w:r>
            <w:proofErr w:type="spellEnd"/>
            <w:r w:rsidRPr="00524FCB">
              <w:rPr>
                <w:sz w:val="22"/>
                <w:szCs w:val="22"/>
                <w:lang w:val="ru-RU"/>
              </w:rPr>
              <w:t>», Законом «О бюджете»</w:t>
            </w:r>
            <w:r w:rsidR="001264EC" w:rsidRPr="00524FCB">
              <w:rPr>
                <w:sz w:val="22"/>
                <w:szCs w:val="22"/>
                <w:lang w:val="ru-RU"/>
              </w:rPr>
              <w:t xml:space="preserve"> и </w:t>
            </w:r>
            <w:r w:rsidR="00D9124D" w:rsidRPr="00524FCB">
              <w:rPr>
                <w:sz w:val="22"/>
                <w:szCs w:val="22"/>
                <w:lang w:val="ru-RU"/>
              </w:rPr>
              <w:t>распоряжени</w:t>
            </w:r>
            <w:r w:rsidR="00524FCB">
              <w:rPr>
                <w:sz w:val="22"/>
                <w:szCs w:val="22"/>
                <w:lang w:val="ru-RU"/>
              </w:rPr>
              <w:t>ем</w:t>
            </w:r>
            <w:r w:rsidR="001264EC" w:rsidRPr="00524FCB">
              <w:rPr>
                <w:sz w:val="22"/>
                <w:szCs w:val="22"/>
                <w:lang w:val="ru-RU"/>
              </w:rPr>
              <w:t xml:space="preserve"> «О бухгалтерском учете и учетной политике в организациях-бюджетополучателях учреждений </w:t>
            </w:r>
            <w:proofErr w:type="spellStart"/>
            <w:r w:rsidR="001264EC" w:rsidRPr="00524FCB">
              <w:rPr>
                <w:sz w:val="22"/>
                <w:szCs w:val="22"/>
                <w:lang w:val="ru-RU"/>
              </w:rPr>
              <w:t>БиГ</w:t>
            </w:r>
            <w:proofErr w:type="spellEnd"/>
            <w:r w:rsidR="001264EC" w:rsidRPr="00524FCB">
              <w:rPr>
                <w:sz w:val="22"/>
                <w:szCs w:val="22"/>
                <w:lang w:val="ru-RU"/>
              </w:rPr>
              <w:t>». В это</w:t>
            </w:r>
            <w:r w:rsidR="00524FCB">
              <w:rPr>
                <w:sz w:val="22"/>
                <w:szCs w:val="22"/>
                <w:lang w:val="ru-RU"/>
              </w:rPr>
              <w:t>й связи</w:t>
            </w:r>
            <w:r w:rsidR="001264EC" w:rsidRPr="00524FCB">
              <w:rPr>
                <w:sz w:val="22"/>
                <w:szCs w:val="22"/>
                <w:lang w:val="ru-RU"/>
              </w:rPr>
              <w:t xml:space="preserve"> </w:t>
            </w:r>
            <w:r w:rsidR="003331F6" w:rsidRPr="00524FCB">
              <w:rPr>
                <w:sz w:val="22"/>
                <w:szCs w:val="22"/>
                <w:lang w:val="ru-RU"/>
              </w:rPr>
              <w:t>в рамках капитальных расходов документируется следующее</w:t>
            </w:r>
            <w:r w:rsidR="00D5444E" w:rsidRPr="00524FCB">
              <w:rPr>
                <w:sz w:val="22"/>
                <w:szCs w:val="22"/>
                <w:lang w:val="ru-RU"/>
              </w:rPr>
              <w:t xml:space="preserve">: </w:t>
            </w:r>
            <w:r w:rsidR="003331F6" w:rsidRPr="00524FCB">
              <w:rPr>
                <w:sz w:val="22"/>
                <w:szCs w:val="22"/>
                <w:lang w:val="ru-RU"/>
              </w:rPr>
              <w:t>приобретение земли и лесных участков с посаженными многолетними культурами</w:t>
            </w:r>
            <w:r w:rsidR="00D5444E" w:rsidRPr="00524FCB">
              <w:rPr>
                <w:sz w:val="22"/>
                <w:szCs w:val="22"/>
                <w:lang w:val="ru-RU"/>
              </w:rPr>
              <w:t>,</w:t>
            </w:r>
            <w:r w:rsidR="003331F6" w:rsidRPr="00524FCB">
              <w:rPr>
                <w:sz w:val="22"/>
                <w:szCs w:val="22"/>
                <w:lang w:val="ru-RU"/>
              </w:rPr>
              <w:t xml:space="preserve"> приобретение помещений и объектов инфраструктуры, закупки других основных средств, приобретение прав, </w:t>
            </w:r>
            <w:r w:rsidR="006678F6" w:rsidRPr="00524FCB">
              <w:rPr>
                <w:sz w:val="22"/>
                <w:szCs w:val="22"/>
                <w:lang w:val="ru-RU"/>
              </w:rPr>
              <w:t>расходы на реконструкци</w:t>
            </w:r>
            <w:r w:rsidR="00524FCB">
              <w:rPr>
                <w:sz w:val="22"/>
                <w:szCs w:val="22"/>
                <w:lang w:val="ru-RU"/>
              </w:rPr>
              <w:t>ю</w:t>
            </w:r>
            <w:r w:rsidR="006678F6" w:rsidRPr="00524FCB">
              <w:rPr>
                <w:sz w:val="22"/>
                <w:szCs w:val="22"/>
                <w:lang w:val="ru-RU"/>
              </w:rPr>
              <w:t xml:space="preserve"> и </w:t>
            </w:r>
            <w:r w:rsidR="002E3600">
              <w:rPr>
                <w:sz w:val="22"/>
                <w:szCs w:val="22"/>
                <w:lang w:val="ru-RU"/>
              </w:rPr>
              <w:t>обеспечение</w:t>
            </w:r>
            <w:r w:rsidR="00524FCB" w:rsidRPr="00524FCB">
              <w:rPr>
                <w:sz w:val="22"/>
                <w:szCs w:val="22"/>
                <w:lang w:val="ru-RU"/>
              </w:rPr>
              <w:t xml:space="preserve"> </w:t>
            </w:r>
            <w:r w:rsidR="006678F6" w:rsidRPr="00524FCB">
              <w:rPr>
                <w:sz w:val="22"/>
                <w:szCs w:val="22"/>
                <w:lang w:val="ru-RU"/>
              </w:rPr>
              <w:t xml:space="preserve">инвестиций. Реконструкция влечет за собой инвестиции, т.е. осуществление строительных и других работ на конкретных объектах основных фондов, предполагающих изменение конструктивных элементов, внешнего вида, а также элементов стабильности, безопасности и функциональности. </w:t>
            </w:r>
            <w:r w:rsidR="005C711A" w:rsidRPr="00524FCB">
              <w:rPr>
                <w:sz w:val="22"/>
                <w:szCs w:val="22"/>
                <w:lang w:val="ru-RU"/>
              </w:rPr>
              <w:t>Реконструкция увеличивает проектный срок эксплуатации основных фондов или жизненный цикл ожидаемых</w:t>
            </w:r>
            <w:r w:rsidR="00524FCB">
              <w:rPr>
                <w:sz w:val="22"/>
                <w:szCs w:val="22"/>
                <w:lang w:val="ru-RU"/>
              </w:rPr>
              <w:t xml:space="preserve"> эффектов</w:t>
            </w:r>
            <w:r w:rsidR="005C711A" w:rsidRPr="00524FCB">
              <w:rPr>
                <w:sz w:val="22"/>
                <w:szCs w:val="22"/>
                <w:lang w:val="ru-RU"/>
              </w:rPr>
              <w:t xml:space="preserve"> от их использования, а также изменяет предназначение</w:t>
            </w:r>
            <w:r w:rsidR="0057483B">
              <w:rPr>
                <w:sz w:val="22"/>
                <w:szCs w:val="22"/>
                <w:lang w:val="ru-RU"/>
              </w:rPr>
              <w:t xml:space="preserve"> объектов</w:t>
            </w:r>
            <w:r w:rsidR="005C711A" w:rsidRPr="00524FCB">
              <w:rPr>
                <w:sz w:val="22"/>
                <w:szCs w:val="22"/>
                <w:lang w:val="ru-RU"/>
              </w:rPr>
              <w:t xml:space="preserve">. </w:t>
            </w:r>
            <w:r w:rsidR="002E3600">
              <w:rPr>
                <w:sz w:val="22"/>
                <w:szCs w:val="22"/>
                <w:lang w:val="ru-RU"/>
              </w:rPr>
              <w:t>Обеспечение</w:t>
            </w:r>
            <w:r w:rsidR="007668DA" w:rsidRPr="00524FCB">
              <w:rPr>
                <w:sz w:val="22"/>
                <w:szCs w:val="22"/>
                <w:lang w:val="ru-RU"/>
              </w:rPr>
              <w:t xml:space="preserve"> инвестици</w:t>
            </w:r>
            <w:r w:rsidR="002E3600">
              <w:rPr>
                <w:sz w:val="22"/>
                <w:szCs w:val="22"/>
                <w:lang w:val="ru-RU"/>
              </w:rPr>
              <w:t xml:space="preserve">онной деятельности </w:t>
            </w:r>
            <w:r w:rsidR="007668DA" w:rsidRPr="00524FCB">
              <w:rPr>
                <w:sz w:val="22"/>
                <w:szCs w:val="22"/>
                <w:lang w:val="ru-RU"/>
              </w:rPr>
              <w:t>влечет за собой проведение всех существенных работ на объектах основных фондов, позволяющих расшир</w:t>
            </w:r>
            <w:r w:rsidR="0057483B">
              <w:rPr>
                <w:sz w:val="22"/>
                <w:szCs w:val="22"/>
                <w:lang w:val="ru-RU"/>
              </w:rPr>
              <w:t>я</w:t>
            </w:r>
            <w:r w:rsidR="007668DA" w:rsidRPr="00524FCB">
              <w:rPr>
                <w:sz w:val="22"/>
                <w:szCs w:val="22"/>
                <w:lang w:val="ru-RU"/>
              </w:rPr>
              <w:t xml:space="preserve">ть их функциональные возможности. Определение государственных инвестиций содержится в </w:t>
            </w:r>
            <w:r w:rsidR="00D9124D" w:rsidRPr="00524FCB">
              <w:rPr>
                <w:sz w:val="22"/>
                <w:szCs w:val="22"/>
                <w:lang w:val="ru-RU"/>
              </w:rPr>
              <w:t xml:space="preserve">Постановлении о методе и критериях подготовки, разработки и мониторинга </w:t>
            </w:r>
            <w:proofErr w:type="gramStart"/>
            <w:r w:rsidR="00D9124D" w:rsidRPr="00524FCB">
              <w:rPr>
                <w:sz w:val="22"/>
                <w:szCs w:val="22"/>
                <w:lang w:val="ru-RU"/>
              </w:rPr>
              <w:t xml:space="preserve">реализации </w:t>
            </w:r>
            <w:r w:rsidR="008D02D8" w:rsidRPr="00524FCB">
              <w:rPr>
                <w:sz w:val="22"/>
                <w:szCs w:val="22"/>
                <w:lang w:val="ru-RU"/>
              </w:rPr>
              <w:t xml:space="preserve">программы </w:t>
            </w:r>
            <w:r w:rsidR="00D9124D" w:rsidRPr="00524FCB">
              <w:rPr>
                <w:sz w:val="22"/>
                <w:szCs w:val="22"/>
                <w:lang w:val="ru-RU"/>
              </w:rPr>
              <w:t>государственных инвестици</w:t>
            </w:r>
            <w:r w:rsidR="008D02D8" w:rsidRPr="00524FCB">
              <w:rPr>
                <w:sz w:val="22"/>
                <w:szCs w:val="22"/>
                <w:lang w:val="ru-RU"/>
              </w:rPr>
              <w:t>й</w:t>
            </w:r>
            <w:r w:rsidR="00D5444E" w:rsidRPr="00524FCB">
              <w:rPr>
                <w:sz w:val="22"/>
                <w:szCs w:val="22"/>
                <w:lang w:val="ru-RU"/>
              </w:rPr>
              <w:t xml:space="preserve"> /</w:t>
            </w:r>
            <w:r w:rsidR="008D02D8" w:rsidRPr="00524FCB">
              <w:rPr>
                <w:sz w:val="22"/>
                <w:szCs w:val="22"/>
                <w:lang w:val="ru-RU"/>
              </w:rPr>
              <w:t xml:space="preserve"> разработки инвестиционных программ учреждений</w:t>
            </w:r>
            <w:proofErr w:type="gramEnd"/>
            <w:r w:rsidR="008D02D8" w:rsidRPr="00524FCB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8D02D8" w:rsidRPr="00524FCB">
              <w:rPr>
                <w:sz w:val="22"/>
                <w:szCs w:val="22"/>
                <w:lang w:val="ru-RU"/>
              </w:rPr>
              <w:t>БиГ</w:t>
            </w:r>
            <w:proofErr w:type="spellEnd"/>
            <w:r w:rsidR="00D5444E" w:rsidRPr="00524FCB">
              <w:rPr>
                <w:sz w:val="22"/>
                <w:szCs w:val="22"/>
                <w:lang w:val="ru-RU"/>
              </w:rPr>
              <w:t xml:space="preserve">. </w:t>
            </w:r>
            <w:r w:rsidR="008D02D8" w:rsidRPr="00524FCB">
              <w:rPr>
                <w:sz w:val="22"/>
                <w:szCs w:val="22"/>
                <w:lang w:val="ru-RU"/>
              </w:rPr>
              <w:t>Указанное постановление регламентирует</w:t>
            </w:r>
            <w:r w:rsidR="00D5444E" w:rsidRPr="00524FCB">
              <w:rPr>
                <w:sz w:val="22"/>
                <w:szCs w:val="22"/>
                <w:lang w:val="ru-RU"/>
              </w:rPr>
              <w:t xml:space="preserve">: </w:t>
            </w:r>
            <w:r w:rsidR="00D5444E" w:rsidRPr="00524FCB">
              <w:rPr>
                <w:sz w:val="22"/>
                <w:szCs w:val="22"/>
              </w:rPr>
              <w:t>a</w:t>
            </w:r>
            <w:r w:rsidR="00D5444E" w:rsidRPr="00524FCB">
              <w:rPr>
                <w:sz w:val="22"/>
                <w:szCs w:val="22"/>
                <w:lang w:val="ru-RU"/>
              </w:rPr>
              <w:t>)</w:t>
            </w:r>
            <w:r w:rsidR="00424525" w:rsidRPr="00524FCB">
              <w:rPr>
                <w:sz w:val="22"/>
                <w:szCs w:val="22"/>
                <w:lang w:val="ru-RU"/>
              </w:rPr>
              <w:t xml:space="preserve"> </w:t>
            </w:r>
            <w:r w:rsidR="008D02D8" w:rsidRPr="00524FCB">
              <w:rPr>
                <w:sz w:val="22"/>
                <w:szCs w:val="22"/>
                <w:lang w:val="ru-RU"/>
              </w:rPr>
              <w:t xml:space="preserve">государственные инвестиции, </w:t>
            </w:r>
            <w:r w:rsidR="00316ECB" w:rsidRPr="00524FCB">
              <w:rPr>
                <w:sz w:val="22"/>
                <w:szCs w:val="22"/>
                <w:lang w:val="ru-RU"/>
              </w:rPr>
              <w:t xml:space="preserve">финансируемые или </w:t>
            </w:r>
            <w:proofErr w:type="spellStart"/>
            <w:r w:rsidR="00316ECB" w:rsidRPr="00524FCB">
              <w:rPr>
                <w:sz w:val="22"/>
                <w:szCs w:val="22"/>
                <w:lang w:val="ru-RU"/>
              </w:rPr>
              <w:t>софинансируемые</w:t>
            </w:r>
            <w:proofErr w:type="spellEnd"/>
            <w:r w:rsidR="00316ECB" w:rsidRPr="00524FCB">
              <w:rPr>
                <w:sz w:val="22"/>
                <w:szCs w:val="22"/>
                <w:lang w:val="ru-RU"/>
              </w:rPr>
              <w:t xml:space="preserve"> из бюджета учреждений </w:t>
            </w:r>
            <w:proofErr w:type="spellStart"/>
            <w:r w:rsidR="00316ECB" w:rsidRPr="00524FCB">
              <w:rPr>
                <w:sz w:val="22"/>
                <w:szCs w:val="22"/>
                <w:lang w:val="ru-RU"/>
              </w:rPr>
              <w:t>БиГ</w:t>
            </w:r>
            <w:proofErr w:type="spellEnd"/>
            <w:r w:rsidR="00D5444E" w:rsidRPr="00524FCB">
              <w:rPr>
                <w:sz w:val="22"/>
                <w:szCs w:val="22"/>
                <w:lang w:val="ru-RU"/>
              </w:rPr>
              <w:t xml:space="preserve">; </w:t>
            </w:r>
            <w:r w:rsidR="00316ECB" w:rsidRPr="00524FCB">
              <w:rPr>
                <w:sz w:val="22"/>
                <w:szCs w:val="22"/>
                <w:lang w:val="ru-RU"/>
              </w:rPr>
              <w:t>а также</w:t>
            </w:r>
            <w:r w:rsidR="00D5444E" w:rsidRPr="00524FCB">
              <w:rPr>
                <w:sz w:val="22"/>
                <w:szCs w:val="22"/>
                <w:lang w:val="ru-RU"/>
              </w:rPr>
              <w:t xml:space="preserve"> </w:t>
            </w:r>
            <w:r w:rsidR="000E6F64" w:rsidRPr="00524FCB">
              <w:rPr>
                <w:sz w:val="22"/>
                <w:szCs w:val="22"/>
                <w:lang w:val="ru-RU"/>
              </w:rPr>
              <w:t>б</w:t>
            </w:r>
            <w:r w:rsidR="00D5444E" w:rsidRPr="00524FCB">
              <w:rPr>
                <w:sz w:val="22"/>
                <w:szCs w:val="22"/>
                <w:lang w:val="ru-RU"/>
              </w:rPr>
              <w:t>)</w:t>
            </w:r>
            <w:r w:rsidR="00424525" w:rsidRPr="00524FCB">
              <w:rPr>
                <w:sz w:val="22"/>
                <w:szCs w:val="22"/>
                <w:lang w:val="ru-RU"/>
              </w:rPr>
              <w:t xml:space="preserve"> </w:t>
            </w:r>
            <w:r w:rsidR="00316ECB" w:rsidRPr="00524FCB">
              <w:rPr>
                <w:sz w:val="22"/>
                <w:szCs w:val="22"/>
                <w:lang w:val="ru-RU"/>
              </w:rPr>
              <w:t xml:space="preserve">государственные инвестиции, финансируемые или </w:t>
            </w:r>
            <w:proofErr w:type="spellStart"/>
            <w:r w:rsidR="00316ECB" w:rsidRPr="00524FCB">
              <w:rPr>
                <w:sz w:val="22"/>
                <w:szCs w:val="22"/>
                <w:lang w:val="ru-RU"/>
              </w:rPr>
              <w:t>софинансируемые</w:t>
            </w:r>
            <w:proofErr w:type="spellEnd"/>
            <w:r w:rsidR="00316ECB" w:rsidRPr="00524FCB">
              <w:rPr>
                <w:sz w:val="22"/>
                <w:szCs w:val="22"/>
                <w:lang w:val="ru-RU"/>
              </w:rPr>
              <w:t xml:space="preserve"> из средств займов, средств, предоставленных донорами, и других средств.</w:t>
            </w:r>
            <w:r w:rsidR="00D5444E" w:rsidRPr="00524FCB">
              <w:rPr>
                <w:sz w:val="22"/>
                <w:szCs w:val="22"/>
                <w:lang w:val="ru-RU"/>
              </w:rPr>
              <w:t xml:space="preserve"> </w:t>
            </w:r>
            <w:r w:rsidR="00316ECB" w:rsidRPr="00524FCB">
              <w:rPr>
                <w:sz w:val="22"/>
                <w:szCs w:val="22"/>
                <w:lang w:val="ru-RU"/>
              </w:rPr>
              <w:t xml:space="preserve">Инвестиции в социально-экономическое развитие определяются как вложения, способствующие улучшению экономического положения населения или затрагивающие социальный статус граждан. </w:t>
            </w:r>
            <w:r w:rsidR="00D5444E" w:rsidRPr="00524FCB">
              <w:rPr>
                <w:sz w:val="22"/>
                <w:szCs w:val="22"/>
                <w:lang w:val="ru-RU"/>
              </w:rPr>
              <w:t xml:space="preserve"> </w:t>
            </w:r>
            <w:r w:rsidR="00316ECB" w:rsidRPr="00524FCB">
              <w:rPr>
                <w:sz w:val="22"/>
                <w:szCs w:val="22"/>
                <w:lang w:val="ru-RU"/>
              </w:rPr>
              <w:t>Инвестиционные проекты, относящиеся к социально-экономическому развитию, могут быть капитальными или институциональными. Для целей указанного постановления используются следующие определения</w:t>
            </w:r>
            <w:r w:rsidR="00D5444E" w:rsidRPr="00524FCB">
              <w:rPr>
                <w:sz w:val="22"/>
                <w:szCs w:val="22"/>
                <w:lang w:val="ru-RU"/>
              </w:rPr>
              <w:t xml:space="preserve">: - </w:t>
            </w:r>
            <w:r w:rsidR="00316ECB" w:rsidRPr="00524FCB">
              <w:rPr>
                <w:sz w:val="22"/>
                <w:szCs w:val="22"/>
                <w:lang w:val="ru-RU"/>
              </w:rPr>
              <w:t>Инвестиции в формирование административного и технического потенциала</w:t>
            </w:r>
            <w:r w:rsidR="006C5FFE" w:rsidRPr="00524FCB">
              <w:rPr>
                <w:sz w:val="22"/>
                <w:szCs w:val="22"/>
                <w:lang w:val="ru-RU"/>
              </w:rPr>
              <w:t xml:space="preserve"> представляют собой вложения в объекты недвижимого имущества и вложения в развитие административного потенциала в недостаточно развитых сферах. Такие проекты тоже могут быть капитальными или институциональными</w:t>
            </w:r>
            <w:r w:rsidR="00D5444E" w:rsidRPr="00524FCB">
              <w:rPr>
                <w:sz w:val="22"/>
                <w:szCs w:val="22"/>
                <w:lang w:val="ru-RU"/>
              </w:rPr>
              <w:t xml:space="preserve">. </w:t>
            </w:r>
            <w:r w:rsidR="006C5FFE" w:rsidRPr="00524FCB">
              <w:rPr>
                <w:sz w:val="22"/>
                <w:szCs w:val="22"/>
                <w:lang w:val="ru-RU"/>
              </w:rPr>
              <w:t>–</w:t>
            </w:r>
            <w:r w:rsidR="00D5444E" w:rsidRPr="00524FCB">
              <w:rPr>
                <w:sz w:val="22"/>
                <w:szCs w:val="22"/>
                <w:lang w:val="ru-RU"/>
              </w:rPr>
              <w:t xml:space="preserve"> </w:t>
            </w:r>
            <w:r w:rsidR="006C5FFE" w:rsidRPr="00524FCB">
              <w:rPr>
                <w:sz w:val="22"/>
                <w:szCs w:val="22"/>
                <w:lang w:val="ru-RU"/>
              </w:rPr>
              <w:t>Капитальны</w:t>
            </w:r>
            <w:r w:rsidR="0057483B">
              <w:rPr>
                <w:sz w:val="22"/>
                <w:szCs w:val="22"/>
                <w:lang w:val="ru-RU"/>
              </w:rPr>
              <w:t>й</w:t>
            </w:r>
            <w:r w:rsidR="006C5FFE" w:rsidRPr="00524FCB">
              <w:rPr>
                <w:sz w:val="22"/>
                <w:szCs w:val="22"/>
                <w:lang w:val="ru-RU"/>
              </w:rPr>
              <w:t xml:space="preserve"> проект – проект, в рамках котор</w:t>
            </w:r>
            <w:r w:rsidR="0057483B">
              <w:rPr>
                <w:sz w:val="22"/>
                <w:szCs w:val="22"/>
                <w:lang w:val="ru-RU"/>
              </w:rPr>
              <w:t>ого</w:t>
            </w:r>
            <w:r w:rsidR="006C5FFE" w:rsidRPr="00524FCB">
              <w:rPr>
                <w:sz w:val="22"/>
                <w:szCs w:val="22"/>
                <w:lang w:val="ru-RU"/>
              </w:rPr>
              <w:t xml:space="preserve"> ресурсы преимущественно инвестируются в капитальные товары, такие как помещения, оборудование, трудовые ресурсы</w:t>
            </w:r>
            <w:r w:rsidR="001A74FB" w:rsidRPr="00524FCB">
              <w:rPr>
                <w:sz w:val="22"/>
                <w:szCs w:val="22"/>
                <w:lang w:val="ru-RU"/>
              </w:rPr>
              <w:t xml:space="preserve"> и т.д., и которы</w:t>
            </w:r>
            <w:r w:rsidR="0057483B">
              <w:rPr>
                <w:sz w:val="22"/>
                <w:szCs w:val="22"/>
                <w:lang w:val="ru-RU"/>
              </w:rPr>
              <w:t>й</w:t>
            </w:r>
            <w:r w:rsidR="001A74FB" w:rsidRPr="00524FCB">
              <w:rPr>
                <w:sz w:val="22"/>
                <w:szCs w:val="22"/>
                <w:lang w:val="ru-RU"/>
              </w:rPr>
              <w:t xml:space="preserve"> не предусматрива</w:t>
            </w:r>
            <w:r w:rsidR="0057483B">
              <w:rPr>
                <w:sz w:val="22"/>
                <w:szCs w:val="22"/>
                <w:lang w:val="ru-RU"/>
              </w:rPr>
              <w:t>е</w:t>
            </w:r>
            <w:r w:rsidR="001A74FB" w:rsidRPr="00524FCB">
              <w:rPr>
                <w:sz w:val="22"/>
                <w:szCs w:val="22"/>
                <w:lang w:val="ru-RU"/>
              </w:rPr>
              <w:t>т разовых капитальных расходов. –</w:t>
            </w:r>
            <w:r w:rsidR="00D5444E" w:rsidRPr="00524FCB">
              <w:rPr>
                <w:sz w:val="22"/>
                <w:szCs w:val="22"/>
                <w:lang w:val="ru-RU"/>
              </w:rPr>
              <w:t xml:space="preserve"> </w:t>
            </w:r>
            <w:r w:rsidR="001A74FB" w:rsidRPr="00524FCB">
              <w:rPr>
                <w:sz w:val="22"/>
                <w:szCs w:val="22"/>
                <w:lang w:val="ru-RU"/>
              </w:rPr>
              <w:t>Институциональны</w:t>
            </w:r>
            <w:r w:rsidR="0057483B">
              <w:rPr>
                <w:sz w:val="22"/>
                <w:szCs w:val="22"/>
                <w:lang w:val="ru-RU"/>
              </w:rPr>
              <w:t>й</w:t>
            </w:r>
            <w:r w:rsidR="001A74FB" w:rsidRPr="00524FCB">
              <w:rPr>
                <w:sz w:val="22"/>
                <w:szCs w:val="22"/>
                <w:lang w:val="ru-RU"/>
              </w:rPr>
              <w:t xml:space="preserve"> проект – проект, в рамках котор</w:t>
            </w:r>
            <w:r w:rsidR="0057483B">
              <w:rPr>
                <w:sz w:val="22"/>
                <w:szCs w:val="22"/>
                <w:lang w:val="ru-RU"/>
              </w:rPr>
              <w:t>ого</w:t>
            </w:r>
            <w:r w:rsidR="001A74FB" w:rsidRPr="00524FCB">
              <w:rPr>
                <w:sz w:val="22"/>
                <w:szCs w:val="22"/>
                <w:lang w:val="ru-RU"/>
              </w:rPr>
              <w:t xml:space="preserve"> ресурсы преимущественно инвестируются в развитие потенциала учреждений».</w:t>
            </w:r>
          </w:p>
        </w:tc>
      </w:tr>
      <w:tr w:rsidR="00D5444E" w:rsidRPr="007F1974" w:rsidTr="007A17A5">
        <w:trPr>
          <w:trHeight w:val="697"/>
        </w:trPr>
        <w:tc>
          <w:tcPr>
            <w:tcW w:w="1433" w:type="dxa"/>
            <w:shd w:val="clear" w:color="auto" w:fill="auto"/>
            <w:vAlign w:val="bottom"/>
            <w:hideMark/>
          </w:tcPr>
          <w:p w:rsidR="00D5444E" w:rsidRPr="00524FCB" w:rsidRDefault="001A74FB" w:rsidP="00985F27">
            <w:pPr>
              <w:pStyle w:val="Tabletext"/>
              <w:rPr>
                <w:b/>
                <w:i/>
                <w:sz w:val="22"/>
                <w:szCs w:val="22"/>
                <w:lang w:val="ru-RU"/>
              </w:rPr>
            </w:pPr>
            <w:r w:rsidRPr="00524FCB">
              <w:rPr>
                <w:b/>
                <w:i/>
                <w:sz w:val="22"/>
                <w:szCs w:val="22"/>
                <w:lang w:val="ru-RU"/>
              </w:rPr>
              <w:t>Хорватия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5444E" w:rsidRPr="00524FCB" w:rsidRDefault="001A74FB" w:rsidP="00985F27">
            <w:pPr>
              <w:pStyle w:val="Tabletext"/>
              <w:rPr>
                <w:sz w:val="22"/>
                <w:szCs w:val="22"/>
                <w:lang w:val="ru-RU"/>
              </w:rPr>
            </w:pPr>
            <w:r w:rsidRPr="00524FCB">
              <w:rPr>
                <w:sz w:val="22"/>
                <w:szCs w:val="22"/>
                <w:lang w:val="ru-RU"/>
              </w:rPr>
              <w:t>Да</w:t>
            </w:r>
          </w:p>
        </w:tc>
        <w:tc>
          <w:tcPr>
            <w:tcW w:w="7088" w:type="dxa"/>
            <w:shd w:val="clear" w:color="auto" w:fill="auto"/>
            <w:vAlign w:val="bottom"/>
            <w:hideMark/>
          </w:tcPr>
          <w:p w:rsidR="00974249" w:rsidRPr="00524FCB" w:rsidRDefault="001A74FB" w:rsidP="00946698">
            <w:pPr>
              <w:pStyle w:val="Tabletext"/>
              <w:spacing w:line="240" w:lineRule="auto"/>
              <w:jc w:val="both"/>
              <w:rPr>
                <w:sz w:val="22"/>
                <w:szCs w:val="22"/>
                <w:lang w:val="ru-RU"/>
              </w:rPr>
            </w:pPr>
            <w:r w:rsidRPr="00524FCB">
              <w:rPr>
                <w:sz w:val="22"/>
                <w:szCs w:val="22"/>
                <w:lang w:val="ru-RU"/>
              </w:rPr>
              <w:t>Закон «О бюджете»</w:t>
            </w:r>
            <w:r w:rsidR="00D5444E" w:rsidRPr="00524FCB">
              <w:rPr>
                <w:sz w:val="22"/>
                <w:szCs w:val="22"/>
                <w:lang w:val="ru-RU"/>
              </w:rPr>
              <w:t xml:space="preserve"> (</w:t>
            </w:r>
            <w:r w:rsidRPr="00524FCB">
              <w:rPr>
                <w:sz w:val="22"/>
                <w:szCs w:val="22"/>
                <w:lang w:val="ru-RU"/>
              </w:rPr>
              <w:t>Официальный бюллетень</w:t>
            </w:r>
            <w:r w:rsidR="00D5444E" w:rsidRPr="00524FCB">
              <w:rPr>
                <w:sz w:val="22"/>
                <w:szCs w:val="22"/>
                <w:lang w:val="ru-RU"/>
              </w:rPr>
              <w:t xml:space="preserve"> 87/08, 136/12 </w:t>
            </w:r>
            <w:r w:rsidRPr="00524FCB">
              <w:rPr>
                <w:sz w:val="22"/>
                <w:szCs w:val="22"/>
                <w:lang w:val="ru-RU"/>
              </w:rPr>
              <w:t>и</w:t>
            </w:r>
            <w:r w:rsidR="00D5444E" w:rsidRPr="00524FCB">
              <w:rPr>
                <w:sz w:val="22"/>
                <w:szCs w:val="22"/>
                <w:lang w:val="ru-RU"/>
              </w:rPr>
              <w:t xml:space="preserve"> 15/15)</w:t>
            </w:r>
            <w:r w:rsidRPr="00524FCB">
              <w:rPr>
                <w:sz w:val="22"/>
                <w:szCs w:val="22"/>
                <w:lang w:val="ru-RU"/>
              </w:rPr>
              <w:t xml:space="preserve">, статья </w:t>
            </w:r>
            <w:r w:rsidR="00D5444E" w:rsidRPr="00524FCB">
              <w:rPr>
                <w:sz w:val="22"/>
                <w:szCs w:val="22"/>
                <w:lang w:val="ru-RU"/>
              </w:rPr>
              <w:t>3 (15)</w:t>
            </w:r>
            <w:r w:rsidR="00974249" w:rsidRPr="00524FCB">
              <w:rPr>
                <w:sz w:val="22"/>
                <w:szCs w:val="22"/>
                <w:lang w:val="ru-RU"/>
              </w:rPr>
              <w:t>:</w:t>
            </w:r>
            <w:r w:rsidR="00D5444E" w:rsidRPr="00524FCB">
              <w:rPr>
                <w:sz w:val="22"/>
                <w:szCs w:val="22"/>
                <w:lang w:val="ru-RU"/>
              </w:rPr>
              <w:t xml:space="preserve"> </w:t>
            </w:r>
            <w:r w:rsidRPr="00524FCB">
              <w:rPr>
                <w:sz w:val="22"/>
                <w:szCs w:val="22"/>
                <w:lang w:val="ru-RU"/>
              </w:rPr>
              <w:t xml:space="preserve">Инвестиции или капитальные расходы </w:t>
            </w:r>
            <w:r w:rsidR="00F168D6" w:rsidRPr="00524FCB">
              <w:rPr>
                <w:sz w:val="22"/>
                <w:szCs w:val="22"/>
                <w:lang w:val="ru-RU"/>
              </w:rPr>
              <w:t xml:space="preserve">– вложения, осуществляемые в целях увеличения и сохранения </w:t>
            </w:r>
            <w:r w:rsidR="00B514F0">
              <w:rPr>
                <w:sz w:val="22"/>
                <w:szCs w:val="22"/>
                <w:lang w:val="ru-RU"/>
              </w:rPr>
              <w:t>стоимости</w:t>
            </w:r>
            <w:r w:rsidR="00F168D6" w:rsidRPr="00524FCB">
              <w:rPr>
                <w:sz w:val="22"/>
                <w:szCs w:val="22"/>
                <w:lang w:val="ru-RU"/>
              </w:rPr>
              <w:t xml:space="preserve"> активов, вложения в земельные ресурсы, здания, оборудование</w:t>
            </w:r>
            <w:r w:rsidR="00106C1E" w:rsidRPr="00524FCB">
              <w:rPr>
                <w:sz w:val="22"/>
                <w:szCs w:val="22"/>
                <w:lang w:val="ru-RU"/>
              </w:rPr>
              <w:t xml:space="preserve"> и </w:t>
            </w:r>
            <w:proofErr w:type="gramStart"/>
            <w:r w:rsidR="00106C1E" w:rsidRPr="00524FCB">
              <w:rPr>
                <w:sz w:val="22"/>
                <w:szCs w:val="22"/>
                <w:lang w:val="ru-RU"/>
              </w:rPr>
              <w:t>другие</w:t>
            </w:r>
            <w:proofErr w:type="gramEnd"/>
            <w:r w:rsidR="00106C1E" w:rsidRPr="00524FCB">
              <w:rPr>
                <w:sz w:val="22"/>
                <w:szCs w:val="22"/>
                <w:lang w:val="ru-RU"/>
              </w:rPr>
              <w:t xml:space="preserve"> долгосрочные материальные и нематериальные активы, включая вложения в образование и </w:t>
            </w:r>
            <w:r w:rsidR="00B514F0">
              <w:rPr>
                <w:sz w:val="22"/>
                <w:szCs w:val="22"/>
                <w:lang w:val="ru-RU"/>
              </w:rPr>
              <w:t>подготовку</w:t>
            </w:r>
            <w:r w:rsidR="00106C1E" w:rsidRPr="00524FCB">
              <w:rPr>
                <w:sz w:val="22"/>
                <w:szCs w:val="22"/>
                <w:lang w:val="ru-RU"/>
              </w:rPr>
              <w:t xml:space="preserve"> кадров, развитие новых технологий, повышение качества жизни, а также другие инвестиции, </w:t>
            </w:r>
            <w:r w:rsidR="00106C1E" w:rsidRPr="00524FCB">
              <w:rPr>
                <w:sz w:val="22"/>
                <w:szCs w:val="22"/>
                <w:lang w:val="ru-RU"/>
              </w:rPr>
              <w:lastRenderedPageBreak/>
              <w:t>создающие общественные блага</w:t>
            </w:r>
            <w:r w:rsidR="00974249" w:rsidRPr="00524FCB">
              <w:rPr>
                <w:sz w:val="22"/>
                <w:szCs w:val="22"/>
                <w:lang w:val="ru-RU"/>
              </w:rPr>
              <w:t>.</w:t>
            </w:r>
          </w:p>
          <w:p w:rsidR="00974249" w:rsidRPr="00524FCB" w:rsidRDefault="00106C1E" w:rsidP="00946698">
            <w:pPr>
              <w:pStyle w:val="Tabletext"/>
              <w:spacing w:line="240" w:lineRule="auto"/>
              <w:jc w:val="both"/>
              <w:rPr>
                <w:sz w:val="22"/>
                <w:szCs w:val="22"/>
                <w:lang w:val="ru-RU"/>
              </w:rPr>
            </w:pPr>
            <w:r w:rsidRPr="00524FCB">
              <w:rPr>
                <w:sz w:val="22"/>
                <w:szCs w:val="22"/>
                <w:lang w:val="ru-RU"/>
              </w:rPr>
              <w:t>Статья</w:t>
            </w:r>
            <w:r w:rsidR="00D5444E" w:rsidRPr="00524FCB">
              <w:rPr>
                <w:sz w:val="22"/>
                <w:szCs w:val="22"/>
                <w:lang w:val="ru-RU"/>
              </w:rPr>
              <w:t xml:space="preserve"> 70. </w:t>
            </w:r>
            <w:r w:rsidRPr="00524FCB">
              <w:rPr>
                <w:sz w:val="22"/>
                <w:szCs w:val="22"/>
                <w:lang w:val="ru-RU"/>
              </w:rPr>
              <w:t xml:space="preserve">Параграф </w:t>
            </w:r>
            <w:r w:rsidR="00D5444E" w:rsidRPr="00524FCB">
              <w:rPr>
                <w:sz w:val="22"/>
                <w:szCs w:val="22"/>
                <w:lang w:val="ru-RU"/>
              </w:rPr>
              <w:t>1</w:t>
            </w:r>
            <w:r w:rsidR="00974249" w:rsidRPr="00524FCB">
              <w:rPr>
                <w:sz w:val="22"/>
                <w:szCs w:val="22"/>
                <w:lang w:val="ru-RU"/>
              </w:rPr>
              <w:t>:</w:t>
            </w:r>
            <w:r w:rsidR="00D5444E" w:rsidRPr="00524FCB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="009C69A5" w:rsidRPr="00524FCB">
              <w:rPr>
                <w:sz w:val="22"/>
                <w:szCs w:val="22"/>
                <w:lang w:val="ru-RU"/>
              </w:rPr>
              <w:t>Средства, вырученные от продажи и обмена нефинансовых активов</w:t>
            </w:r>
            <w:r w:rsidR="00861B58" w:rsidRPr="00524FCB">
              <w:rPr>
                <w:sz w:val="22"/>
                <w:szCs w:val="22"/>
                <w:lang w:val="ru-RU"/>
              </w:rPr>
              <w:t>, принадлежащих</w:t>
            </w:r>
            <w:r w:rsidR="009C69A5" w:rsidRPr="00524FCB">
              <w:rPr>
                <w:sz w:val="22"/>
                <w:szCs w:val="22"/>
                <w:lang w:val="ru-RU"/>
              </w:rPr>
              <w:t xml:space="preserve"> государств</w:t>
            </w:r>
            <w:r w:rsidR="00861B58" w:rsidRPr="00524FCB">
              <w:rPr>
                <w:sz w:val="22"/>
                <w:szCs w:val="22"/>
                <w:lang w:val="ru-RU"/>
              </w:rPr>
              <w:t>у</w:t>
            </w:r>
            <w:r w:rsidR="009C69A5" w:rsidRPr="00524FCB">
              <w:rPr>
                <w:sz w:val="22"/>
                <w:szCs w:val="22"/>
                <w:lang w:val="ru-RU"/>
              </w:rPr>
              <w:t xml:space="preserve"> или местны</w:t>
            </w:r>
            <w:r w:rsidR="00861B58" w:rsidRPr="00524FCB">
              <w:rPr>
                <w:sz w:val="22"/>
                <w:szCs w:val="22"/>
                <w:lang w:val="ru-RU"/>
              </w:rPr>
              <w:t>м</w:t>
            </w:r>
            <w:r w:rsidR="009C69A5" w:rsidRPr="00524FCB">
              <w:rPr>
                <w:sz w:val="22"/>
                <w:szCs w:val="22"/>
                <w:lang w:val="ru-RU"/>
              </w:rPr>
              <w:t xml:space="preserve"> и региональны</w:t>
            </w:r>
            <w:r w:rsidR="00861B58" w:rsidRPr="00524FCB">
              <w:rPr>
                <w:sz w:val="22"/>
                <w:szCs w:val="22"/>
                <w:lang w:val="ru-RU"/>
              </w:rPr>
              <w:t>м</w:t>
            </w:r>
            <w:r w:rsidR="009C69A5" w:rsidRPr="00524FCB">
              <w:rPr>
                <w:sz w:val="22"/>
                <w:szCs w:val="22"/>
                <w:lang w:val="ru-RU"/>
              </w:rPr>
              <w:t xml:space="preserve"> орган</w:t>
            </w:r>
            <w:r w:rsidR="00861B58" w:rsidRPr="00524FCB">
              <w:rPr>
                <w:sz w:val="22"/>
                <w:szCs w:val="22"/>
                <w:lang w:val="ru-RU"/>
              </w:rPr>
              <w:t>ам</w:t>
            </w:r>
            <w:r w:rsidR="009C69A5" w:rsidRPr="00524FCB">
              <w:rPr>
                <w:sz w:val="22"/>
                <w:szCs w:val="22"/>
                <w:lang w:val="ru-RU"/>
              </w:rPr>
              <w:t xml:space="preserve"> власти, а также полученные в </w:t>
            </w:r>
            <w:r w:rsidR="00861B58" w:rsidRPr="00524FCB">
              <w:rPr>
                <w:sz w:val="22"/>
                <w:szCs w:val="22"/>
                <w:lang w:val="ru-RU"/>
              </w:rPr>
              <w:t>результате</w:t>
            </w:r>
            <w:r w:rsidR="009C69A5" w:rsidRPr="00524FCB">
              <w:rPr>
                <w:sz w:val="22"/>
                <w:szCs w:val="22"/>
                <w:lang w:val="ru-RU"/>
              </w:rPr>
              <w:t xml:space="preserve"> выплат страхового возмещения, </w:t>
            </w:r>
            <w:r w:rsidR="00861B58" w:rsidRPr="00524FCB">
              <w:rPr>
                <w:sz w:val="22"/>
                <w:szCs w:val="22"/>
                <w:lang w:val="ru-RU"/>
              </w:rPr>
              <w:t xml:space="preserve">используются для осуществления капитальных расходов государства или местных и региональных правительств, осуществления вложений в акции и приобретения долей участия в капитале, а также для погашения основной суммы займов по долгосрочным заимствованиям. </w:t>
            </w:r>
            <w:r w:rsidR="00D5444E" w:rsidRPr="00524FCB">
              <w:rPr>
                <w:sz w:val="22"/>
                <w:szCs w:val="22"/>
                <w:lang w:val="ru-RU"/>
              </w:rPr>
              <w:t xml:space="preserve"> </w:t>
            </w:r>
            <w:proofErr w:type="gramEnd"/>
          </w:p>
          <w:p w:rsidR="00974249" w:rsidRPr="00524FCB" w:rsidRDefault="00106C1E" w:rsidP="00946698">
            <w:pPr>
              <w:pStyle w:val="Tabletext"/>
              <w:spacing w:line="240" w:lineRule="auto"/>
              <w:jc w:val="both"/>
              <w:rPr>
                <w:sz w:val="22"/>
                <w:szCs w:val="22"/>
                <w:lang w:val="ru-RU"/>
              </w:rPr>
            </w:pPr>
            <w:r w:rsidRPr="00524FCB">
              <w:rPr>
                <w:sz w:val="22"/>
                <w:szCs w:val="22"/>
                <w:lang w:val="ru-RU"/>
              </w:rPr>
              <w:t xml:space="preserve">Параграф </w:t>
            </w:r>
            <w:r w:rsidR="00D5444E" w:rsidRPr="00524FCB">
              <w:rPr>
                <w:sz w:val="22"/>
                <w:szCs w:val="22"/>
                <w:lang w:val="ru-RU"/>
              </w:rPr>
              <w:t>2</w:t>
            </w:r>
            <w:r w:rsidR="00974249" w:rsidRPr="00524FCB">
              <w:rPr>
                <w:sz w:val="22"/>
                <w:szCs w:val="22"/>
                <w:lang w:val="ru-RU"/>
              </w:rPr>
              <w:t>:</w:t>
            </w:r>
            <w:r w:rsidR="00D5444E" w:rsidRPr="00524FCB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="00861B58" w:rsidRPr="00524FCB">
              <w:rPr>
                <w:sz w:val="22"/>
                <w:szCs w:val="22"/>
                <w:lang w:val="ru-RU"/>
              </w:rPr>
              <w:t xml:space="preserve">К капитальным расходам, упомянутым в параграфе </w:t>
            </w:r>
            <w:r w:rsidR="00D5444E" w:rsidRPr="00524FCB">
              <w:rPr>
                <w:sz w:val="22"/>
                <w:szCs w:val="22"/>
                <w:lang w:val="ru-RU"/>
              </w:rPr>
              <w:t>1</w:t>
            </w:r>
            <w:r w:rsidR="00861B58" w:rsidRPr="00524FCB">
              <w:rPr>
                <w:sz w:val="22"/>
                <w:szCs w:val="22"/>
                <w:lang w:val="ru-RU"/>
              </w:rPr>
              <w:t xml:space="preserve"> настоящей статьи, относятся расходы на приобретение нефинансовых активов, расходы на содержание нефинансовых активов, а также </w:t>
            </w:r>
            <w:r w:rsidR="00EC4208" w:rsidRPr="00524FCB">
              <w:rPr>
                <w:sz w:val="22"/>
                <w:szCs w:val="22"/>
                <w:lang w:val="ru-RU"/>
              </w:rPr>
              <w:t>помощь в форме предоставления капитала компаниям</w:t>
            </w:r>
            <w:r w:rsidR="00861B58" w:rsidRPr="00524FCB">
              <w:rPr>
                <w:sz w:val="22"/>
                <w:szCs w:val="22"/>
                <w:lang w:val="ru-RU"/>
              </w:rPr>
              <w:t>, в которы</w:t>
            </w:r>
            <w:r w:rsidR="00B514F0">
              <w:rPr>
                <w:sz w:val="22"/>
                <w:szCs w:val="22"/>
                <w:lang w:val="ru-RU"/>
              </w:rPr>
              <w:t>х</w:t>
            </w:r>
            <w:r w:rsidR="00861B58" w:rsidRPr="00524FCB">
              <w:rPr>
                <w:sz w:val="22"/>
                <w:szCs w:val="22"/>
                <w:lang w:val="ru-RU"/>
              </w:rPr>
              <w:t xml:space="preserve"> государство или местные и региональные правительства оказывают решающее влияние на управление, на цели приобретения нефинансовых активов и осуществления дополнительных вложений в нефинансовые активы. </w:t>
            </w:r>
            <w:r w:rsidR="00D5444E" w:rsidRPr="00524FCB">
              <w:rPr>
                <w:sz w:val="22"/>
                <w:szCs w:val="22"/>
                <w:lang w:val="ru-RU"/>
              </w:rPr>
              <w:t xml:space="preserve"> </w:t>
            </w:r>
            <w:proofErr w:type="gramEnd"/>
          </w:p>
          <w:p w:rsidR="00D5444E" w:rsidRPr="00524FCB" w:rsidRDefault="00861B58" w:rsidP="00946698">
            <w:pPr>
              <w:pStyle w:val="Tabletext"/>
              <w:spacing w:line="240" w:lineRule="auto"/>
              <w:jc w:val="both"/>
              <w:rPr>
                <w:sz w:val="22"/>
                <w:szCs w:val="22"/>
                <w:lang w:val="ru-RU"/>
              </w:rPr>
            </w:pPr>
            <w:r w:rsidRPr="00524FCB">
              <w:rPr>
                <w:sz w:val="22"/>
                <w:szCs w:val="22"/>
                <w:lang w:val="ru-RU"/>
              </w:rPr>
              <w:t>Статья</w:t>
            </w:r>
            <w:r w:rsidR="00D5444E" w:rsidRPr="00524FCB">
              <w:rPr>
                <w:sz w:val="22"/>
                <w:szCs w:val="22"/>
                <w:lang w:val="ru-RU"/>
              </w:rPr>
              <w:t xml:space="preserve"> 89 (3)</w:t>
            </w:r>
            <w:r w:rsidR="00974249" w:rsidRPr="00524FCB">
              <w:rPr>
                <w:sz w:val="22"/>
                <w:szCs w:val="22"/>
                <w:lang w:val="ru-RU"/>
              </w:rPr>
              <w:t>:</w:t>
            </w:r>
            <w:r w:rsidR="00D5444E" w:rsidRPr="00524FCB">
              <w:rPr>
                <w:sz w:val="22"/>
                <w:szCs w:val="22"/>
                <w:lang w:val="ru-RU"/>
              </w:rPr>
              <w:t xml:space="preserve"> </w:t>
            </w:r>
            <w:r w:rsidR="00A85DB0" w:rsidRPr="00524FCB">
              <w:rPr>
                <w:sz w:val="22"/>
                <w:szCs w:val="22"/>
                <w:lang w:val="ru-RU"/>
              </w:rPr>
              <w:t xml:space="preserve">К капитальным доходам, упомянутым в параграфе </w:t>
            </w:r>
            <w:r w:rsidR="00D5444E" w:rsidRPr="00524FCB">
              <w:rPr>
                <w:sz w:val="22"/>
                <w:szCs w:val="22"/>
                <w:lang w:val="ru-RU"/>
              </w:rPr>
              <w:t>1</w:t>
            </w:r>
            <w:r w:rsidR="00A85DB0" w:rsidRPr="00524FCB">
              <w:rPr>
                <w:sz w:val="22"/>
                <w:szCs w:val="22"/>
                <w:lang w:val="ru-RU"/>
              </w:rPr>
              <w:t xml:space="preserve"> настоящей статьи, относятся доходы от реализации нефинансовых активов, поступления от продажи ценных бумаг, а также средства, вырученные от продажи акций и долей участия в капитале. </w:t>
            </w:r>
            <w:r w:rsidR="00D5444E" w:rsidRPr="00524FCB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D5444E" w:rsidRPr="007F1974" w:rsidTr="007A17A5">
        <w:trPr>
          <w:trHeight w:val="690"/>
        </w:trPr>
        <w:tc>
          <w:tcPr>
            <w:tcW w:w="1433" w:type="dxa"/>
            <w:shd w:val="clear" w:color="auto" w:fill="auto"/>
            <w:vAlign w:val="bottom"/>
            <w:hideMark/>
          </w:tcPr>
          <w:p w:rsidR="00D5444E" w:rsidRPr="00524FCB" w:rsidRDefault="001A74FB" w:rsidP="00985F27">
            <w:pPr>
              <w:pStyle w:val="Tabletext"/>
              <w:rPr>
                <w:b/>
                <w:i/>
                <w:sz w:val="22"/>
                <w:szCs w:val="22"/>
                <w:lang w:val="ru-RU"/>
              </w:rPr>
            </w:pPr>
            <w:r w:rsidRPr="00524FCB">
              <w:rPr>
                <w:b/>
                <w:i/>
                <w:sz w:val="22"/>
                <w:szCs w:val="22"/>
                <w:lang w:val="ru-RU"/>
              </w:rPr>
              <w:lastRenderedPageBreak/>
              <w:t>Грузия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5444E" w:rsidRPr="00524FCB" w:rsidRDefault="001A74FB" w:rsidP="00985F27">
            <w:pPr>
              <w:pStyle w:val="Tabletext"/>
              <w:rPr>
                <w:sz w:val="22"/>
                <w:szCs w:val="22"/>
                <w:lang w:val="ru-RU"/>
              </w:rPr>
            </w:pPr>
            <w:r w:rsidRPr="00524FCB">
              <w:rPr>
                <w:sz w:val="22"/>
                <w:szCs w:val="22"/>
                <w:lang w:val="ru-RU"/>
              </w:rPr>
              <w:t>Да</w:t>
            </w:r>
          </w:p>
        </w:tc>
        <w:tc>
          <w:tcPr>
            <w:tcW w:w="7088" w:type="dxa"/>
            <w:shd w:val="clear" w:color="auto" w:fill="auto"/>
            <w:vAlign w:val="bottom"/>
            <w:hideMark/>
          </w:tcPr>
          <w:p w:rsidR="00D5444E" w:rsidRPr="00524FCB" w:rsidRDefault="00A85DB0" w:rsidP="007A47DF">
            <w:pPr>
              <w:pStyle w:val="Tabletext"/>
              <w:spacing w:line="240" w:lineRule="auto"/>
              <w:jc w:val="both"/>
              <w:rPr>
                <w:sz w:val="22"/>
                <w:szCs w:val="22"/>
                <w:lang w:val="ru-RU"/>
              </w:rPr>
            </w:pPr>
            <w:r w:rsidRPr="00524FCB">
              <w:rPr>
                <w:sz w:val="22"/>
                <w:szCs w:val="22"/>
                <w:lang w:val="ru-RU"/>
              </w:rPr>
              <w:t>Капитальные расходы – это понятие, относящееся к экономической классификации расходов и классификации нефинансовых активов</w:t>
            </w:r>
            <w:r w:rsidR="00D5444E" w:rsidRPr="00524FCB">
              <w:rPr>
                <w:sz w:val="22"/>
                <w:szCs w:val="22"/>
                <w:lang w:val="ru-RU"/>
              </w:rPr>
              <w:t>;</w:t>
            </w:r>
            <w:r w:rsidRPr="00524FCB">
              <w:rPr>
                <w:sz w:val="22"/>
                <w:szCs w:val="22"/>
                <w:lang w:val="ru-RU"/>
              </w:rPr>
              <w:t xml:space="preserve"> согласно Руководству МВФ по статистике государственных финансов 2014 года (</w:t>
            </w:r>
            <w:proofErr w:type="spellStart"/>
            <w:r w:rsidR="00D5444E" w:rsidRPr="00524FCB">
              <w:rPr>
                <w:sz w:val="22"/>
                <w:szCs w:val="22"/>
              </w:rPr>
              <w:t>GFSM</w:t>
            </w:r>
            <w:proofErr w:type="spellEnd"/>
            <w:r w:rsidR="00D5444E" w:rsidRPr="00524FCB">
              <w:rPr>
                <w:sz w:val="22"/>
                <w:szCs w:val="22"/>
                <w:lang w:val="ru-RU"/>
              </w:rPr>
              <w:t xml:space="preserve"> 2014</w:t>
            </w:r>
            <w:r w:rsidRPr="00524FCB">
              <w:rPr>
                <w:sz w:val="22"/>
                <w:szCs w:val="22"/>
                <w:lang w:val="ru-RU"/>
              </w:rPr>
              <w:t xml:space="preserve">), государственные инвестиции определяются в соответствии с </w:t>
            </w:r>
            <w:r w:rsidR="00C033AD" w:rsidRPr="00524FCB">
              <w:rPr>
                <w:sz w:val="22"/>
                <w:szCs w:val="22"/>
                <w:lang w:val="ru-RU"/>
              </w:rPr>
              <w:t>р</w:t>
            </w:r>
            <w:r w:rsidRPr="00524FCB">
              <w:rPr>
                <w:sz w:val="22"/>
                <w:szCs w:val="22"/>
                <w:lang w:val="ru-RU"/>
              </w:rPr>
              <w:t xml:space="preserve">уководящими принципами, утвержденными правительством (Постановление </w:t>
            </w:r>
            <w:r w:rsidR="00D5444E" w:rsidRPr="00524FCB">
              <w:rPr>
                <w:sz w:val="22"/>
                <w:szCs w:val="22"/>
                <w:lang w:val="ru-RU"/>
              </w:rPr>
              <w:t xml:space="preserve">#191 </w:t>
            </w:r>
            <w:r w:rsidRPr="00524FCB">
              <w:rPr>
                <w:sz w:val="22"/>
                <w:szCs w:val="22"/>
                <w:lang w:val="ru-RU"/>
              </w:rPr>
              <w:t xml:space="preserve">от </w:t>
            </w:r>
            <w:r w:rsidR="00D5444E" w:rsidRPr="00524FCB">
              <w:rPr>
                <w:sz w:val="22"/>
                <w:szCs w:val="22"/>
                <w:lang w:val="ru-RU"/>
              </w:rPr>
              <w:t>22.04.</w:t>
            </w:r>
            <w:r w:rsidRPr="00524FCB">
              <w:rPr>
                <w:sz w:val="22"/>
                <w:szCs w:val="22"/>
                <w:lang w:val="ru-RU"/>
              </w:rPr>
              <w:t>20</w:t>
            </w:r>
            <w:r w:rsidR="00D5444E" w:rsidRPr="00524FCB">
              <w:rPr>
                <w:sz w:val="22"/>
                <w:szCs w:val="22"/>
                <w:lang w:val="ru-RU"/>
              </w:rPr>
              <w:t xml:space="preserve">16) </w:t>
            </w:r>
            <w:r w:rsidRPr="00524FCB">
              <w:rPr>
                <w:sz w:val="22"/>
                <w:szCs w:val="22"/>
                <w:lang w:val="ru-RU"/>
              </w:rPr>
              <w:t xml:space="preserve">и руководством, одобренным приказом </w:t>
            </w:r>
            <w:r w:rsidR="00C033AD" w:rsidRPr="00524FCB">
              <w:rPr>
                <w:sz w:val="22"/>
                <w:szCs w:val="22"/>
                <w:lang w:val="ru-RU"/>
              </w:rPr>
              <w:t>М</w:t>
            </w:r>
            <w:r w:rsidRPr="00524FCB">
              <w:rPr>
                <w:sz w:val="22"/>
                <w:szCs w:val="22"/>
                <w:lang w:val="ru-RU"/>
              </w:rPr>
              <w:t xml:space="preserve">инистра финансов </w:t>
            </w:r>
            <w:r w:rsidR="00D5444E" w:rsidRPr="00524FCB">
              <w:rPr>
                <w:sz w:val="22"/>
                <w:szCs w:val="22"/>
                <w:lang w:val="ru-RU"/>
              </w:rPr>
              <w:t>(</w:t>
            </w:r>
            <w:r w:rsidRPr="00524FCB">
              <w:rPr>
                <w:sz w:val="22"/>
                <w:szCs w:val="22"/>
                <w:lang w:val="ru-RU"/>
              </w:rPr>
              <w:t xml:space="preserve">Приказ </w:t>
            </w:r>
            <w:r w:rsidR="00D5444E" w:rsidRPr="00524FCB">
              <w:rPr>
                <w:sz w:val="22"/>
                <w:szCs w:val="22"/>
                <w:lang w:val="ru-RU"/>
              </w:rPr>
              <w:t>#385)</w:t>
            </w:r>
            <w:r w:rsidR="00C033AD" w:rsidRPr="00524FCB">
              <w:rPr>
                <w:sz w:val="22"/>
                <w:szCs w:val="22"/>
                <w:lang w:val="ru-RU"/>
              </w:rPr>
              <w:t xml:space="preserve">; инвестиционный проект </w:t>
            </w:r>
            <w:r w:rsidR="00513F65">
              <w:rPr>
                <w:sz w:val="22"/>
                <w:szCs w:val="22"/>
                <w:lang w:val="ru-RU"/>
              </w:rPr>
              <w:t>(</w:t>
            </w:r>
            <w:r w:rsidR="00C033AD" w:rsidRPr="00524FCB">
              <w:rPr>
                <w:sz w:val="22"/>
                <w:szCs w:val="22"/>
                <w:lang w:val="ru-RU"/>
              </w:rPr>
              <w:t>вкратце</w:t>
            </w:r>
            <w:r w:rsidR="00513F65">
              <w:rPr>
                <w:sz w:val="22"/>
                <w:szCs w:val="22"/>
                <w:lang w:val="ru-RU"/>
              </w:rPr>
              <w:t>)</w:t>
            </w:r>
            <w:r w:rsidR="00C033AD" w:rsidRPr="00524FCB">
              <w:rPr>
                <w:sz w:val="22"/>
                <w:szCs w:val="22"/>
                <w:lang w:val="ru-RU"/>
              </w:rPr>
              <w:t xml:space="preserve"> определяется как комплекс мероприятий с заранее установленными четкими целями и задачами, реализуемых в соответствии с заранее установленным графиком и направленных на создание актива, предназначенного для создания благ или решения проблем определенной группы </w:t>
            </w:r>
            <w:proofErr w:type="spellStart"/>
            <w:r w:rsidR="00C033AD" w:rsidRPr="00524FCB">
              <w:rPr>
                <w:sz w:val="22"/>
                <w:szCs w:val="22"/>
                <w:lang w:val="ru-RU"/>
              </w:rPr>
              <w:t>благополучателей</w:t>
            </w:r>
            <w:proofErr w:type="spellEnd"/>
            <w:r w:rsidR="00C033AD" w:rsidRPr="00524FCB">
              <w:rPr>
                <w:sz w:val="22"/>
                <w:szCs w:val="22"/>
                <w:lang w:val="ru-RU"/>
              </w:rPr>
              <w:t xml:space="preserve">. </w:t>
            </w:r>
            <w:r w:rsidR="00D5444E" w:rsidRPr="00524FCB">
              <w:rPr>
                <w:sz w:val="22"/>
                <w:szCs w:val="22"/>
                <w:lang w:val="ru-RU"/>
              </w:rPr>
              <w:t xml:space="preserve"> </w:t>
            </w:r>
            <w:r w:rsidR="00C033AD" w:rsidRPr="00524FCB">
              <w:rPr>
                <w:sz w:val="22"/>
                <w:szCs w:val="22"/>
                <w:lang w:val="ru-RU"/>
              </w:rPr>
              <w:t xml:space="preserve">Объект, созданный в результате реализации проекта, должен представлять собой актив (материальный или нематериальный), который становится экономическим </w:t>
            </w:r>
            <w:proofErr w:type="spellStart"/>
            <w:r w:rsidR="00C033AD" w:rsidRPr="00524FCB">
              <w:rPr>
                <w:sz w:val="22"/>
                <w:szCs w:val="22"/>
                <w:lang w:val="ru-RU"/>
              </w:rPr>
              <w:t>актором</w:t>
            </w:r>
            <w:proofErr w:type="spellEnd"/>
            <w:r w:rsidR="00C033AD" w:rsidRPr="00524FCB">
              <w:rPr>
                <w:sz w:val="22"/>
                <w:szCs w:val="22"/>
                <w:lang w:val="ru-RU"/>
              </w:rPr>
              <w:t xml:space="preserve"> или оказывает </w:t>
            </w:r>
            <w:r w:rsidR="00467914">
              <w:rPr>
                <w:sz w:val="22"/>
                <w:szCs w:val="22"/>
                <w:lang w:val="ru-RU"/>
              </w:rPr>
              <w:t>существенную</w:t>
            </w:r>
            <w:r w:rsidR="00C033AD" w:rsidRPr="00524FCB">
              <w:rPr>
                <w:sz w:val="22"/>
                <w:szCs w:val="22"/>
                <w:lang w:val="ru-RU"/>
              </w:rPr>
              <w:t xml:space="preserve"> поддержку экономическому развитию. </w:t>
            </w:r>
            <w:r w:rsidR="00D5444E" w:rsidRPr="00524FCB">
              <w:rPr>
                <w:sz w:val="22"/>
                <w:szCs w:val="22"/>
                <w:lang w:val="ru-RU"/>
              </w:rPr>
              <w:t xml:space="preserve"> </w:t>
            </w:r>
            <w:r w:rsidR="007D1AD8" w:rsidRPr="00524FCB">
              <w:rPr>
                <w:sz w:val="22"/>
                <w:szCs w:val="22"/>
                <w:lang w:val="ru-RU"/>
              </w:rPr>
              <w:t xml:space="preserve">В большинстве случаев речь идет о создании нового актива или о существенном усовершенствовании какого-либо актива, повышающем его (актива) </w:t>
            </w:r>
            <w:r w:rsidR="00467914">
              <w:rPr>
                <w:sz w:val="22"/>
                <w:szCs w:val="22"/>
                <w:lang w:val="ru-RU"/>
              </w:rPr>
              <w:t>стоимость</w:t>
            </w:r>
            <w:r w:rsidR="007D1AD8" w:rsidRPr="00524FCB">
              <w:rPr>
                <w:sz w:val="22"/>
                <w:szCs w:val="22"/>
                <w:lang w:val="ru-RU"/>
              </w:rPr>
              <w:t xml:space="preserve"> или роль в экономике. Работы по обычной реконструкции или содержанию </w:t>
            </w:r>
            <w:r w:rsidR="007A47DF">
              <w:rPr>
                <w:sz w:val="22"/>
                <w:szCs w:val="22"/>
                <w:lang w:val="ru-RU"/>
              </w:rPr>
              <w:t>объектов основных фондов</w:t>
            </w:r>
            <w:r w:rsidR="007D1AD8" w:rsidRPr="00524FCB">
              <w:rPr>
                <w:sz w:val="22"/>
                <w:szCs w:val="22"/>
                <w:lang w:val="ru-RU"/>
              </w:rPr>
              <w:t xml:space="preserve"> инвестиционными проектами не считаются.  Капитальный бюджет</w:t>
            </w:r>
            <w:r w:rsidR="00467914">
              <w:rPr>
                <w:sz w:val="22"/>
                <w:szCs w:val="22"/>
                <w:lang w:val="ru-RU"/>
              </w:rPr>
              <w:t xml:space="preserve"> (</w:t>
            </w:r>
            <w:r w:rsidR="007D1AD8" w:rsidRPr="00524FCB">
              <w:rPr>
                <w:sz w:val="22"/>
                <w:szCs w:val="22"/>
                <w:lang w:val="ru-RU"/>
              </w:rPr>
              <w:t>который определяется в Бюджетном кодексе</w:t>
            </w:r>
            <w:r w:rsidR="00467914">
              <w:rPr>
                <w:sz w:val="22"/>
                <w:szCs w:val="22"/>
                <w:lang w:val="ru-RU"/>
              </w:rPr>
              <w:t>)</w:t>
            </w:r>
            <w:r w:rsidR="007D1AD8" w:rsidRPr="00524FCB">
              <w:rPr>
                <w:sz w:val="22"/>
                <w:szCs w:val="22"/>
                <w:lang w:val="ru-RU"/>
              </w:rPr>
              <w:t xml:space="preserve"> представляет собой приложение к годовому государственному бюджету, в котором представлена выборка только капитальных проектов из общего программного бюджета. Приложение, содержащее капитальный бюджет, включает как финансовые, так и нефинансовые данные обо всех программах и подпрограммах, которые предусматривают финансирование капитальных проектов.</w:t>
            </w:r>
          </w:p>
        </w:tc>
      </w:tr>
      <w:tr w:rsidR="00D5444E" w:rsidRPr="007F1974" w:rsidTr="00B514F0">
        <w:trPr>
          <w:trHeight w:val="839"/>
        </w:trPr>
        <w:tc>
          <w:tcPr>
            <w:tcW w:w="1433" w:type="dxa"/>
            <w:shd w:val="clear" w:color="auto" w:fill="auto"/>
            <w:vAlign w:val="bottom"/>
            <w:hideMark/>
          </w:tcPr>
          <w:p w:rsidR="00D5444E" w:rsidRPr="00524FCB" w:rsidRDefault="001A74FB" w:rsidP="00985F27">
            <w:pPr>
              <w:pStyle w:val="Tabletext"/>
              <w:rPr>
                <w:b/>
                <w:i/>
                <w:sz w:val="22"/>
                <w:szCs w:val="22"/>
                <w:lang w:val="ru-RU"/>
              </w:rPr>
            </w:pPr>
            <w:r w:rsidRPr="00524FCB">
              <w:rPr>
                <w:b/>
                <w:i/>
                <w:sz w:val="22"/>
                <w:szCs w:val="22"/>
                <w:lang w:val="ru-RU"/>
              </w:rPr>
              <w:t>Казахстан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5444E" w:rsidRPr="00524FCB" w:rsidRDefault="001A74FB" w:rsidP="00985F27">
            <w:pPr>
              <w:pStyle w:val="Tabletext"/>
              <w:rPr>
                <w:sz w:val="22"/>
                <w:szCs w:val="22"/>
                <w:lang w:val="ru-RU"/>
              </w:rPr>
            </w:pPr>
            <w:r w:rsidRPr="00524FCB">
              <w:rPr>
                <w:sz w:val="22"/>
                <w:szCs w:val="22"/>
                <w:lang w:val="ru-RU"/>
              </w:rPr>
              <w:t>Да</w:t>
            </w:r>
          </w:p>
        </w:tc>
        <w:tc>
          <w:tcPr>
            <w:tcW w:w="7088" w:type="dxa"/>
            <w:shd w:val="clear" w:color="auto" w:fill="auto"/>
            <w:vAlign w:val="bottom"/>
            <w:hideMark/>
          </w:tcPr>
          <w:p w:rsidR="006107B6" w:rsidRPr="00524FCB" w:rsidRDefault="00106C1E" w:rsidP="00CA24A4">
            <w:pPr>
              <w:pStyle w:val="Tabletext"/>
              <w:spacing w:line="240" w:lineRule="auto"/>
              <w:jc w:val="both"/>
              <w:rPr>
                <w:sz w:val="22"/>
                <w:szCs w:val="22"/>
                <w:lang w:val="ru-RU"/>
              </w:rPr>
            </w:pPr>
            <w:r w:rsidRPr="00524FCB">
              <w:rPr>
                <w:sz w:val="22"/>
                <w:szCs w:val="22"/>
                <w:lang w:val="ru-RU"/>
              </w:rPr>
              <w:t>Бюджетный кодекс Республики Казахстан</w:t>
            </w:r>
            <w:r w:rsidR="006107B6" w:rsidRPr="00524FCB">
              <w:rPr>
                <w:sz w:val="22"/>
                <w:szCs w:val="22"/>
                <w:lang w:val="ru-RU"/>
              </w:rPr>
              <w:t>.</w:t>
            </w:r>
          </w:p>
          <w:p w:rsidR="00D5444E" w:rsidRPr="00524FCB" w:rsidRDefault="00C37927" w:rsidP="0088593D">
            <w:pPr>
              <w:pStyle w:val="Tabletext"/>
              <w:spacing w:line="240" w:lineRule="auto"/>
              <w:jc w:val="both"/>
              <w:rPr>
                <w:sz w:val="22"/>
                <w:szCs w:val="22"/>
                <w:lang w:val="ru-RU"/>
              </w:rPr>
            </w:pPr>
            <w:r w:rsidRPr="00524FCB">
              <w:rPr>
                <w:sz w:val="22"/>
                <w:szCs w:val="22"/>
                <w:lang w:val="ru-RU"/>
              </w:rPr>
              <w:t>Статья</w:t>
            </w:r>
            <w:r w:rsidR="006107B6" w:rsidRPr="00524FCB">
              <w:rPr>
                <w:sz w:val="22"/>
                <w:szCs w:val="22"/>
                <w:lang w:val="ru-RU"/>
              </w:rPr>
              <w:t xml:space="preserve"> 37. </w:t>
            </w:r>
            <w:r w:rsidR="005F2329" w:rsidRPr="00524FCB">
              <w:rPr>
                <w:sz w:val="22"/>
                <w:szCs w:val="22"/>
                <w:lang w:val="ru-RU"/>
              </w:rPr>
              <w:t xml:space="preserve">Бюджетные программы осуществления государственных инвестиций. Государственные инвестиции осуществляются </w:t>
            </w:r>
            <w:r w:rsidR="0088593D">
              <w:rPr>
                <w:sz w:val="22"/>
                <w:szCs w:val="22"/>
                <w:lang w:val="ru-RU"/>
              </w:rPr>
              <w:t>посредством</w:t>
            </w:r>
            <w:r w:rsidR="005F2329" w:rsidRPr="00524FCB">
              <w:rPr>
                <w:sz w:val="22"/>
                <w:szCs w:val="22"/>
                <w:lang w:val="ru-RU"/>
              </w:rPr>
              <w:t xml:space="preserve"> реализации государственных инвестици</w:t>
            </w:r>
            <w:r w:rsidR="0088593D">
              <w:rPr>
                <w:sz w:val="22"/>
                <w:szCs w:val="22"/>
                <w:lang w:val="ru-RU"/>
              </w:rPr>
              <w:t xml:space="preserve">онных </w:t>
            </w:r>
            <w:r w:rsidR="0088593D" w:rsidRPr="00524FCB">
              <w:rPr>
                <w:sz w:val="22"/>
                <w:szCs w:val="22"/>
                <w:lang w:val="ru-RU"/>
              </w:rPr>
              <w:t xml:space="preserve">проектов </w:t>
            </w:r>
            <w:r w:rsidR="005F2329" w:rsidRPr="00524FCB">
              <w:rPr>
                <w:sz w:val="22"/>
                <w:szCs w:val="22"/>
                <w:lang w:val="ru-RU"/>
              </w:rPr>
              <w:t xml:space="preserve">и участия юридических лиц в уставном капитале. </w:t>
            </w:r>
            <w:r w:rsidR="006107B6" w:rsidRPr="00524FCB">
              <w:rPr>
                <w:sz w:val="22"/>
                <w:szCs w:val="22"/>
                <w:lang w:val="ru-RU"/>
              </w:rPr>
              <w:t xml:space="preserve"> </w:t>
            </w:r>
            <w:r w:rsidR="005F2329" w:rsidRPr="00524FCB">
              <w:rPr>
                <w:sz w:val="22"/>
                <w:szCs w:val="22"/>
                <w:lang w:val="ru-RU"/>
              </w:rPr>
              <w:t>Статья</w:t>
            </w:r>
            <w:r w:rsidR="006107B6" w:rsidRPr="00524FCB">
              <w:rPr>
                <w:sz w:val="22"/>
                <w:szCs w:val="22"/>
                <w:lang w:val="ru-RU"/>
              </w:rPr>
              <w:t xml:space="preserve"> 38. </w:t>
            </w:r>
            <w:r w:rsidR="005F2329" w:rsidRPr="00524FCB">
              <w:rPr>
                <w:sz w:val="22"/>
                <w:szCs w:val="22"/>
                <w:lang w:val="ru-RU"/>
              </w:rPr>
              <w:t>Бюджетные программы осуществления капитальных расходов</w:t>
            </w:r>
            <w:r w:rsidR="006107B6" w:rsidRPr="00524FCB">
              <w:rPr>
                <w:sz w:val="22"/>
                <w:szCs w:val="22"/>
                <w:lang w:val="ru-RU"/>
              </w:rPr>
              <w:t xml:space="preserve">. </w:t>
            </w:r>
            <w:r w:rsidR="005F2329" w:rsidRPr="00524FCB">
              <w:rPr>
                <w:sz w:val="22"/>
                <w:szCs w:val="22"/>
                <w:lang w:val="ru-RU"/>
              </w:rPr>
              <w:t xml:space="preserve">К капитальным расходам относятся расходы, предназначенные для создания или усовершенствования объектов физической инфраструктуры, осуществления капитального ремонта (обновления), а также другие </w:t>
            </w:r>
            <w:r w:rsidR="005F2329" w:rsidRPr="00524FCB">
              <w:rPr>
                <w:sz w:val="22"/>
                <w:szCs w:val="22"/>
                <w:lang w:val="ru-RU"/>
              </w:rPr>
              <w:lastRenderedPageBreak/>
              <w:t xml:space="preserve">капитальные расходы в соответствии с экономической классификацией расходов, за исключением государственных инвестиций. </w:t>
            </w:r>
            <w:r w:rsidR="006107B6" w:rsidRPr="00524FCB">
              <w:rPr>
                <w:sz w:val="22"/>
                <w:szCs w:val="22"/>
                <w:lang w:val="ru-RU"/>
              </w:rPr>
              <w:t xml:space="preserve"> </w:t>
            </w:r>
          </w:p>
        </w:tc>
      </w:tr>
      <w:tr w:rsidR="00D5444E" w:rsidRPr="005F2329" w:rsidTr="007A17A5">
        <w:trPr>
          <w:trHeight w:val="423"/>
        </w:trPr>
        <w:tc>
          <w:tcPr>
            <w:tcW w:w="1433" w:type="dxa"/>
            <w:shd w:val="clear" w:color="auto" w:fill="auto"/>
            <w:vAlign w:val="bottom"/>
            <w:hideMark/>
          </w:tcPr>
          <w:p w:rsidR="00D5444E" w:rsidRPr="00524FCB" w:rsidRDefault="000E6F64" w:rsidP="00985F27">
            <w:pPr>
              <w:pStyle w:val="Tabletext"/>
              <w:rPr>
                <w:b/>
                <w:i/>
                <w:sz w:val="22"/>
                <w:szCs w:val="22"/>
                <w:lang w:val="ru-RU"/>
              </w:rPr>
            </w:pPr>
            <w:r w:rsidRPr="00524FCB">
              <w:rPr>
                <w:b/>
                <w:i/>
                <w:sz w:val="22"/>
                <w:szCs w:val="22"/>
                <w:lang w:val="ru-RU"/>
              </w:rPr>
              <w:lastRenderedPageBreak/>
              <w:t>Косово</w:t>
            </w:r>
          </w:p>
        </w:tc>
        <w:tc>
          <w:tcPr>
            <w:tcW w:w="992" w:type="dxa"/>
            <w:shd w:val="clear" w:color="000000" w:fill="D9D9D9"/>
            <w:vAlign w:val="bottom"/>
            <w:hideMark/>
          </w:tcPr>
          <w:p w:rsidR="00D5444E" w:rsidRPr="00524FCB" w:rsidRDefault="00423805" w:rsidP="00985F27">
            <w:pPr>
              <w:pStyle w:val="Tabletext"/>
              <w:rPr>
                <w:sz w:val="22"/>
                <w:szCs w:val="22"/>
                <w:lang w:val="ru-RU"/>
              </w:rPr>
            </w:pPr>
            <w:r w:rsidRPr="00524FCB">
              <w:rPr>
                <w:sz w:val="22"/>
                <w:szCs w:val="22"/>
                <w:lang w:val="ru-RU"/>
              </w:rPr>
              <w:t>Нет</w:t>
            </w:r>
            <w:r w:rsidR="00D5444E" w:rsidRPr="00524FCB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7088" w:type="dxa"/>
            <w:shd w:val="clear" w:color="auto" w:fill="auto"/>
            <w:vAlign w:val="bottom"/>
            <w:hideMark/>
          </w:tcPr>
          <w:p w:rsidR="00D5444E" w:rsidRPr="00524FCB" w:rsidRDefault="00D5444E" w:rsidP="00CA24A4">
            <w:pPr>
              <w:pStyle w:val="Tabletext"/>
              <w:spacing w:line="240" w:lineRule="auto"/>
              <w:jc w:val="both"/>
              <w:rPr>
                <w:sz w:val="22"/>
                <w:szCs w:val="22"/>
                <w:lang w:val="ru-RU"/>
              </w:rPr>
            </w:pPr>
            <w:r w:rsidRPr="00524FCB">
              <w:rPr>
                <w:sz w:val="22"/>
                <w:szCs w:val="22"/>
              </w:rPr>
              <w:t> </w:t>
            </w:r>
          </w:p>
        </w:tc>
      </w:tr>
      <w:tr w:rsidR="00D5444E" w:rsidRPr="005F2329" w:rsidTr="007A17A5">
        <w:trPr>
          <w:trHeight w:val="415"/>
        </w:trPr>
        <w:tc>
          <w:tcPr>
            <w:tcW w:w="1433" w:type="dxa"/>
            <w:shd w:val="clear" w:color="auto" w:fill="auto"/>
            <w:vAlign w:val="bottom"/>
            <w:hideMark/>
          </w:tcPr>
          <w:p w:rsidR="00D5444E" w:rsidRPr="00524FCB" w:rsidRDefault="000E6F64" w:rsidP="00985F27">
            <w:pPr>
              <w:pStyle w:val="Tabletext"/>
              <w:rPr>
                <w:b/>
                <w:i/>
                <w:sz w:val="22"/>
                <w:szCs w:val="22"/>
                <w:lang w:val="ru-RU"/>
              </w:rPr>
            </w:pPr>
            <w:r w:rsidRPr="00524FCB">
              <w:rPr>
                <w:b/>
                <w:i/>
                <w:sz w:val="22"/>
                <w:szCs w:val="22"/>
                <w:lang w:val="ru-RU"/>
              </w:rPr>
              <w:t xml:space="preserve">Македония </w:t>
            </w:r>
          </w:p>
        </w:tc>
        <w:tc>
          <w:tcPr>
            <w:tcW w:w="992" w:type="dxa"/>
            <w:shd w:val="clear" w:color="000000" w:fill="D9D9D9"/>
            <w:vAlign w:val="bottom"/>
            <w:hideMark/>
          </w:tcPr>
          <w:p w:rsidR="00D5444E" w:rsidRPr="00524FCB" w:rsidRDefault="00423805" w:rsidP="00985F27">
            <w:pPr>
              <w:pStyle w:val="Tabletext"/>
              <w:rPr>
                <w:sz w:val="22"/>
                <w:szCs w:val="22"/>
                <w:lang w:val="ru-RU"/>
              </w:rPr>
            </w:pPr>
            <w:r w:rsidRPr="00524FCB">
              <w:rPr>
                <w:sz w:val="22"/>
                <w:szCs w:val="22"/>
                <w:lang w:val="ru-RU"/>
              </w:rPr>
              <w:t>Нет</w:t>
            </w:r>
            <w:r w:rsidR="00D5444E" w:rsidRPr="00524FCB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7088" w:type="dxa"/>
            <w:shd w:val="clear" w:color="auto" w:fill="auto"/>
            <w:vAlign w:val="bottom"/>
            <w:hideMark/>
          </w:tcPr>
          <w:p w:rsidR="00D5444E" w:rsidRPr="00524FCB" w:rsidRDefault="00D5444E" w:rsidP="00CA24A4">
            <w:pPr>
              <w:pStyle w:val="Tabletext"/>
              <w:spacing w:line="240" w:lineRule="auto"/>
              <w:jc w:val="both"/>
              <w:rPr>
                <w:sz w:val="22"/>
                <w:szCs w:val="22"/>
                <w:lang w:val="ru-RU"/>
              </w:rPr>
            </w:pPr>
            <w:r w:rsidRPr="00524FCB">
              <w:rPr>
                <w:sz w:val="22"/>
                <w:szCs w:val="22"/>
              </w:rPr>
              <w:t> </w:t>
            </w:r>
          </w:p>
        </w:tc>
      </w:tr>
      <w:tr w:rsidR="00D5444E" w:rsidRPr="007F1974" w:rsidTr="007A17A5">
        <w:trPr>
          <w:trHeight w:val="810"/>
        </w:trPr>
        <w:tc>
          <w:tcPr>
            <w:tcW w:w="1433" w:type="dxa"/>
            <w:shd w:val="clear" w:color="auto" w:fill="auto"/>
            <w:vAlign w:val="bottom"/>
            <w:hideMark/>
          </w:tcPr>
          <w:p w:rsidR="00D5444E" w:rsidRPr="00524FCB" w:rsidRDefault="000E6F64" w:rsidP="00985F27">
            <w:pPr>
              <w:pStyle w:val="Tabletext"/>
              <w:rPr>
                <w:b/>
                <w:i/>
                <w:sz w:val="22"/>
                <w:szCs w:val="22"/>
                <w:lang w:val="ru-RU"/>
              </w:rPr>
            </w:pPr>
            <w:r w:rsidRPr="00524FCB">
              <w:rPr>
                <w:b/>
                <w:i/>
                <w:sz w:val="22"/>
                <w:szCs w:val="22"/>
                <w:lang w:val="ru-RU"/>
              </w:rPr>
              <w:t>Молдова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5444E" w:rsidRPr="00524FCB" w:rsidRDefault="00423805" w:rsidP="00985F27">
            <w:pPr>
              <w:pStyle w:val="Tabletext"/>
              <w:rPr>
                <w:sz w:val="22"/>
                <w:szCs w:val="22"/>
                <w:lang w:val="ru-RU"/>
              </w:rPr>
            </w:pPr>
            <w:r w:rsidRPr="00524FCB">
              <w:rPr>
                <w:sz w:val="22"/>
                <w:szCs w:val="22"/>
                <w:lang w:val="ru-RU"/>
              </w:rPr>
              <w:t>Да</w:t>
            </w:r>
          </w:p>
        </w:tc>
        <w:tc>
          <w:tcPr>
            <w:tcW w:w="7088" w:type="dxa"/>
            <w:shd w:val="clear" w:color="auto" w:fill="auto"/>
            <w:vAlign w:val="bottom"/>
            <w:hideMark/>
          </w:tcPr>
          <w:p w:rsidR="00D5444E" w:rsidRPr="00524FCB" w:rsidRDefault="005F2329" w:rsidP="00702D46">
            <w:pPr>
              <w:pStyle w:val="Tabletext"/>
              <w:spacing w:line="240" w:lineRule="auto"/>
              <w:jc w:val="both"/>
              <w:rPr>
                <w:sz w:val="22"/>
                <w:szCs w:val="22"/>
                <w:lang w:val="ru-RU"/>
              </w:rPr>
            </w:pPr>
            <w:r w:rsidRPr="00524FCB">
              <w:rPr>
                <w:sz w:val="22"/>
                <w:szCs w:val="22"/>
                <w:lang w:val="ru-RU"/>
              </w:rPr>
              <w:t>Государственные капитальные инвестиции –</w:t>
            </w:r>
            <w:r w:rsidR="00702D46">
              <w:rPr>
                <w:sz w:val="22"/>
                <w:szCs w:val="22"/>
                <w:lang w:val="ru-RU"/>
              </w:rPr>
              <w:t xml:space="preserve"> </w:t>
            </w:r>
            <w:r w:rsidRPr="00524FCB">
              <w:rPr>
                <w:sz w:val="22"/>
                <w:szCs w:val="22"/>
                <w:lang w:val="ru-RU"/>
              </w:rPr>
              <w:t>бюджетные расходы на создание объектов основных средств, включая строительство и</w:t>
            </w:r>
            <w:r w:rsidR="00D5444E" w:rsidRPr="00524FCB">
              <w:rPr>
                <w:sz w:val="22"/>
                <w:szCs w:val="22"/>
                <w:lang w:val="ru-RU"/>
              </w:rPr>
              <w:t>/</w:t>
            </w:r>
            <w:r w:rsidRPr="00524FCB">
              <w:rPr>
                <w:sz w:val="22"/>
                <w:szCs w:val="22"/>
                <w:lang w:val="ru-RU"/>
              </w:rPr>
              <w:t>или обновление, реконструкцию или расширение существующих объектов основных средств</w:t>
            </w:r>
            <w:r w:rsidR="00D5444E" w:rsidRPr="00524FCB">
              <w:rPr>
                <w:sz w:val="22"/>
                <w:szCs w:val="22"/>
                <w:lang w:val="ru-RU"/>
              </w:rPr>
              <w:t xml:space="preserve">; </w:t>
            </w:r>
            <w:r w:rsidR="000E6F64" w:rsidRPr="00524FCB">
              <w:rPr>
                <w:sz w:val="22"/>
                <w:szCs w:val="22"/>
                <w:lang w:val="ru-RU"/>
              </w:rPr>
              <w:t xml:space="preserve">Постановление </w:t>
            </w:r>
            <w:r w:rsidR="00702D46">
              <w:rPr>
                <w:sz w:val="22"/>
                <w:szCs w:val="22"/>
                <w:lang w:val="ru-RU"/>
              </w:rPr>
              <w:t>П</w:t>
            </w:r>
            <w:r w:rsidR="000E6F64" w:rsidRPr="00524FCB">
              <w:rPr>
                <w:sz w:val="22"/>
                <w:szCs w:val="22"/>
                <w:lang w:val="ru-RU"/>
              </w:rPr>
              <w:t>равительства</w:t>
            </w:r>
            <w:r w:rsidR="006B6BFB">
              <w:rPr>
                <w:sz w:val="22"/>
                <w:szCs w:val="22"/>
                <w:lang w:val="ru-RU"/>
              </w:rPr>
              <w:t xml:space="preserve"> Республики Молдова</w:t>
            </w:r>
            <w:r w:rsidR="000E6F64" w:rsidRPr="00524FCB">
              <w:rPr>
                <w:sz w:val="22"/>
                <w:szCs w:val="22"/>
                <w:lang w:val="ru-RU"/>
              </w:rPr>
              <w:t xml:space="preserve"> № </w:t>
            </w:r>
            <w:r w:rsidR="00D5444E" w:rsidRPr="00524FCB">
              <w:rPr>
                <w:sz w:val="22"/>
                <w:szCs w:val="22"/>
                <w:lang w:val="ru-RU"/>
              </w:rPr>
              <w:t xml:space="preserve">1029/2013 </w:t>
            </w:r>
          </w:p>
        </w:tc>
      </w:tr>
      <w:tr w:rsidR="00D5444E" w:rsidRPr="007F1974" w:rsidTr="009C5435">
        <w:trPr>
          <w:trHeight w:val="737"/>
        </w:trPr>
        <w:tc>
          <w:tcPr>
            <w:tcW w:w="1433" w:type="dxa"/>
            <w:shd w:val="clear" w:color="auto" w:fill="auto"/>
            <w:vAlign w:val="bottom"/>
            <w:hideMark/>
          </w:tcPr>
          <w:p w:rsidR="00D5444E" w:rsidRPr="00524FCB" w:rsidRDefault="0086100B" w:rsidP="00985F27">
            <w:pPr>
              <w:pStyle w:val="Tabletext"/>
              <w:rPr>
                <w:b/>
                <w:i/>
                <w:sz w:val="22"/>
                <w:szCs w:val="22"/>
                <w:lang w:val="ru-RU"/>
              </w:rPr>
            </w:pPr>
            <w:r w:rsidRPr="00524FCB">
              <w:rPr>
                <w:b/>
                <w:i/>
                <w:sz w:val="22"/>
                <w:szCs w:val="22"/>
                <w:lang w:val="ru-RU"/>
              </w:rPr>
              <w:t>Черногория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D5444E" w:rsidRPr="00524FCB" w:rsidRDefault="0086100B" w:rsidP="00985F27">
            <w:pPr>
              <w:pStyle w:val="Tabletext"/>
              <w:rPr>
                <w:sz w:val="22"/>
                <w:szCs w:val="22"/>
                <w:lang w:val="ru-RU"/>
              </w:rPr>
            </w:pPr>
            <w:r w:rsidRPr="00524FCB">
              <w:rPr>
                <w:sz w:val="22"/>
                <w:szCs w:val="22"/>
                <w:lang w:val="ru-RU"/>
              </w:rPr>
              <w:t>Да</w:t>
            </w:r>
          </w:p>
        </w:tc>
        <w:tc>
          <w:tcPr>
            <w:tcW w:w="7088" w:type="dxa"/>
            <w:shd w:val="clear" w:color="auto" w:fill="auto"/>
            <w:vAlign w:val="bottom"/>
            <w:hideMark/>
          </w:tcPr>
          <w:p w:rsidR="00D5444E" w:rsidRPr="00524FCB" w:rsidRDefault="000E6F64" w:rsidP="000E6F64">
            <w:pPr>
              <w:pStyle w:val="Tabletext"/>
              <w:spacing w:line="240" w:lineRule="auto"/>
              <w:jc w:val="both"/>
              <w:rPr>
                <w:sz w:val="22"/>
                <w:szCs w:val="22"/>
                <w:lang w:val="ru-RU"/>
              </w:rPr>
            </w:pPr>
            <w:r w:rsidRPr="00524FCB">
              <w:rPr>
                <w:sz w:val="22"/>
                <w:szCs w:val="22"/>
                <w:lang w:val="ru-RU"/>
              </w:rPr>
              <w:t>Постановления о методе и критериях подготовки, разработки и мониторинге реализации программы государственных инвестиций</w:t>
            </w:r>
          </w:p>
        </w:tc>
      </w:tr>
      <w:tr w:rsidR="00CA24A4" w:rsidRPr="007F1974" w:rsidTr="00CA24A4">
        <w:trPr>
          <w:trHeight w:val="452"/>
        </w:trPr>
        <w:tc>
          <w:tcPr>
            <w:tcW w:w="1433" w:type="dxa"/>
            <w:shd w:val="clear" w:color="auto" w:fill="auto"/>
            <w:vAlign w:val="bottom"/>
          </w:tcPr>
          <w:p w:rsidR="00CA24A4" w:rsidRPr="00524FCB" w:rsidRDefault="0086100B" w:rsidP="00985F27">
            <w:pPr>
              <w:pStyle w:val="Tabletext"/>
              <w:rPr>
                <w:b/>
                <w:i/>
                <w:sz w:val="22"/>
                <w:szCs w:val="22"/>
                <w:lang w:val="ru-RU"/>
              </w:rPr>
            </w:pPr>
            <w:r w:rsidRPr="00524FCB">
              <w:rPr>
                <w:b/>
                <w:i/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A24A4" w:rsidRPr="00524FCB" w:rsidRDefault="0086100B" w:rsidP="00985F27">
            <w:pPr>
              <w:pStyle w:val="Tabletext"/>
              <w:rPr>
                <w:sz w:val="22"/>
                <w:szCs w:val="22"/>
                <w:lang w:val="ru-RU"/>
              </w:rPr>
            </w:pPr>
            <w:r w:rsidRPr="00524FCB">
              <w:rPr>
                <w:sz w:val="22"/>
                <w:szCs w:val="22"/>
                <w:lang w:val="ru-RU"/>
              </w:rPr>
              <w:t>Да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A1457B" w:rsidRPr="00524FCB" w:rsidRDefault="000E6F64" w:rsidP="00946698">
            <w:pPr>
              <w:spacing w:line="240" w:lineRule="auto"/>
              <w:ind w:firstLine="0"/>
              <w:contextualSpacing w:val="0"/>
              <w:rPr>
                <w:lang w:val="ru-RU"/>
              </w:rPr>
            </w:pPr>
            <w:r w:rsidRPr="00524FCB">
              <w:rPr>
                <w:rFonts w:eastAsia="BatangChe" w:cs="Times New Roman"/>
                <w:color w:val="000000"/>
                <w:sz w:val="22"/>
                <w:lang w:val="ru-RU"/>
              </w:rPr>
              <w:t>В Российской Федерации ситуация иная</w:t>
            </w:r>
            <w:r w:rsidR="00CA24A4" w:rsidRPr="00524FCB">
              <w:rPr>
                <w:rFonts w:eastAsia="BatangChe" w:cs="Times New Roman"/>
                <w:color w:val="000000"/>
                <w:sz w:val="22"/>
                <w:lang w:val="ru-RU"/>
              </w:rPr>
              <w:t xml:space="preserve">: </w:t>
            </w:r>
            <w:r w:rsidRPr="00524FCB">
              <w:rPr>
                <w:rFonts w:eastAsia="BatangChe" w:cs="Times New Roman"/>
                <w:color w:val="000000"/>
                <w:sz w:val="22"/>
                <w:lang w:val="ru-RU"/>
              </w:rPr>
              <w:t>государственные инвестиции отдельно не выделяются</w:t>
            </w:r>
            <w:r w:rsidR="00CA24A4" w:rsidRPr="00524FCB">
              <w:rPr>
                <w:rFonts w:eastAsia="BatangChe" w:cs="Times New Roman"/>
                <w:color w:val="000000"/>
                <w:sz w:val="22"/>
                <w:lang w:val="ru-RU"/>
              </w:rPr>
              <w:t xml:space="preserve">; </w:t>
            </w:r>
            <w:r w:rsidRPr="00524FCB">
              <w:rPr>
                <w:rFonts w:eastAsia="BatangChe" w:cs="Times New Roman"/>
                <w:color w:val="000000"/>
                <w:sz w:val="22"/>
                <w:lang w:val="ru-RU"/>
              </w:rPr>
              <w:t>существует общее законодательство об инвестиционной деятельности в форме капитальных вложений</w:t>
            </w:r>
            <w:r w:rsidR="00CA24A4" w:rsidRPr="00524FCB">
              <w:rPr>
                <w:rFonts w:eastAsia="BatangChe" w:cs="Times New Roman"/>
                <w:color w:val="000000"/>
                <w:sz w:val="22"/>
                <w:lang w:val="ru-RU"/>
              </w:rPr>
              <w:t xml:space="preserve">. </w:t>
            </w:r>
            <w:proofErr w:type="gramStart"/>
            <w:r w:rsidRPr="00524FCB">
              <w:rPr>
                <w:rFonts w:eastAsia="BatangChe" w:cs="Times New Roman"/>
                <w:color w:val="000000"/>
                <w:sz w:val="22"/>
                <w:lang w:val="ru-RU"/>
              </w:rPr>
              <w:t xml:space="preserve">В Федеральном законе от </w:t>
            </w:r>
            <w:r w:rsidR="00CA24A4" w:rsidRPr="00524FCB">
              <w:rPr>
                <w:rFonts w:eastAsia="BatangChe" w:cs="Times New Roman"/>
                <w:color w:val="000000"/>
                <w:sz w:val="22"/>
                <w:lang w:val="ru-RU"/>
              </w:rPr>
              <w:t xml:space="preserve">25.02.1999 </w:t>
            </w:r>
            <w:r w:rsidR="00CA24A4" w:rsidRPr="00524FCB">
              <w:rPr>
                <w:rFonts w:eastAsia="BatangChe" w:cs="Times New Roman"/>
                <w:color w:val="000000"/>
                <w:sz w:val="22"/>
              </w:rPr>
              <w:t>N</w:t>
            </w:r>
            <w:r w:rsidR="00CA24A4" w:rsidRPr="00524FCB">
              <w:rPr>
                <w:rFonts w:eastAsia="BatangChe" w:cs="Times New Roman"/>
                <w:color w:val="000000"/>
                <w:sz w:val="22"/>
                <w:lang w:val="ru-RU"/>
              </w:rPr>
              <w:t xml:space="preserve"> 39-</w:t>
            </w:r>
            <w:r w:rsidRPr="00524FCB">
              <w:rPr>
                <w:rFonts w:eastAsia="BatangChe" w:cs="Times New Roman"/>
                <w:color w:val="000000"/>
                <w:sz w:val="22"/>
                <w:lang w:val="ru-RU"/>
              </w:rPr>
              <w:t>ФЗ</w:t>
            </w:r>
            <w:r w:rsidR="00CA24A4" w:rsidRPr="00524FCB">
              <w:rPr>
                <w:rFonts w:eastAsia="BatangChe" w:cs="Times New Roman"/>
                <w:color w:val="000000"/>
                <w:sz w:val="22"/>
                <w:lang w:val="ru-RU"/>
              </w:rPr>
              <w:t xml:space="preserve"> </w:t>
            </w:r>
            <w:r w:rsidR="00757106" w:rsidRPr="00524FCB">
              <w:rPr>
                <w:rFonts w:eastAsia="BatangChe" w:cs="Times New Roman"/>
                <w:color w:val="000000"/>
                <w:sz w:val="22"/>
                <w:lang w:val="ru-RU"/>
              </w:rPr>
              <w:t>«</w:t>
            </w:r>
            <w:r w:rsidR="00757106" w:rsidRPr="00524FCB">
              <w:rPr>
                <w:bCs/>
                <w:sz w:val="22"/>
                <w:lang w:val="ru-RU"/>
              </w:rPr>
              <w:t>Об</w:t>
            </w:r>
            <w:r w:rsidR="00757106" w:rsidRPr="00524FCB">
              <w:rPr>
                <w:sz w:val="22"/>
                <w:lang w:val="ru-RU"/>
              </w:rPr>
              <w:t xml:space="preserve"> </w:t>
            </w:r>
            <w:r w:rsidR="00757106" w:rsidRPr="00524FCB">
              <w:rPr>
                <w:bCs/>
                <w:sz w:val="22"/>
                <w:lang w:val="ru-RU"/>
              </w:rPr>
              <w:t>инвестиционной</w:t>
            </w:r>
            <w:r w:rsidR="00757106" w:rsidRPr="00524FCB">
              <w:rPr>
                <w:sz w:val="22"/>
                <w:lang w:val="ru-RU"/>
              </w:rPr>
              <w:t xml:space="preserve"> </w:t>
            </w:r>
            <w:r w:rsidR="00757106" w:rsidRPr="00524FCB">
              <w:rPr>
                <w:bCs/>
                <w:sz w:val="22"/>
                <w:lang w:val="ru-RU"/>
              </w:rPr>
              <w:t>деятельности</w:t>
            </w:r>
            <w:r w:rsidR="00757106" w:rsidRPr="00524FCB">
              <w:rPr>
                <w:sz w:val="22"/>
                <w:lang w:val="ru-RU"/>
              </w:rPr>
              <w:t xml:space="preserve"> в Российской Федерации, осуществляемой в форме капитальных вложений»</w:t>
            </w:r>
            <w:r w:rsidRPr="00524FCB">
              <w:rPr>
                <w:sz w:val="22"/>
                <w:lang w:val="ru-RU"/>
              </w:rPr>
              <w:t xml:space="preserve"> содержатся следующие основные определения</w:t>
            </w:r>
            <w:r w:rsidR="00CA24A4" w:rsidRPr="00524FCB">
              <w:rPr>
                <w:rFonts w:eastAsia="BatangChe" w:cs="Times New Roman"/>
                <w:color w:val="000000"/>
                <w:sz w:val="22"/>
                <w:lang w:val="ru-RU"/>
              </w:rPr>
              <w:t xml:space="preserve">: </w:t>
            </w:r>
            <w:r w:rsidR="00A1457B" w:rsidRPr="00524FCB">
              <w:rPr>
                <w:rStyle w:val="blk"/>
                <w:sz w:val="22"/>
                <w:lang w:val="ru-RU"/>
              </w:rPr>
              <w:t>инвестиции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      </w:r>
            <w:proofErr w:type="gramEnd"/>
            <w:r w:rsidR="00423805" w:rsidRPr="00524FCB">
              <w:rPr>
                <w:rStyle w:val="blk"/>
                <w:sz w:val="22"/>
                <w:lang w:val="ru-RU"/>
              </w:rPr>
              <w:t xml:space="preserve"> </w:t>
            </w:r>
            <w:bookmarkStart w:id="1" w:name="dst100014"/>
            <w:bookmarkEnd w:id="1"/>
            <w:r w:rsidR="00A1457B" w:rsidRPr="00524FCB">
              <w:rPr>
                <w:rStyle w:val="blk"/>
                <w:sz w:val="22"/>
                <w:lang w:val="ru-RU"/>
              </w:rPr>
              <w:t>инвестиционная деятельность - вложение инвестиций и осуществление практических действий в целях получения прибыли и (или) достижения иного полезного эффекта;</w:t>
            </w:r>
            <w:r w:rsidR="00423805" w:rsidRPr="00524FCB">
              <w:rPr>
                <w:rStyle w:val="blk"/>
                <w:sz w:val="22"/>
                <w:lang w:val="ru-RU"/>
              </w:rPr>
              <w:t xml:space="preserve"> </w:t>
            </w:r>
            <w:bookmarkStart w:id="2" w:name="dst100184"/>
            <w:bookmarkEnd w:id="2"/>
            <w:r w:rsidR="00A1457B" w:rsidRPr="00524FCB">
              <w:rPr>
                <w:rStyle w:val="blk"/>
                <w:sz w:val="22"/>
                <w:lang w:val="ru-RU"/>
              </w:rPr>
              <w:t>капитальные вложения - инвестиции в основной капитал (основные средства), в том числе затраты на новое строительство,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</w:t>
            </w:r>
            <w:r w:rsidR="00423805" w:rsidRPr="00524FCB">
              <w:rPr>
                <w:rStyle w:val="blk"/>
                <w:sz w:val="22"/>
                <w:lang w:val="ru-RU"/>
              </w:rPr>
              <w:t>.</w:t>
            </w:r>
          </w:p>
          <w:p w:rsidR="00CA24A4" w:rsidRPr="00524FCB" w:rsidRDefault="00A1457B" w:rsidP="00423805">
            <w:pPr>
              <w:spacing w:line="240" w:lineRule="auto"/>
              <w:ind w:firstLine="0"/>
              <w:rPr>
                <w:rFonts w:eastAsia="BatangChe" w:cs="Times New Roman"/>
                <w:lang w:val="ru-RU"/>
              </w:rPr>
            </w:pPr>
            <w:r w:rsidRPr="00524FCB">
              <w:rPr>
                <w:rFonts w:eastAsia="BatangChe" w:cs="Times New Roman"/>
                <w:color w:val="000000"/>
                <w:sz w:val="22"/>
                <w:lang w:val="ru-RU"/>
              </w:rPr>
              <w:t xml:space="preserve"> </w:t>
            </w:r>
          </w:p>
        </w:tc>
      </w:tr>
      <w:tr w:rsidR="00D5444E" w:rsidRPr="00E96157" w:rsidTr="007A17A5">
        <w:trPr>
          <w:trHeight w:val="452"/>
        </w:trPr>
        <w:tc>
          <w:tcPr>
            <w:tcW w:w="1433" w:type="dxa"/>
            <w:shd w:val="clear" w:color="auto" w:fill="auto"/>
            <w:vAlign w:val="bottom"/>
            <w:hideMark/>
          </w:tcPr>
          <w:p w:rsidR="00D5444E" w:rsidRPr="00524FCB" w:rsidRDefault="0086100B" w:rsidP="00985F27">
            <w:pPr>
              <w:pStyle w:val="Tabletext"/>
              <w:rPr>
                <w:b/>
                <w:i/>
                <w:sz w:val="22"/>
                <w:szCs w:val="22"/>
                <w:lang w:val="ru-RU"/>
              </w:rPr>
            </w:pPr>
            <w:r w:rsidRPr="00524FCB">
              <w:rPr>
                <w:b/>
                <w:i/>
                <w:sz w:val="22"/>
                <w:szCs w:val="22"/>
                <w:lang w:val="ru-RU"/>
              </w:rPr>
              <w:t>Сербия</w:t>
            </w:r>
          </w:p>
        </w:tc>
        <w:tc>
          <w:tcPr>
            <w:tcW w:w="992" w:type="dxa"/>
            <w:shd w:val="clear" w:color="000000" w:fill="D9D9D9"/>
            <w:vAlign w:val="bottom"/>
            <w:hideMark/>
          </w:tcPr>
          <w:p w:rsidR="00D5444E" w:rsidRPr="00524FCB" w:rsidRDefault="0086100B" w:rsidP="00985F27">
            <w:pPr>
              <w:pStyle w:val="Tabletext"/>
              <w:rPr>
                <w:sz w:val="22"/>
                <w:szCs w:val="22"/>
              </w:rPr>
            </w:pPr>
            <w:r w:rsidRPr="00524FCB">
              <w:rPr>
                <w:sz w:val="22"/>
                <w:szCs w:val="22"/>
                <w:lang w:val="ru-RU"/>
              </w:rPr>
              <w:t>Нет</w:t>
            </w:r>
            <w:r w:rsidR="00D5444E" w:rsidRPr="00524F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8" w:type="dxa"/>
            <w:shd w:val="clear" w:color="auto" w:fill="auto"/>
            <w:vAlign w:val="bottom"/>
            <w:hideMark/>
          </w:tcPr>
          <w:p w:rsidR="00D5444E" w:rsidRPr="00524FCB" w:rsidRDefault="00D5444E" w:rsidP="006107B6">
            <w:pPr>
              <w:pStyle w:val="Tabletext"/>
              <w:jc w:val="both"/>
              <w:rPr>
                <w:sz w:val="22"/>
                <w:szCs w:val="22"/>
              </w:rPr>
            </w:pPr>
            <w:r w:rsidRPr="00524FCB">
              <w:rPr>
                <w:sz w:val="22"/>
                <w:szCs w:val="22"/>
              </w:rPr>
              <w:t> </w:t>
            </w:r>
          </w:p>
        </w:tc>
      </w:tr>
      <w:tr w:rsidR="00BB3E95" w:rsidRPr="00E96157" w:rsidTr="007A17A5">
        <w:trPr>
          <w:trHeight w:val="452"/>
        </w:trPr>
        <w:tc>
          <w:tcPr>
            <w:tcW w:w="1433" w:type="dxa"/>
            <w:shd w:val="clear" w:color="auto" w:fill="auto"/>
            <w:vAlign w:val="bottom"/>
          </w:tcPr>
          <w:p w:rsidR="00BB3E95" w:rsidRPr="00524FCB" w:rsidRDefault="0086100B" w:rsidP="00985F27">
            <w:pPr>
              <w:pStyle w:val="Tabletext"/>
              <w:rPr>
                <w:b/>
                <w:i/>
                <w:sz w:val="22"/>
                <w:szCs w:val="22"/>
                <w:lang w:val="ru-RU"/>
              </w:rPr>
            </w:pPr>
            <w:r w:rsidRPr="00524FCB">
              <w:rPr>
                <w:b/>
                <w:i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B3E95" w:rsidRPr="00524FCB" w:rsidRDefault="0086100B" w:rsidP="00985F27">
            <w:pPr>
              <w:pStyle w:val="Tabletext"/>
              <w:rPr>
                <w:b/>
                <w:sz w:val="22"/>
                <w:szCs w:val="22"/>
              </w:rPr>
            </w:pPr>
            <w:r w:rsidRPr="00524FCB">
              <w:rPr>
                <w:b/>
                <w:sz w:val="22"/>
                <w:szCs w:val="22"/>
                <w:lang w:val="ru-RU"/>
              </w:rPr>
              <w:t>Да</w:t>
            </w:r>
            <w:r w:rsidR="00BB3E95" w:rsidRPr="00524FCB">
              <w:rPr>
                <w:b/>
                <w:sz w:val="22"/>
                <w:szCs w:val="22"/>
              </w:rPr>
              <w:t xml:space="preserve"> - </w:t>
            </w:r>
            <w:r w:rsidR="00CA24A4" w:rsidRPr="00524FCB">
              <w:rPr>
                <w:b/>
                <w:sz w:val="22"/>
                <w:szCs w:val="22"/>
              </w:rPr>
              <w:t>8</w:t>
            </w:r>
          </w:p>
          <w:p w:rsidR="00BB3E95" w:rsidRPr="00524FCB" w:rsidRDefault="0086100B" w:rsidP="007A17A5">
            <w:pPr>
              <w:pStyle w:val="Tabletext"/>
              <w:rPr>
                <w:sz w:val="22"/>
                <w:szCs w:val="22"/>
              </w:rPr>
            </w:pPr>
            <w:r w:rsidRPr="00524FCB">
              <w:rPr>
                <w:b/>
                <w:sz w:val="22"/>
                <w:szCs w:val="22"/>
                <w:lang w:val="ru-RU"/>
              </w:rPr>
              <w:t>Нет</w:t>
            </w:r>
            <w:r w:rsidR="00BB3E95" w:rsidRPr="00524FCB">
              <w:rPr>
                <w:b/>
                <w:sz w:val="22"/>
                <w:szCs w:val="22"/>
              </w:rPr>
              <w:t xml:space="preserve"> - 5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BB3E95" w:rsidRPr="00524FCB" w:rsidRDefault="00BB3E95" w:rsidP="006107B6">
            <w:pPr>
              <w:pStyle w:val="Tabletext"/>
              <w:jc w:val="both"/>
              <w:rPr>
                <w:sz w:val="22"/>
                <w:szCs w:val="22"/>
              </w:rPr>
            </w:pPr>
          </w:p>
        </w:tc>
      </w:tr>
    </w:tbl>
    <w:p w:rsidR="00106C1E" w:rsidRPr="00106C1E" w:rsidRDefault="00106C1E" w:rsidP="00106C1E">
      <w:pPr>
        <w:pStyle w:val="a0"/>
        <w:numPr>
          <w:ilvl w:val="0"/>
          <w:numId w:val="0"/>
        </w:numPr>
        <w:spacing w:after="160" w:line="256" w:lineRule="auto"/>
        <w:ind w:left="630"/>
        <w:jc w:val="left"/>
        <w:rPr>
          <w:rFonts w:cs="Times New Roman"/>
          <w:b/>
          <w:i/>
          <w:sz w:val="22"/>
        </w:rPr>
      </w:pPr>
    </w:p>
    <w:p w:rsidR="007937C7" w:rsidRPr="00D86EFB" w:rsidRDefault="002B1D64" w:rsidP="007937C7">
      <w:pPr>
        <w:pStyle w:val="a0"/>
        <w:numPr>
          <w:ilvl w:val="0"/>
          <w:numId w:val="1"/>
        </w:numPr>
        <w:spacing w:after="160" w:line="256" w:lineRule="auto"/>
        <w:jc w:val="left"/>
        <w:rPr>
          <w:rFonts w:cs="Times New Roman"/>
          <w:b/>
          <w:i/>
          <w:sz w:val="22"/>
          <w:lang w:val="ru-RU"/>
        </w:rPr>
      </w:pPr>
      <w:r w:rsidRPr="00D86EFB">
        <w:rPr>
          <w:b/>
          <w:i/>
          <w:sz w:val="22"/>
          <w:lang w:val="ru-RU"/>
        </w:rPr>
        <w:t xml:space="preserve"> </w:t>
      </w:r>
      <w:r w:rsidR="00D86EFB" w:rsidRPr="00D86EFB">
        <w:rPr>
          <w:rFonts w:cs="Times New Roman"/>
          <w:b/>
          <w:i/>
          <w:sz w:val="22"/>
          <w:lang w:val="ru-RU"/>
        </w:rPr>
        <w:t>Какой закон играет первостепенную роль для управления государственными инвестициями в вашей стране</w:t>
      </w:r>
      <w:r w:rsidRPr="00D86EFB">
        <w:rPr>
          <w:b/>
          <w:i/>
          <w:sz w:val="22"/>
          <w:lang w:val="ru-RU"/>
        </w:rPr>
        <w:t>?</w:t>
      </w:r>
    </w:p>
    <w:p w:rsidR="001E63BC" w:rsidRPr="00E96157" w:rsidRDefault="00946698" w:rsidP="001E63BC">
      <w:pPr>
        <w:pStyle w:val="a0"/>
        <w:numPr>
          <w:ilvl w:val="0"/>
          <w:numId w:val="0"/>
        </w:numPr>
        <w:spacing w:after="160" w:line="256" w:lineRule="auto"/>
        <w:ind w:left="630"/>
        <w:jc w:val="left"/>
        <w:rPr>
          <w:rFonts w:cs="Times New Roman"/>
          <w:b/>
          <w:i/>
          <w:sz w:val="22"/>
        </w:rPr>
      </w:pPr>
      <w:r>
        <w:rPr>
          <w:sz w:val="22"/>
          <w:lang w:val="ru-RU"/>
        </w:rPr>
        <w:t xml:space="preserve">Получены ответы от </w:t>
      </w:r>
      <w:r w:rsidR="00FC43B9">
        <w:rPr>
          <w:sz w:val="22"/>
          <w:lang w:val="ru-RU"/>
        </w:rPr>
        <w:t>13 стран (</w:t>
      </w:r>
      <w:r w:rsidR="001E63BC">
        <w:rPr>
          <w:sz w:val="22"/>
        </w:rPr>
        <w:t>100%).</w:t>
      </w:r>
    </w:p>
    <w:tbl>
      <w:tblPr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260"/>
        <w:gridCol w:w="1080"/>
        <w:gridCol w:w="1080"/>
        <w:gridCol w:w="1260"/>
        <w:gridCol w:w="3891"/>
      </w:tblGrid>
      <w:tr w:rsidR="007937C7" w:rsidRPr="00FC43B9" w:rsidTr="00946698">
        <w:trPr>
          <w:trHeight w:val="1050"/>
          <w:jc w:val="center"/>
        </w:trPr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7937C7" w:rsidRPr="00FC43B9" w:rsidRDefault="00946698" w:rsidP="00946698">
            <w:pPr>
              <w:pStyle w:val="Tabletext"/>
              <w:jc w:val="center"/>
              <w:rPr>
                <w:b/>
                <w:sz w:val="22"/>
                <w:szCs w:val="22"/>
                <w:lang w:val="ru-RU"/>
              </w:rPr>
            </w:pPr>
            <w:r w:rsidRPr="00FC43B9">
              <w:rPr>
                <w:b/>
                <w:sz w:val="22"/>
                <w:szCs w:val="22"/>
                <w:lang w:val="ru-RU"/>
              </w:rPr>
              <w:t>Страна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7937C7" w:rsidRPr="00FC43B9" w:rsidRDefault="00946698" w:rsidP="00946698">
            <w:pPr>
              <w:pStyle w:val="Tabletext"/>
              <w:jc w:val="center"/>
              <w:rPr>
                <w:b/>
                <w:color w:val="333333"/>
                <w:sz w:val="22"/>
                <w:szCs w:val="22"/>
                <w:lang w:val="ru-RU"/>
              </w:rPr>
            </w:pPr>
            <w:r w:rsidRPr="00FC43B9">
              <w:rPr>
                <w:b/>
                <w:sz w:val="22"/>
                <w:szCs w:val="22"/>
                <w:lang w:val="ru-RU"/>
              </w:rPr>
              <w:t>Органический закон о государственных финансах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7937C7" w:rsidRPr="00FC43B9" w:rsidRDefault="00946698" w:rsidP="00946698">
            <w:pPr>
              <w:pStyle w:val="Tabletext"/>
              <w:jc w:val="center"/>
              <w:rPr>
                <w:b/>
                <w:color w:val="333333"/>
                <w:sz w:val="22"/>
                <w:szCs w:val="22"/>
                <w:lang w:val="ru-RU"/>
              </w:rPr>
            </w:pPr>
            <w:r w:rsidRPr="00FC43B9">
              <w:rPr>
                <w:b/>
                <w:sz w:val="22"/>
                <w:szCs w:val="22"/>
                <w:lang w:val="ru-RU"/>
              </w:rPr>
              <w:t>Специальный закон о государственных инвестициях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7937C7" w:rsidRPr="00FC43B9" w:rsidRDefault="00946698" w:rsidP="00946698">
            <w:pPr>
              <w:pStyle w:val="Tabletext"/>
              <w:jc w:val="center"/>
              <w:rPr>
                <w:b/>
                <w:color w:val="333333"/>
                <w:sz w:val="22"/>
                <w:szCs w:val="22"/>
              </w:rPr>
            </w:pPr>
            <w:r w:rsidRPr="00FC43B9">
              <w:rPr>
                <w:b/>
                <w:sz w:val="22"/>
                <w:szCs w:val="22"/>
                <w:lang w:val="ru-RU"/>
              </w:rPr>
              <w:t>Органический закон об инвестициях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7937C7" w:rsidRPr="00FC43B9" w:rsidRDefault="00946698" w:rsidP="00946698">
            <w:pPr>
              <w:pStyle w:val="Tabletext"/>
              <w:jc w:val="center"/>
              <w:rPr>
                <w:b/>
                <w:color w:val="333333"/>
                <w:sz w:val="22"/>
                <w:szCs w:val="22"/>
              </w:rPr>
            </w:pPr>
            <w:r w:rsidRPr="00FC43B9">
              <w:rPr>
                <w:b/>
                <w:color w:val="333333"/>
                <w:sz w:val="22"/>
                <w:szCs w:val="22"/>
                <w:lang w:val="ru-RU"/>
              </w:rPr>
              <w:t>Законодательство отсутствует</w:t>
            </w:r>
          </w:p>
        </w:tc>
        <w:tc>
          <w:tcPr>
            <w:tcW w:w="3891" w:type="dxa"/>
            <w:shd w:val="clear" w:color="auto" w:fill="D9D9D9" w:themeFill="background1" w:themeFillShade="D9"/>
            <w:vAlign w:val="center"/>
          </w:tcPr>
          <w:p w:rsidR="007937C7" w:rsidRPr="00FC43B9" w:rsidRDefault="00946698" w:rsidP="00946698">
            <w:pPr>
              <w:pStyle w:val="Tabletext"/>
              <w:spacing w:line="240" w:lineRule="auto"/>
              <w:jc w:val="center"/>
              <w:rPr>
                <w:b/>
                <w:color w:val="333333"/>
                <w:sz w:val="22"/>
                <w:szCs w:val="22"/>
                <w:lang w:val="ru-RU"/>
              </w:rPr>
            </w:pPr>
            <w:r w:rsidRPr="00FC43B9">
              <w:rPr>
                <w:b/>
                <w:color w:val="333333"/>
                <w:sz w:val="22"/>
                <w:szCs w:val="22"/>
                <w:lang w:val="ru-RU"/>
              </w:rPr>
              <w:t>Иное</w:t>
            </w:r>
          </w:p>
        </w:tc>
      </w:tr>
      <w:tr w:rsidR="00DD1427" w:rsidRPr="00E96157" w:rsidTr="009C5435">
        <w:trPr>
          <w:trHeight w:val="393"/>
          <w:jc w:val="center"/>
        </w:trPr>
        <w:tc>
          <w:tcPr>
            <w:tcW w:w="1260" w:type="dxa"/>
            <w:shd w:val="clear" w:color="auto" w:fill="auto"/>
            <w:vAlign w:val="bottom"/>
            <w:hideMark/>
          </w:tcPr>
          <w:p w:rsidR="00DD1427" w:rsidRPr="00FC43B9" w:rsidRDefault="00131290" w:rsidP="00985F27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r w:rsidRPr="00FC43B9">
              <w:rPr>
                <w:b/>
                <w:sz w:val="22"/>
                <w:szCs w:val="22"/>
                <w:lang w:val="ru-RU"/>
              </w:rPr>
              <w:t>Армения</w:t>
            </w:r>
          </w:p>
        </w:tc>
        <w:tc>
          <w:tcPr>
            <w:tcW w:w="1260" w:type="dxa"/>
            <w:shd w:val="clear" w:color="auto" w:fill="FBD4B4" w:themeFill="accent6" w:themeFillTint="66"/>
            <w:vAlign w:val="bottom"/>
          </w:tcPr>
          <w:p w:rsidR="00DD1427" w:rsidRPr="00E96157" w:rsidRDefault="00DD1427" w:rsidP="00985F27">
            <w:pPr>
              <w:pStyle w:val="Tabletext"/>
            </w:pPr>
            <w:r>
              <w:t>x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1427" w:rsidRPr="00E96157" w:rsidRDefault="00DD1427" w:rsidP="00985F27">
            <w:pPr>
              <w:pStyle w:val="Tabletext"/>
            </w:pPr>
          </w:p>
        </w:tc>
        <w:tc>
          <w:tcPr>
            <w:tcW w:w="1080" w:type="dxa"/>
            <w:vAlign w:val="bottom"/>
          </w:tcPr>
          <w:p w:rsidR="00DD1427" w:rsidRPr="00E96157" w:rsidRDefault="00DD1427" w:rsidP="00985F27">
            <w:pPr>
              <w:pStyle w:val="Tabletext"/>
            </w:pPr>
          </w:p>
        </w:tc>
        <w:tc>
          <w:tcPr>
            <w:tcW w:w="1260" w:type="dxa"/>
            <w:vAlign w:val="bottom"/>
          </w:tcPr>
          <w:p w:rsidR="00DD1427" w:rsidRPr="00E96157" w:rsidRDefault="00DD1427" w:rsidP="00985F27">
            <w:pPr>
              <w:pStyle w:val="Tabletext"/>
            </w:pPr>
          </w:p>
        </w:tc>
        <w:tc>
          <w:tcPr>
            <w:tcW w:w="3891" w:type="dxa"/>
            <w:vAlign w:val="bottom"/>
          </w:tcPr>
          <w:p w:rsidR="00DD1427" w:rsidRPr="00CA24A4" w:rsidRDefault="00DD1427" w:rsidP="00CA24A4">
            <w:pPr>
              <w:pStyle w:val="Tabletext"/>
              <w:spacing w:line="240" w:lineRule="auto"/>
              <w:rPr>
                <w:sz w:val="22"/>
                <w:szCs w:val="22"/>
              </w:rPr>
            </w:pPr>
            <w:r w:rsidRPr="00CA24A4">
              <w:rPr>
                <w:sz w:val="22"/>
                <w:szCs w:val="22"/>
              </w:rPr>
              <w:t> </w:t>
            </w:r>
          </w:p>
        </w:tc>
      </w:tr>
      <w:tr w:rsidR="00DD1427" w:rsidRPr="007F1974" w:rsidTr="009C5435">
        <w:trPr>
          <w:trHeight w:val="696"/>
          <w:jc w:val="center"/>
        </w:trPr>
        <w:tc>
          <w:tcPr>
            <w:tcW w:w="1260" w:type="dxa"/>
            <w:shd w:val="clear" w:color="auto" w:fill="auto"/>
            <w:vAlign w:val="bottom"/>
            <w:hideMark/>
          </w:tcPr>
          <w:p w:rsidR="00DD1427" w:rsidRPr="00FC43B9" w:rsidRDefault="00131290" w:rsidP="00985F27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r w:rsidRPr="00FC43B9">
              <w:rPr>
                <w:b/>
                <w:sz w:val="22"/>
                <w:szCs w:val="22"/>
                <w:lang w:val="ru-RU"/>
              </w:rPr>
              <w:t>Беларусь</w:t>
            </w:r>
          </w:p>
        </w:tc>
        <w:tc>
          <w:tcPr>
            <w:tcW w:w="1260" w:type="dxa"/>
            <w:shd w:val="clear" w:color="auto" w:fill="FBD4B4" w:themeFill="accent6" w:themeFillTint="66"/>
            <w:vAlign w:val="bottom"/>
          </w:tcPr>
          <w:p w:rsidR="00DD1427" w:rsidRPr="00E96157" w:rsidRDefault="00DD1427" w:rsidP="00985F27">
            <w:pPr>
              <w:pStyle w:val="Tabletext"/>
            </w:pPr>
            <w:r>
              <w:t>x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1427" w:rsidRPr="00E96157" w:rsidRDefault="00DD1427" w:rsidP="00985F27">
            <w:pPr>
              <w:pStyle w:val="Tabletext"/>
            </w:pPr>
          </w:p>
        </w:tc>
        <w:tc>
          <w:tcPr>
            <w:tcW w:w="1080" w:type="dxa"/>
            <w:shd w:val="clear" w:color="auto" w:fill="FBD4B4" w:themeFill="accent6" w:themeFillTint="66"/>
            <w:vAlign w:val="bottom"/>
          </w:tcPr>
          <w:p w:rsidR="00DD1427" w:rsidRPr="00E96157" w:rsidRDefault="00DD1427" w:rsidP="00985F27">
            <w:pPr>
              <w:pStyle w:val="Tabletext"/>
            </w:pPr>
            <w:r>
              <w:t>x</w:t>
            </w:r>
          </w:p>
        </w:tc>
        <w:tc>
          <w:tcPr>
            <w:tcW w:w="1260" w:type="dxa"/>
            <w:vAlign w:val="bottom"/>
          </w:tcPr>
          <w:p w:rsidR="00DD1427" w:rsidRPr="00E96157" w:rsidRDefault="00DD1427" w:rsidP="00985F27">
            <w:pPr>
              <w:pStyle w:val="Tabletext"/>
            </w:pPr>
          </w:p>
        </w:tc>
        <w:tc>
          <w:tcPr>
            <w:tcW w:w="3891" w:type="dxa"/>
            <w:vAlign w:val="bottom"/>
          </w:tcPr>
          <w:p w:rsidR="00DD1427" w:rsidRPr="000A5709" w:rsidRDefault="000A5709" w:rsidP="000A5709">
            <w:pPr>
              <w:pStyle w:val="Tabletext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Указы</w:t>
            </w:r>
            <w:r w:rsidRPr="000A5709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Президента</w:t>
            </w:r>
            <w:r w:rsidRPr="000A5709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Республики</w:t>
            </w:r>
            <w:r w:rsidRPr="000A5709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Беларусь</w:t>
            </w:r>
            <w:r w:rsidRPr="000A5709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утверждающие программу государственных инвестиций</w:t>
            </w:r>
          </w:p>
        </w:tc>
      </w:tr>
      <w:tr w:rsidR="007A17A5" w:rsidRPr="002330A4" w:rsidTr="009C5435">
        <w:trPr>
          <w:trHeight w:val="399"/>
          <w:jc w:val="center"/>
        </w:trPr>
        <w:tc>
          <w:tcPr>
            <w:tcW w:w="1260" w:type="dxa"/>
            <w:shd w:val="clear" w:color="auto" w:fill="auto"/>
            <w:vAlign w:val="bottom"/>
          </w:tcPr>
          <w:p w:rsidR="007A17A5" w:rsidRPr="00FC43B9" w:rsidRDefault="00131290" w:rsidP="00985F27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r w:rsidRPr="00FC43B9">
              <w:rPr>
                <w:b/>
                <w:sz w:val="22"/>
                <w:szCs w:val="22"/>
                <w:lang w:val="ru-RU"/>
              </w:rPr>
              <w:t>Болгария</w:t>
            </w:r>
          </w:p>
        </w:tc>
        <w:tc>
          <w:tcPr>
            <w:tcW w:w="1260" w:type="dxa"/>
            <w:shd w:val="clear" w:color="auto" w:fill="FBD4B4" w:themeFill="accent6" w:themeFillTint="66"/>
            <w:vAlign w:val="bottom"/>
          </w:tcPr>
          <w:p w:rsidR="007A17A5" w:rsidRPr="007A17A5" w:rsidRDefault="007A17A5" w:rsidP="00985F27">
            <w:pPr>
              <w:pStyle w:val="Tabletext"/>
            </w:pPr>
            <w:r>
              <w:t>x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A17A5" w:rsidRPr="00E96157" w:rsidRDefault="007A17A5" w:rsidP="00985F27">
            <w:pPr>
              <w:pStyle w:val="Tabletext"/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7A17A5" w:rsidRPr="00E96157" w:rsidRDefault="007A17A5" w:rsidP="00985F27">
            <w:pPr>
              <w:pStyle w:val="Tabletext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7A17A5" w:rsidRPr="00E96157" w:rsidRDefault="007A17A5" w:rsidP="00985F27">
            <w:pPr>
              <w:pStyle w:val="Tabletext"/>
            </w:pPr>
          </w:p>
        </w:tc>
        <w:tc>
          <w:tcPr>
            <w:tcW w:w="3891" w:type="dxa"/>
            <w:shd w:val="clear" w:color="auto" w:fill="auto"/>
            <w:vAlign w:val="bottom"/>
          </w:tcPr>
          <w:p w:rsidR="007A17A5" w:rsidRPr="00CA24A4" w:rsidRDefault="007A17A5" w:rsidP="00CA24A4">
            <w:pPr>
              <w:pStyle w:val="Tabletext"/>
              <w:spacing w:line="240" w:lineRule="auto"/>
              <w:rPr>
                <w:sz w:val="22"/>
                <w:szCs w:val="22"/>
              </w:rPr>
            </w:pPr>
          </w:p>
        </w:tc>
      </w:tr>
      <w:tr w:rsidR="00DD1427" w:rsidRPr="007F1974" w:rsidTr="009C5435">
        <w:trPr>
          <w:trHeight w:val="1366"/>
          <w:jc w:val="center"/>
        </w:trPr>
        <w:tc>
          <w:tcPr>
            <w:tcW w:w="1260" w:type="dxa"/>
            <w:shd w:val="clear" w:color="auto" w:fill="auto"/>
            <w:vAlign w:val="bottom"/>
            <w:hideMark/>
          </w:tcPr>
          <w:p w:rsidR="00DD1427" w:rsidRPr="00FC43B9" w:rsidRDefault="00946698" w:rsidP="00985F27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FC43B9">
              <w:rPr>
                <w:b/>
                <w:sz w:val="22"/>
                <w:szCs w:val="22"/>
                <w:lang w:val="ru-RU"/>
              </w:rPr>
              <w:lastRenderedPageBreak/>
              <w:t>БиГ</w:t>
            </w:r>
            <w:proofErr w:type="spellEnd"/>
          </w:p>
        </w:tc>
        <w:tc>
          <w:tcPr>
            <w:tcW w:w="1260" w:type="dxa"/>
            <w:shd w:val="clear" w:color="auto" w:fill="auto"/>
            <w:vAlign w:val="bottom"/>
          </w:tcPr>
          <w:p w:rsidR="00DD1427" w:rsidRPr="00E96157" w:rsidRDefault="00DD1427" w:rsidP="00985F27">
            <w:pPr>
              <w:pStyle w:val="Tabletext"/>
            </w:pPr>
            <w:r>
              <w:t> 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1427" w:rsidRPr="00E96157" w:rsidRDefault="00DD1427" w:rsidP="00985F27">
            <w:pPr>
              <w:pStyle w:val="Tabletext"/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1427" w:rsidRPr="00E96157" w:rsidRDefault="00DD1427" w:rsidP="00985F27">
            <w:pPr>
              <w:pStyle w:val="Tabletext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DD1427" w:rsidRPr="00E96157" w:rsidRDefault="00DD1427" w:rsidP="00985F27">
            <w:pPr>
              <w:pStyle w:val="Tabletext"/>
            </w:pPr>
          </w:p>
        </w:tc>
        <w:tc>
          <w:tcPr>
            <w:tcW w:w="3891" w:type="dxa"/>
            <w:shd w:val="clear" w:color="auto" w:fill="auto"/>
            <w:vAlign w:val="bottom"/>
          </w:tcPr>
          <w:p w:rsidR="00DD1427" w:rsidRPr="000A5709" w:rsidRDefault="00946698" w:rsidP="000A5709">
            <w:pPr>
              <w:pStyle w:val="Tabletext"/>
              <w:spacing w:line="240" w:lineRule="auto"/>
              <w:rPr>
                <w:sz w:val="22"/>
                <w:szCs w:val="22"/>
                <w:lang w:val="ru-RU"/>
              </w:rPr>
            </w:pPr>
            <w:r w:rsidRPr="00946698">
              <w:rPr>
                <w:sz w:val="22"/>
                <w:szCs w:val="22"/>
                <w:lang w:val="ru-RU"/>
              </w:rPr>
              <w:t>Определение</w:t>
            </w:r>
            <w:r w:rsidRPr="000A5709">
              <w:rPr>
                <w:sz w:val="22"/>
                <w:szCs w:val="22"/>
                <w:lang w:val="ru-RU"/>
              </w:rPr>
              <w:t xml:space="preserve"> </w:t>
            </w:r>
            <w:r w:rsidRPr="00946698">
              <w:rPr>
                <w:sz w:val="22"/>
                <w:szCs w:val="22"/>
                <w:lang w:val="ru-RU"/>
              </w:rPr>
              <w:t>государственных</w:t>
            </w:r>
            <w:r w:rsidRPr="000A5709">
              <w:rPr>
                <w:sz w:val="22"/>
                <w:szCs w:val="22"/>
                <w:lang w:val="ru-RU"/>
              </w:rPr>
              <w:t xml:space="preserve"> </w:t>
            </w:r>
            <w:r w:rsidRPr="00946698">
              <w:rPr>
                <w:sz w:val="22"/>
                <w:szCs w:val="22"/>
                <w:lang w:val="ru-RU"/>
              </w:rPr>
              <w:t>инвестиций</w:t>
            </w:r>
            <w:r w:rsidRPr="000A5709">
              <w:rPr>
                <w:sz w:val="22"/>
                <w:szCs w:val="22"/>
                <w:lang w:val="ru-RU"/>
              </w:rPr>
              <w:t xml:space="preserve"> </w:t>
            </w:r>
            <w:r w:rsidRPr="00946698">
              <w:rPr>
                <w:sz w:val="22"/>
                <w:szCs w:val="22"/>
                <w:lang w:val="ru-RU"/>
              </w:rPr>
              <w:t>содержится</w:t>
            </w:r>
            <w:r w:rsidRPr="000A5709">
              <w:rPr>
                <w:sz w:val="22"/>
                <w:szCs w:val="22"/>
                <w:lang w:val="ru-RU"/>
              </w:rPr>
              <w:t xml:space="preserve"> </w:t>
            </w:r>
            <w:r w:rsidRPr="00946698">
              <w:rPr>
                <w:sz w:val="22"/>
                <w:szCs w:val="22"/>
                <w:lang w:val="ru-RU"/>
              </w:rPr>
              <w:t>в</w:t>
            </w:r>
            <w:r w:rsidRPr="000A5709">
              <w:rPr>
                <w:sz w:val="22"/>
                <w:szCs w:val="22"/>
                <w:lang w:val="ru-RU"/>
              </w:rPr>
              <w:t xml:space="preserve"> </w:t>
            </w:r>
            <w:r w:rsidRPr="00946698">
              <w:rPr>
                <w:sz w:val="22"/>
                <w:szCs w:val="22"/>
                <w:lang w:val="ru-RU"/>
              </w:rPr>
              <w:t>Постановлении</w:t>
            </w:r>
            <w:r w:rsidRPr="000A5709">
              <w:rPr>
                <w:sz w:val="22"/>
                <w:szCs w:val="22"/>
                <w:lang w:val="ru-RU"/>
              </w:rPr>
              <w:t xml:space="preserve"> </w:t>
            </w:r>
            <w:r w:rsidRPr="00946698">
              <w:rPr>
                <w:sz w:val="22"/>
                <w:szCs w:val="22"/>
                <w:lang w:val="ru-RU"/>
              </w:rPr>
              <w:t>о</w:t>
            </w:r>
            <w:r w:rsidRPr="000A5709">
              <w:rPr>
                <w:sz w:val="22"/>
                <w:szCs w:val="22"/>
                <w:lang w:val="ru-RU"/>
              </w:rPr>
              <w:t xml:space="preserve"> </w:t>
            </w:r>
            <w:r w:rsidRPr="00946698">
              <w:rPr>
                <w:sz w:val="22"/>
                <w:szCs w:val="22"/>
                <w:lang w:val="ru-RU"/>
              </w:rPr>
              <w:t>методе</w:t>
            </w:r>
            <w:r w:rsidRPr="000A5709">
              <w:rPr>
                <w:sz w:val="22"/>
                <w:szCs w:val="22"/>
                <w:lang w:val="ru-RU"/>
              </w:rPr>
              <w:t xml:space="preserve"> </w:t>
            </w:r>
            <w:r w:rsidRPr="00946698">
              <w:rPr>
                <w:sz w:val="22"/>
                <w:szCs w:val="22"/>
                <w:lang w:val="ru-RU"/>
              </w:rPr>
              <w:t>и</w:t>
            </w:r>
            <w:r w:rsidRPr="000A5709">
              <w:rPr>
                <w:sz w:val="22"/>
                <w:szCs w:val="22"/>
                <w:lang w:val="ru-RU"/>
              </w:rPr>
              <w:t xml:space="preserve"> </w:t>
            </w:r>
            <w:r w:rsidRPr="00946698">
              <w:rPr>
                <w:sz w:val="22"/>
                <w:szCs w:val="22"/>
                <w:lang w:val="ru-RU"/>
              </w:rPr>
              <w:t>критериях</w:t>
            </w:r>
            <w:r w:rsidRPr="000A5709">
              <w:rPr>
                <w:sz w:val="22"/>
                <w:szCs w:val="22"/>
                <w:lang w:val="ru-RU"/>
              </w:rPr>
              <w:t xml:space="preserve"> </w:t>
            </w:r>
            <w:r w:rsidRPr="00946698">
              <w:rPr>
                <w:sz w:val="22"/>
                <w:szCs w:val="22"/>
                <w:lang w:val="ru-RU"/>
              </w:rPr>
              <w:t>подготовки</w:t>
            </w:r>
            <w:r w:rsidRPr="000A5709">
              <w:rPr>
                <w:sz w:val="22"/>
                <w:szCs w:val="22"/>
                <w:lang w:val="ru-RU"/>
              </w:rPr>
              <w:t xml:space="preserve">, </w:t>
            </w:r>
            <w:r w:rsidRPr="00946698">
              <w:rPr>
                <w:sz w:val="22"/>
                <w:szCs w:val="22"/>
                <w:lang w:val="ru-RU"/>
              </w:rPr>
              <w:t>разработки</w:t>
            </w:r>
            <w:r w:rsidRPr="000A5709">
              <w:rPr>
                <w:sz w:val="22"/>
                <w:szCs w:val="22"/>
                <w:lang w:val="ru-RU"/>
              </w:rPr>
              <w:t xml:space="preserve"> </w:t>
            </w:r>
            <w:r w:rsidRPr="00946698">
              <w:rPr>
                <w:sz w:val="22"/>
                <w:szCs w:val="22"/>
                <w:lang w:val="ru-RU"/>
              </w:rPr>
              <w:t>и</w:t>
            </w:r>
            <w:r w:rsidRPr="000A5709">
              <w:rPr>
                <w:sz w:val="22"/>
                <w:szCs w:val="22"/>
                <w:lang w:val="ru-RU"/>
              </w:rPr>
              <w:t xml:space="preserve"> </w:t>
            </w:r>
            <w:r w:rsidRPr="00946698">
              <w:rPr>
                <w:sz w:val="22"/>
                <w:szCs w:val="22"/>
                <w:lang w:val="ru-RU"/>
              </w:rPr>
              <w:t>мониторинга</w:t>
            </w:r>
            <w:r w:rsidRPr="000A5709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946698">
              <w:rPr>
                <w:sz w:val="22"/>
                <w:szCs w:val="22"/>
                <w:lang w:val="ru-RU"/>
              </w:rPr>
              <w:t>реализации</w:t>
            </w:r>
            <w:r w:rsidRPr="000A5709">
              <w:rPr>
                <w:sz w:val="22"/>
                <w:szCs w:val="22"/>
                <w:lang w:val="ru-RU"/>
              </w:rPr>
              <w:t xml:space="preserve"> </w:t>
            </w:r>
            <w:r w:rsidRPr="00946698">
              <w:rPr>
                <w:sz w:val="22"/>
                <w:szCs w:val="22"/>
                <w:lang w:val="ru-RU"/>
              </w:rPr>
              <w:t>программы</w:t>
            </w:r>
            <w:r w:rsidRPr="000A5709">
              <w:rPr>
                <w:sz w:val="22"/>
                <w:szCs w:val="22"/>
                <w:lang w:val="ru-RU"/>
              </w:rPr>
              <w:t xml:space="preserve"> </w:t>
            </w:r>
            <w:r w:rsidRPr="00946698">
              <w:rPr>
                <w:sz w:val="22"/>
                <w:szCs w:val="22"/>
                <w:lang w:val="ru-RU"/>
              </w:rPr>
              <w:t>государственных</w:t>
            </w:r>
            <w:r w:rsidRPr="000A5709">
              <w:rPr>
                <w:sz w:val="22"/>
                <w:szCs w:val="22"/>
                <w:lang w:val="ru-RU"/>
              </w:rPr>
              <w:t xml:space="preserve"> </w:t>
            </w:r>
            <w:r w:rsidRPr="00946698">
              <w:rPr>
                <w:sz w:val="22"/>
                <w:szCs w:val="22"/>
                <w:lang w:val="ru-RU"/>
              </w:rPr>
              <w:t>инвестиций</w:t>
            </w:r>
            <w:r w:rsidRPr="000A5709">
              <w:rPr>
                <w:sz w:val="22"/>
                <w:szCs w:val="22"/>
                <w:lang w:val="ru-RU"/>
              </w:rPr>
              <w:t xml:space="preserve"> / </w:t>
            </w:r>
            <w:r w:rsidRPr="00946698">
              <w:rPr>
                <w:sz w:val="22"/>
                <w:szCs w:val="22"/>
                <w:lang w:val="ru-RU"/>
              </w:rPr>
              <w:t>разработки</w:t>
            </w:r>
            <w:r w:rsidRPr="000A5709">
              <w:rPr>
                <w:sz w:val="22"/>
                <w:szCs w:val="22"/>
                <w:lang w:val="ru-RU"/>
              </w:rPr>
              <w:t xml:space="preserve"> </w:t>
            </w:r>
            <w:r w:rsidRPr="00946698">
              <w:rPr>
                <w:sz w:val="22"/>
                <w:szCs w:val="22"/>
                <w:lang w:val="ru-RU"/>
              </w:rPr>
              <w:t>инвестиционных</w:t>
            </w:r>
            <w:r w:rsidRPr="000A5709">
              <w:rPr>
                <w:sz w:val="22"/>
                <w:szCs w:val="22"/>
                <w:lang w:val="ru-RU"/>
              </w:rPr>
              <w:t xml:space="preserve"> </w:t>
            </w:r>
            <w:r w:rsidRPr="00946698">
              <w:rPr>
                <w:sz w:val="22"/>
                <w:szCs w:val="22"/>
                <w:lang w:val="ru-RU"/>
              </w:rPr>
              <w:t>программ</w:t>
            </w:r>
            <w:r w:rsidRPr="000A5709">
              <w:rPr>
                <w:sz w:val="22"/>
                <w:szCs w:val="22"/>
                <w:lang w:val="ru-RU"/>
              </w:rPr>
              <w:t xml:space="preserve"> </w:t>
            </w:r>
            <w:r w:rsidRPr="00946698">
              <w:rPr>
                <w:sz w:val="22"/>
                <w:szCs w:val="22"/>
                <w:lang w:val="ru-RU"/>
              </w:rPr>
              <w:t>учреждений</w:t>
            </w:r>
            <w:proofErr w:type="gramEnd"/>
            <w:r w:rsidRPr="000A570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946698">
              <w:rPr>
                <w:sz w:val="22"/>
                <w:szCs w:val="22"/>
                <w:lang w:val="ru-RU"/>
              </w:rPr>
              <w:t>БиГ</w:t>
            </w:r>
            <w:proofErr w:type="spellEnd"/>
          </w:p>
        </w:tc>
      </w:tr>
      <w:tr w:rsidR="00DD1427" w:rsidRPr="007F1974" w:rsidTr="009C5435">
        <w:trPr>
          <w:trHeight w:val="678"/>
          <w:jc w:val="center"/>
        </w:trPr>
        <w:tc>
          <w:tcPr>
            <w:tcW w:w="1260" w:type="dxa"/>
            <w:shd w:val="clear" w:color="auto" w:fill="auto"/>
            <w:vAlign w:val="bottom"/>
            <w:hideMark/>
          </w:tcPr>
          <w:p w:rsidR="00DD1427" w:rsidRPr="00FC43B9" w:rsidRDefault="00946698" w:rsidP="00985F27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r w:rsidRPr="00FC43B9">
              <w:rPr>
                <w:b/>
                <w:sz w:val="22"/>
                <w:szCs w:val="22"/>
                <w:lang w:val="ru-RU"/>
              </w:rPr>
              <w:t>Хорватия</w:t>
            </w:r>
          </w:p>
        </w:tc>
        <w:tc>
          <w:tcPr>
            <w:tcW w:w="1260" w:type="dxa"/>
            <w:shd w:val="clear" w:color="auto" w:fill="FBD4B4" w:themeFill="accent6" w:themeFillTint="66"/>
            <w:vAlign w:val="bottom"/>
          </w:tcPr>
          <w:p w:rsidR="00DD1427" w:rsidRPr="00E96157" w:rsidRDefault="00DD1427" w:rsidP="00985F27">
            <w:pPr>
              <w:pStyle w:val="Tabletext"/>
            </w:pPr>
            <w:r>
              <w:t>x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1427" w:rsidRPr="00E96157" w:rsidRDefault="00DD1427" w:rsidP="00985F27">
            <w:pPr>
              <w:pStyle w:val="Tabletext"/>
            </w:pPr>
          </w:p>
        </w:tc>
        <w:tc>
          <w:tcPr>
            <w:tcW w:w="1080" w:type="dxa"/>
            <w:shd w:val="clear" w:color="auto" w:fill="FBD4B4" w:themeFill="accent6" w:themeFillTint="66"/>
            <w:vAlign w:val="bottom"/>
          </w:tcPr>
          <w:p w:rsidR="00DD1427" w:rsidRPr="00E96157" w:rsidRDefault="00DD1427" w:rsidP="00985F27">
            <w:pPr>
              <w:pStyle w:val="Tabletext"/>
            </w:pPr>
            <w:r>
              <w:t>x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D1427" w:rsidRPr="00E96157" w:rsidRDefault="00DD1427" w:rsidP="00985F27">
            <w:pPr>
              <w:pStyle w:val="Tabletext"/>
            </w:pPr>
          </w:p>
        </w:tc>
        <w:tc>
          <w:tcPr>
            <w:tcW w:w="3891" w:type="dxa"/>
            <w:shd w:val="clear" w:color="auto" w:fill="auto"/>
            <w:vAlign w:val="bottom"/>
          </w:tcPr>
          <w:p w:rsidR="00DD1427" w:rsidRPr="000A5709" w:rsidRDefault="000A5709" w:rsidP="00FC43B9">
            <w:pPr>
              <w:pStyle w:val="Tabletext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Закон</w:t>
            </w:r>
            <w:r w:rsidRPr="000A5709">
              <w:rPr>
                <w:sz w:val="22"/>
                <w:szCs w:val="22"/>
                <w:lang w:val="ru-RU"/>
              </w:rPr>
              <w:t xml:space="preserve"> «</w:t>
            </w:r>
            <w:r>
              <w:rPr>
                <w:sz w:val="22"/>
                <w:szCs w:val="22"/>
                <w:lang w:val="ru-RU"/>
              </w:rPr>
              <w:t>О</w:t>
            </w:r>
            <w:r w:rsidRPr="000A5709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бюджете</w:t>
            </w:r>
            <w:r w:rsidRPr="000A5709">
              <w:rPr>
                <w:sz w:val="22"/>
                <w:szCs w:val="22"/>
                <w:lang w:val="ru-RU"/>
              </w:rPr>
              <w:t>»</w:t>
            </w:r>
            <w:r w:rsidR="006107B6" w:rsidRPr="000A5709">
              <w:rPr>
                <w:sz w:val="22"/>
                <w:szCs w:val="22"/>
                <w:lang w:val="ru-RU"/>
              </w:rPr>
              <w:t xml:space="preserve"> (</w:t>
            </w:r>
            <w:r w:rsidR="00FC43B9">
              <w:rPr>
                <w:sz w:val="22"/>
                <w:szCs w:val="22"/>
                <w:lang w:val="ru-RU"/>
              </w:rPr>
              <w:t xml:space="preserve">Официальный бюллетень </w:t>
            </w:r>
            <w:r w:rsidR="006107B6" w:rsidRPr="000A5709">
              <w:rPr>
                <w:sz w:val="22"/>
                <w:szCs w:val="22"/>
                <w:lang w:val="ru-RU"/>
              </w:rPr>
              <w:t xml:space="preserve">87/08, 136/12 </w:t>
            </w:r>
            <w:r>
              <w:rPr>
                <w:sz w:val="22"/>
                <w:szCs w:val="22"/>
                <w:lang w:val="ru-RU"/>
              </w:rPr>
              <w:t>и</w:t>
            </w:r>
            <w:r w:rsidR="006107B6" w:rsidRPr="000A5709">
              <w:rPr>
                <w:sz w:val="22"/>
                <w:szCs w:val="22"/>
                <w:lang w:val="ru-RU"/>
              </w:rPr>
              <w:t xml:space="preserve"> 15/15)</w:t>
            </w:r>
            <w:r w:rsidRPr="000A5709">
              <w:rPr>
                <w:sz w:val="22"/>
                <w:szCs w:val="22"/>
                <w:lang w:val="ru-RU"/>
              </w:rPr>
              <w:t xml:space="preserve">; </w:t>
            </w:r>
            <w:r>
              <w:rPr>
                <w:sz w:val="22"/>
                <w:szCs w:val="22"/>
                <w:lang w:val="ru-RU"/>
              </w:rPr>
              <w:t>Закон</w:t>
            </w:r>
            <w:r w:rsidRPr="000A5709">
              <w:rPr>
                <w:sz w:val="22"/>
                <w:szCs w:val="22"/>
                <w:lang w:val="ru-RU"/>
              </w:rPr>
              <w:t xml:space="preserve"> «</w:t>
            </w:r>
            <w:r>
              <w:rPr>
                <w:sz w:val="22"/>
                <w:szCs w:val="22"/>
                <w:lang w:val="ru-RU"/>
              </w:rPr>
              <w:t>О</w:t>
            </w:r>
            <w:r w:rsidRPr="000A5709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стратегических</w:t>
            </w:r>
            <w:r w:rsidRPr="000A5709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инвестиционных</w:t>
            </w:r>
            <w:r w:rsidRPr="000A5709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проектах</w:t>
            </w:r>
            <w:r w:rsidRPr="000A5709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Республики</w:t>
            </w:r>
            <w:r w:rsidRPr="000A5709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Хорватии</w:t>
            </w:r>
            <w:r w:rsidRPr="000A5709">
              <w:rPr>
                <w:sz w:val="22"/>
                <w:szCs w:val="22"/>
                <w:lang w:val="ru-RU"/>
              </w:rPr>
              <w:t>»</w:t>
            </w:r>
            <w:r w:rsidR="006107B6" w:rsidRPr="000A5709">
              <w:rPr>
                <w:sz w:val="22"/>
                <w:szCs w:val="22"/>
                <w:lang w:val="ru-RU"/>
              </w:rPr>
              <w:t xml:space="preserve"> (</w:t>
            </w:r>
            <w:r w:rsidR="00FC43B9">
              <w:rPr>
                <w:sz w:val="22"/>
                <w:szCs w:val="22"/>
                <w:lang w:val="ru-RU"/>
              </w:rPr>
              <w:t>Официальный бюллетень</w:t>
            </w:r>
            <w:r w:rsidR="006107B6" w:rsidRPr="000A5709">
              <w:rPr>
                <w:sz w:val="22"/>
                <w:szCs w:val="22"/>
                <w:lang w:val="ru-RU"/>
              </w:rPr>
              <w:t xml:space="preserve"> 29/18)</w:t>
            </w:r>
          </w:p>
        </w:tc>
      </w:tr>
      <w:tr w:rsidR="00DD1427" w:rsidRPr="007F1974" w:rsidTr="009C5435">
        <w:trPr>
          <w:trHeight w:val="690"/>
          <w:jc w:val="center"/>
        </w:trPr>
        <w:tc>
          <w:tcPr>
            <w:tcW w:w="1260" w:type="dxa"/>
            <w:shd w:val="clear" w:color="auto" w:fill="auto"/>
            <w:vAlign w:val="bottom"/>
            <w:hideMark/>
          </w:tcPr>
          <w:p w:rsidR="00DD1427" w:rsidRPr="00FC43B9" w:rsidRDefault="00946698" w:rsidP="00985F27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r w:rsidRPr="00FC43B9">
              <w:rPr>
                <w:b/>
                <w:sz w:val="22"/>
                <w:szCs w:val="22"/>
                <w:lang w:val="ru-RU"/>
              </w:rPr>
              <w:t>Грузия</w:t>
            </w:r>
          </w:p>
        </w:tc>
        <w:tc>
          <w:tcPr>
            <w:tcW w:w="1260" w:type="dxa"/>
            <w:shd w:val="clear" w:color="auto" w:fill="FBD4B4" w:themeFill="accent6" w:themeFillTint="66"/>
            <w:vAlign w:val="bottom"/>
          </w:tcPr>
          <w:p w:rsidR="00DD1427" w:rsidRPr="00E96157" w:rsidRDefault="00DD1427" w:rsidP="00985F27">
            <w:pPr>
              <w:pStyle w:val="Tabletext"/>
            </w:pPr>
            <w:r>
              <w:t>x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1427" w:rsidRPr="00E96157" w:rsidRDefault="00DD1427" w:rsidP="00985F27">
            <w:pPr>
              <w:pStyle w:val="Tabletext"/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1427" w:rsidRPr="00E96157" w:rsidRDefault="00DD1427" w:rsidP="00985F27">
            <w:pPr>
              <w:pStyle w:val="Tabletext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DD1427" w:rsidRPr="00E96157" w:rsidRDefault="00DD1427" w:rsidP="00985F27">
            <w:pPr>
              <w:pStyle w:val="Tabletext"/>
            </w:pPr>
          </w:p>
        </w:tc>
        <w:tc>
          <w:tcPr>
            <w:tcW w:w="3891" w:type="dxa"/>
            <w:shd w:val="clear" w:color="auto" w:fill="auto"/>
            <w:vAlign w:val="bottom"/>
          </w:tcPr>
          <w:p w:rsidR="00DD1427" w:rsidRPr="00C443F3" w:rsidRDefault="00C443F3" w:rsidP="00FC43B9">
            <w:pPr>
              <w:pStyle w:val="Tabletext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Определение</w:t>
            </w:r>
            <w:r w:rsidRPr="00C443F3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капитального бюджета содержится в Бюджетном кодексе</w:t>
            </w:r>
            <w:r w:rsidR="00DD1427" w:rsidRPr="00C443F3">
              <w:rPr>
                <w:sz w:val="22"/>
                <w:szCs w:val="22"/>
                <w:lang w:val="ru-RU"/>
              </w:rPr>
              <w:t xml:space="preserve">; </w:t>
            </w:r>
            <w:r>
              <w:rPr>
                <w:sz w:val="22"/>
                <w:szCs w:val="22"/>
                <w:lang w:val="ru-RU"/>
              </w:rPr>
              <w:t>вопросы управления государственными инвестициями</w:t>
            </w:r>
            <w:r w:rsidR="00FC43B9">
              <w:rPr>
                <w:sz w:val="22"/>
                <w:szCs w:val="22"/>
                <w:lang w:val="ru-RU"/>
              </w:rPr>
              <w:t xml:space="preserve"> (</w:t>
            </w:r>
            <w:proofErr w:type="spellStart"/>
            <w:r w:rsidR="00FC43B9">
              <w:rPr>
                <w:sz w:val="22"/>
                <w:szCs w:val="22"/>
                <w:lang w:val="ru-RU"/>
              </w:rPr>
              <w:t>УГИ</w:t>
            </w:r>
            <w:proofErr w:type="spellEnd"/>
            <w:r w:rsidR="00FC43B9">
              <w:rPr>
                <w:sz w:val="22"/>
                <w:szCs w:val="22"/>
                <w:lang w:val="ru-RU"/>
              </w:rPr>
              <w:t xml:space="preserve">) </w:t>
            </w:r>
            <w:r>
              <w:rPr>
                <w:sz w:val="22"/>
                <w:szCs w:val="22"/>
                <w:lang w:val="ru-RU"/>
              </w:rPr>
              <w:t xml:space="preserve">регулируются Постановлением Правительства Грузии </w:t>
            </w:r>
            <w:r w:rsidR="00DD1427" w:rsidRPr="00C443F3">
              <w:rPr>
                <w:sz w:val="22"/>
                <w:szCs w:val="22"/>
                <w:lang w:val="ru-RU"/>
              </w:rPr>
              <w:t>#191</w:t>
            </w:r>
            <w:r>
              <w:rPr>
                <w:sz w:val="22"/>
                <w:szCs w:val="22"/>
                <w:lang w:val="ru-RU"/>
              </w:rPr>
              <w:t xml:space="preserve"> от</w:t>
            </w:r>
            <w:r w:rsidR="00DD1427" w:rsidRPr="00C443F3">
              <w:rPr>
                <w:sz w:val="22"/>
                <w:szCs w:val="22"/>
                <w:lang w:val="ru-RU"/>
              </w:rPr>
              <w:t xml:space="preserve"> 22</w:t>
            </w:r>
            <w:r>
              <w:rPr>
                <w:sz w:val="22"/>
                <w:szCs w:val="22"/>
                <w:lang w:val="ru-RU"/>
              </w:rPr>
              <w:t xml:space="preserve"> апреля 20</w:t>
            </w:r>
            <w:r w:rsidR="00DD1427" w:rsidRPr="00C443F3">
              <w:rPr>
                <w:sz w:val="22"/>
                <w:szCs w:val="22"/>
                <w:lang w:val="ru-RU"/>
              </w:rPr>
              <w:t>16</w:t>
            </w:r>
            <w:r>
              <w:rPr>
                <w:sz w:val="22"/>
                <w:szCs w:val="22"/>
                <w:lang w:val="ru-RU"/>
              </w:rPr>
              <w:t xml:space="preserve"> года.</w:t>
            </w:r>
          </w:p>
        </w:tc>
      </w:tr>
      <w:tr w:rsidR="00DD1427" w:rsidRPr="00E96157" w:rsidTr="009C5435">
        <w:trPr>
          <w:trHeight w:val="599"/>
          <w:jc w:val="center"/>
        </w:trPr>
        <w:tc>
          <w:tcPr>
            <w:tcW w:w="1260" w:type="dxa"/>
            <w:shd w:val="clear" w:color="auto" w:fill="auto"/>
            <w:vAlign w:val="bottom"/>
            <w:hideMark/>
          </w:tcPr>
          <w:p w:rsidR="00DD1427" w:rsidRPr="00FC43B9" w:rsidRDefault="000A5709" w:rsidP="00985F27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r w:rsidRPr="00FC43B9">
              <w:rPr>
                <w:b/>
                <w:sz w:val="22"/>
                <w:szCs w:val="22"/>
                <w:lang w:val="ru-RU"/>
              </w:rPr>
              <w:t>Казахстан</w:t>
            </w:r>
          </w:p>
        </w:tc>
        <w:tc>
          <w:tcPr>
            <w:tcW w:w="1260" w:type="dxa"/>
            <w:shd w:val="clear" w:color="auto" w:fill="FBD4B4" w:themeFill="accent6" w:themeFillTint="66"/>
            <w:vAlign w:val="bottom"/>
          </w:tcPr>
          <w:p w:rsidR="00DD1427" w:rsidRPr="00E96157" w:rsidRDefault="00DD1427" w:rsidP="00985F27">
            <w:pPr>
              <w:pStyle w:val="Tabletext"/>
            </w:pPr>
            <w:r>
              <w:t>x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1427" w:rsidRPr="00E96157" w:rsidRDefault="00DD1427" w:rsidP="00985F27">
            <w:pPr>
              <w:pStyle w:val="Tabletext"/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1427" w:rsidRPr="00E96157" w:rsidRDefault="00DD1427" w:rsidP="00985F27">
            <w:pPr>
              <w:pStyle w:val="Tabletext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DD1427" w:rsidRPr="00E96157" w:rsidRDefault="00DD1427" w:rsidP="00985F27">
            <w:pPr>
              <w:pStyle w:val="Tabletext"/>
            </w:pPr>
          </w:p>
        </w:tc>
        <w:tc>
          <w:tcPr>
            <w:tcW w:w="3891" w:type="dxa"/>
            <w:shd w:val="clear" w:color="auto" w:fill="auto"/>
            <w:vAlign w:val="bottom"/>
          </w:tcPr>
          <w:p w:rsidR="00DD1427" w:rsidRPr="00CA24A4" w:rsidRDefault="00DD1427" w:rsidP="00CA24A4">
            <w:pPr>
              <w:pStyle w:val="Tabletext"/>
              <w:spacing w:line="240" w:lineRule="auto"/>
              <w:rPr>
                <w:sz w:val="22"/>
                <w:szCs w:val="22"/>
              </w:rPr>
            </w:pPr>
            <w:r w:rsidRPr="00CA24A4">
              <w:rPr>
                <w:sz w:val="22"/>
                <w:szCs w:val="22"/>
              </w:rPr>
              <w:t> </w:t>
            </w:r>
          </w:p>
        </w:tc>
      </w:tr>
      <w:tr w:rsidR="00DD1427" w:rsidRPr="00E96157" w:rsidTr="009C5435">
        <w:trPr>
          <w:trHeight w:val="445"/>
          <w:jc w:val="center"/>
        </w:trPr>
        <w:tc>
          <w:tcPr>
            <w:tcW w:w="1260" w:type="dxa"/>
            <w:shd w:val="clear" w:color="auto" w:fill="auto"/>
            <w:vAlign w:val="bottom"/>
            <w:hideMark/>
          </w:tcPr>
          <w:p w:rsidR="00DD1427" w:rsidRPr="00FC43B9" w:rsidRDefault="000A5709" w:rsidP="00985F27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r w:rsidRPr="00FC43B9">
              <w:rPr>
                <w:b/>
                <w:sz w:val="22"/>
                <w:szCs w:val="22"/>
                <w:lang w:val="ru-RU"/>
              </w:rPr>
              <w:t>Косово</w:t>
            </w:r>
          </w:p>
        </w:tc>
        <w:tc>
          <w:tcPr>
            <w:tcW w:w="1260" w:type="dxa"/>
            <w:shd w:val="clear" w:color="auto" w:fill="FBD4B4" w:themeFill="accent6" w:themeFillTint="66"/>
            <w:vAlign w:val="bottom"/>
          </w:tcPr>
          <w:p w:rsidR="00DD1427" w:rsidRPr="00E96157" w:rsidRDefault="00DD1427" w:rsidP="00985F27">
            <w:pPr>
              <w:pStyle w:val="Tabletext"/>
            </w:pPr>
            <w:r>
              <w:t>x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1427" w:rsidRPr="00E96157" w:rsidRDefault="00DD1427" w:rsidP="00985F27">
            <w:pPr>
              <w:pStyle w:val="Tabletext"/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1427" w:rsidRPr="00E96157" w:rsidRDefault="00DD1427" w:rsidP="00985F27">
            <w:pPr>
              <w:pStyle w:val="Tabletext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DD1427" w:rsidRPr="00E96157" w:rsidRDefault="00DD1427" w:rsidP="00985F27">
            <w:pPr>
              <w:pStyle w:val="Tabletext"/>
            </w:pPr>
          </w:p>
        </w:tc>
        <w:tc>
          <w:tcPr>
            <w:tcW w:w="3891" w:type="dxa"/>
            <w:shd w:val="clear" w:color="auto" w:fill="auto"/>
            <w:vAlign w:val="bottom"/>
          </w:tcPr>
          <w:p w:rsidR="00DD1427" w:rsidRPr="00CA24A4" w:rsidRDefault="00DD1427" w:rsidP="00CA24A4">
            <w:pPr>
              <w:pStyle w:val="Tabletext"/>
              <w:spacing w:line="240" w:lineRule="auto"/>
              <w:rPr>
                <w:sz w:val="22"/>
                <w:szCs w:val="22"/>
              </w:rPr>
            </w:pPr>
            <w:r w:rsidRPr="00CA24A4">
              <w:rPr>
                <w:sz w:val="22"/>
                <w:szCs w:val="22"/>
              </w:rPr>
              <w:t> </w:t>
            </w:r>
          </w:p>
        </w:tc>
      </w:tr>
      <w:tr w:rsidR="00DD1427" w:rsidRPr="007F1974" w:rsidTr="009C5435">
        <w:trPr>
          <w:trHeight w:val="915"/>
          <w:jc w:val="center"/>
        </w:trPr>
        <w:tc>
          <w:tcPr>
            <w:tcW w:w="1260" w:type="dxa"/>
            <w:shd w:val="clear" w:color="auto" w:fill="auto"/>
            <w:vAlign w:val="bottom"/>
            <w:hideMark/>
          </w:tcPr>
          <w:p w:rsidR="00DD1427" w:rsidRPr="00FC43B9" w:rsidRDefault="000A5709" w:rsidP="00985F27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r w:rsidRPr="00FC43B9">
              <w:rPr>
                <w:b/>
                <w:sz w:val="22"/>
                <w:szCs w:val="22"/>
                <w:lang w:val="ru-RU"/>
              </w:rPr>
              <w:t xml:space="preserve">Македония 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D1427" w:rsidRPr="00E96157" w:rsidRDefault="00DD1427" w:rsidP="00985F27">
            <w:pPr>
              <w:pStyle w:val="Tabletext"/>
            </w:pPr>
            <w:r>
              <w:t> 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1427" w:rsidRPr="00E96157" w:rsidRDefault="00DD1427" w:rsidP="00985F27">
            <w:pPr>
              <w:pStyle w:val="Tabletext"/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DD1427" w:rsidRPr="00E96157" w:rsidRDefault="00DD1427" w:rsidP="00985F27">
            <w:pPr>
              <w:pStyle w:val="Tabletext"/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DD1427" w:rsidRPr="00E96157" w:rsidRDefault="00DD1427" w:rsidP="00985F27">
            <w:pPr>
              <w:pStyle w:val="Tabletext"/>
            </w:pPr>
          </w:p>
        </w:tc>
        <w:tc>
          <w:tcPr>
            <w:tcW w:w="3891" w:type="dxa"/>
            <w:shd w:val="clear" w:color="auto" w:fill="auto"/>
            <w:vAlign w:val="bottom"/>
          </w:tcPr>
          <w:p w:rsidR="00DD1427" w:rsidRPr="00C443F3" w:rsidRDefault="00C443F3" w:rsidP="00C443F3">
            <w:pPr>
              <w:pStyle w:val="Tabletext"/>
              <w:spacing w:line="240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Единого</w:t>
            </w:r>
            <w:r w:rsidRPr="00C443F3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законодательства</w:t>
            </w:r>
            <w:r w:rsidRPr="00C443F3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регламентирующего</w:t>
            </w:r>
            <w:r w:rsidRPr="00C443F3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управление</w:t>
            </w:r>
            <w:r w:rsidRPr="00C443F3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государственными</w:t>
            </w:r>
            <w:r w:rsidRPr="00C443F3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инвестициями</w:t>
            </w:r>
            <w:r w:rsidRPr="00C443F3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нет</w:t>
            </w:r>
            <w:r w:rsidRPr="00C443F3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но</w:t>
            </w:r>
            <w:r w:rsidRPr="00C443F3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есть</w:t>
            </w:r>
            <w:r w:rsidRPr="00C443F3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отдельные</w:t>
            </w:r>
            <w:r w:rsidRPr="00C443F3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законы</w:t>
            </w:r>
            <w:r w:rsidRPr="00C443F3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регулирующие</w:t>
            </w:r>
            <w:r w:rsidRPr="00C443F3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осуществление государственных инвестиций в различных сферах (дорожный сектор, железные дороги и т.д.).</w:t>
            </w:r>
          </w:p>
        </w:tc>
      </w:tr>
      <w:tr w:rsidR="00DD1427" w:rsidRPr="00C443F3" w:rsidTr="009C5435">
        <w:trPr>
          <w:trHeight w:val="498"/>
          <w:jc w:val="center"/>
        </w:trPr>
        <w:tc>
          <w:tcPr>
            <w:tcW w:w="1260" w:type="dxa"/>
            <w:shd w:val="clear" w:color="auto" w:fill="auto"/>
            <w:vAlign w:val="bottom"/>
            <w:hideMark/>
          </w:tcPr>
          <w:p w:rsidR="00DD1427" w:rsidRPr="00FC43B9" w:rsidRDefault="000A5709" w:rsidP="00985F27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r w:rsidRPr="00FC43B9">
              <w:rPr>
                <w:b/>
                <w:sz w:val="22"/>
                <w:szCs w:val="22"/>
                <w:lang w:val="ru-RU"/>
              </w:rPr>
              <w:t>Молдова</w:t>
            </w:r>
          </w:p>
        </w:tc>
        <w:tc>
          <w:tcPr>
            <w:tcW w:w="1260" w:type="dxa"/>
            <w:shd w:val="clear" w:color="auto" w:fill="FBD4B4" w:themeFill="accent6" w:themeFillTint="66"/>
            <w:vAlign w:val="bottom"/>
          </w:tcPr>
          <w:p w:rsidR="00DD1427" w:rsidRPr="00C443F3" w:rsidRDefault="00DD1427" w:rsidP="00985F27">
            <w:pPr>
              <w:pStyle w:val="Tabletext"/>
              <w:rPr>
                <w:lang w:val="ru-RU"/>
              </w:rPr>
            </w:pPr>
            <w:r>
              <w:t>x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1427" w:rsidRPr="00C443F3" w:rsidRDefault="00DD1427" w:rsidP="00985F27">
            <w:pPr>
              <w:pStyle w:val="Tabletext"/>
              <w:rPr>
                <w:lang w:val="ru-RU"/>
              </w:rPr>
            </w:pPr>
          </w:p>
        </w:tc>
        <w:tc>
          <w:tcPr>
            <w:tcW w:w="1080" w:type="dxa"/>
            <w:vAlign w:val="bottom"/>
          </w:tcPr>
          <w:p w:rsidR="00DD1427" w:rsidRPr="00C443F3" w:rsidRDefault="00DD1427" w:rsidP="00985F27">
            <w:pPr>
              <w:pStyle w:val="Tabletext"/>
              <w:rPr>
                <w:lang w:val="ru-RU"/>
              </w:rPr>
            </w:pPr>
          </w:p>
        </w:tc>
        <w:tc>
          <w:tcPr>
            <w:tcW w:w="1260" w:type="dxa"/>
            <w:vAlign w:val="bottom"/>
          </w:tcPr>
          <w:p w:rsidR="00DD1427" w:rsidRPr="00C443F3" w:rsidRDefault="00DD1427" w:rsidP="00985F27">
            <w:pPr>
              <w:pStyle w:val="Tabletext"/>
              <w:rPr>
                <w:lang w:val="ru-RU"/>
              </w:rPr>
            </w:pPr>
          </w:p>
        </w:tc>
        <w:tc>
          <w:tcPr>
            <w:tcW w:w="3891" w:type="dxa"/>
            <w:vAlign w:val="bottom"/>
          </w:tcPr>
          <w:p w:rsidR="00DD1427" w:rsidRPr="00C443F3" w:rsidRDefault="00DD1427" w:rsidP="00CA24A4">
            <w:pPr>
              <w:pStyle w:val="Tabletext"/>
              <w:spacing w:line="240" w:lineRule="auto"/>
              <w:rPr>
                <w:sz w:val="22"/>
                <w:szCs w:val="22"/>
                <w:lang w:val="ru-RU"/>
              </w:rPr>
            </w:pPr>
            <w:r w:rsidRPr="00CA24A4">
              <w:rPr>
                <w:sz w:val="22"/>
                <w:szCs w:val="22"/>
              </w:rPr>
              <w:t> </w:t>
            </w:r>
          </w:p>
        </w:tc>
      </w:tr>
      <w:tr w:rsidR="00DD1427" w:rsidRPr="00C443F3" w:rsidTr="009C5435">
        <w:trPr>
          <w:trHeight w:val="547"/>
          <w:jc w:val="center"/>
        </w:trPr>
        <w:tc>
          <w:tcPr>
            <w:tcW w:w="1260" w:type="dxa"/>
            <w:shd w:val="clear" w:color="auto" w:fill="auto"/>
            <w:vAlign w:val="bottom"/>
            <w:hideMark/>
          </w:tcPr>
          <w:p w:rsidR="00DD1427" w:rsidRPr="00FC43B9" w:rsidRDefault="000A5709" w:rsidP="00985F27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r w:rsidRPr="00FC43B9">
              <w:rPr>
                <w:b/>
                <w:sz w:val="22"/>
                <w:szCs w:val="22"/>
                <w:lang w:val="ru-RU"/>
              </w:rPr>
              <w:t xml:space="preserve">Черногория </w:t>
            </w:r>
          </w:p>
        </w:tc>
        <w:tc>
          <w:tcPr>
            <w:tcW w:w="1260" w:type="dxa"/>
            <w:shd w:val="clear" w:color="auto" w:fill="FBD4B4" w:themeFill="accent6" w:themeFillTint="66"/>
            <w:vAlign w:val="bottom"/>
          </w:tcPr>
          <w:p w:rsidR="00DD1427" w:rsidRPr="00C443F3" w:rsidRDefault="00DD1427" w:rsidP="00985F27">
            <w:pPr>
              <w:pStyle w:val="Tabletext"/>
              <w:rPr>
                <w:lang w:val="ru-RU"/>
              </w:rPr>
            </w:pPr>
            <w:r>
              <w:t>x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1427" w:rsidRPr="00C443F3" w:rsidRDefault="00DD1427" w:rsidP="00985F27">
            <w:pPr>
              <w:pStyle w:val="Tabletext"/>
              <w:rPr>
                <w:lang w:val="ru-RU"/>
              </w:rPr>
            </w:pPr>
          </w:p>
        </w:tc>
        <w:tc>
          <w:tcPr>
            <w:tcW w:w="1080" w:type="dxa"/>
            <w:vAlign w:val="bottom"/>
          </w:tcPr>
          <w:p w:rsidR="00DD1427" w:rsidRPr="00C443F3" w:rsidRDefault="00DD1427" w:rsidP="00985F27">
            <w:pPr>
              <w:pStyle w:val="Tabletext"/>
              <w:rPr>
                <w:lang w:val="ru-RU"/>
              </w:rPr>
            </w:pPr>
          </w:p>
        </w:tc>
        <w:tc>
          <w:tcPr>
            <w:tcW w:w="1260" w:type="dxa"/>
            <w:vAlign w:val="bottom"/>
          </w:tcPr>
          <w:p w:rsidR="00DD1427" w:rsidRPr="00C443F3" w:rsidRDefault="00DD1427" w:rsidP="00985F27">
            <w:pPr>
              <w:pStyle w:val="Tabletext"/>
              <w:rPr>
                <w:lang w:val="ru-RU"/>
              </w:rPr>
            </w:pPr>
          </w:p>
        </w:tc>
        <w:tc>
          <w:tcPr>
            <w:tcW w:w="3891" w:type="dxa"/>
            <w:vAlign w:val="bottom"/>
          </w:tcPr>
          <w:p w:rsidR="00DD1427" w:rsidRPr="00C443F3" w:rsidRDefault="00DD1427" w:rsidP="00CA24A4">
            <w:pPr>
              <w:pStyle w:val="Tabletext"/>
              <w:spacing w:line="240" w:lineRule="auto"/>
              <w:rPr>
                <w:sz w:val="22"/>
                <w:szCs w:val="22"/>
                <w:lang w:val="ru-RU"/>
              </w:rPr>
            </w:pPr>
            <w:r w:rsidRPr="00CA24A4">
              <w:rPr>
                <w:sz w:val="22"/>
                <w:szCs w:val="22"/>
              </w:rPr>
              <w:t> </w:t>
            </w:r>
          </w:p>
        </w:tc>
      </w:tr>
      <w:tr w:rsidR="00CA24A4" w:rsidRPr="007F1974" w:rsidTr="009C5435">
        <w:trPr>
          <w:trHeight w:val="427"/>
          <w:jc w:val="center"/>
        </w:trPr>
        <w:tc>
          <w:tcPr>
            <w:tcW w:w="1260" w:type="dxa"/>
            <w:shd w:val="clear" w:color="auto" w:fill="auto"/>
            <w:vAlign w:val="bottom"/>
          </w:tcPr>
          <w:p w:rsidR="00CA24A4" w:rsidRPr="00FC43B9" w:rsidRDefault="000A5709" w:rsidP="00985F27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r w:rsidRPr="00FC43B9">
              <w:rPr>
                <w:b/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A24A4" w:rsidRPr="00C443F3" w:rsidRDefault="00CA24A4" w:rsidP="00985F27">
            <w:pPr>
              <w:pStyle w:val="Tabletext"/>
              <w:rPr>
                <w:lang w:val="ru-RU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CA24A4" w:rsidRPr="00C443F3" w:rsidRDefault="00CA24A4" w:rsidP="00985F27">
            <w:pPr>
              <w:pStyle w:val="Tabletext"/>
              <w:rPr>
                <w:lang w:val="ru-RU"/>
              </w:rPr>
            </w:pPr>
          </w:p>
        </w:tc>
        <w:tc>
          <w:tcPr>
            <w:tcW w:w="1080" w:type="dxa"/>
            <w:shd w:val="clear" w:color="auto" w:fill="FBD4B4" w:themeFill="accent6" w:themeFillTint="66"/>
            <w:vAlign w:val="bottom"/>
          </w:tcPr>
          <w:p w:rsidR="00CA24A4" w:rsidRPr="00C443F3" w:rsidRDefault="001731FA" w:rsidP="00985F27">
            <w:pPr>
              <w:pStyle w:val="Tabletext"/>
              <w:rPr>
                <w:lang w:val="ru-RU"/>
              </w:rPr>
            </w:pPr>
            <w:r>
              <w:t>x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A24A4" w:rsidRPr="00C443F3" w:rsidRDefault="00CA24A4" w:rsidP="00985F27">
            <w:pPr>
              <w:pStyle w:val="Tabletext"/>
              <w:rPr>
                <w:lang w:val="ru-RU"/>
              </w:rPr>
            </w:pPr>
          </w:p>
        </w:tc>
        <w:tc>
          <w:tcPr>
            <w:tcW w:w="3891" w:type="dxa"/>
            <w:shd w:val="clear" w:color="auto" w:fill="auto"/>
            <w:vAlign w:val="bottom"/>
          </w:tcPr>
          <w:p w:rsidR="00CA24A4" w:rsidRPr="00D21AB0" w:rsidRDefault="00946698" w:rsidP="00E15229">
            <w:pPr>
              <w:pStyle w:val="Tabletext"/>
              <w:spacing w:line="240" w:lineRule="auto"/>
              <w:rPr>
                <w:sz w:val="22"/>
                <w:szCs w:val="22"/>
                <w:lang w:val="ru-RU"/>
              </w:rPr>
            </w:pPr>
            <w:r w:rsidRPr="00D21AB0">
              <w:rPr>
                <w:rFonts w:eastAsia="BatangChe"/>
                <w:color w:val="000000"/>
                <w:sz w:val="22"/>
                <w:szCs w:val="22"/>
                <w:lang w:val="ru-RU"/>
              </w:rPr>
              <w:t xml:space="preserve">Федеральный закон от 25 февраля 1999 года </w:t>
            </w:r>
            <w:r w:rsidRPr="00D21AB0">
              <w:rPr>
                <w:rFonts w:eastAsia="BatangChe"/>
                <w:color w:val="000000"/>
                <w:sz w:val="22"/>
                <w:szCs w:val="22"/>
              </w:rPr>
              <w:t>N</w:t>
            </w:r>
            <w:r w:rsidRPr="00D21AB0">
              <w:rPr>
                <w:rFonts w:eastAsia="BatangChe"/>
                <w:color w:val="000000"/>
                <w:sz w:val="22"/>
                <w:szCs w:val="22"/>
                <w:lang w:val="ru-RU"/>
              </w:rPr>
              <w:t xml:space="preserve"> 39-ФЗ «</w:t>
            </w:r>
            <w:r w:rsidRPr="00D21AB0">
              <w:rPr>
                <w:bCs/>
                <w:sz w:val="22"/>
                <w:szCs w:val="22"/>
                <w:lang w:val="ru-RU"/>
              </w:rPr>
              <w:t>Об</w:t>
            </w:r>
            <w:r w:rsidRPr="00D21AB0">
              <w:rPr>
                <w:sz w:val="22"/>
                <w:szCs w:val="22"/>
                <w:lang w:val="ru-RU"/>
              </w:rPr>
              <w:t xml:space="preserve"> </w:t>
            </w:r>
            <w:r w:rsidRPr="00D21AB0">
              <w:rPr>
                <w:bCs/>
                <w:sz w:val="22"/>
                <w:szCs w:val="22"/>
                <w:lang w:val="ru-RU"/>
              </w:rPr>
              <w:t>инвестиционной</w:t>
            </w:r>
            <w:r w:rsidRPr="00D21AB0">
              <w:rPr>
                <w:sz w:val="22"/>
                <w:szCs w:val="22"/>
                <w:lang w:val="ru-RU"/>
              </w:rPr>
              <w:t xml:space="preserve"> </w:t>
            </w:r>
            <w:r w:rsidRPr="00D21AB0">
              <w:rPr>
                <w:bCs/>
                <w:sz w:val="22"/>
                <w:szCs w:val="22"/>
                <w:lang w:val="ru-RU"/>
              </w:rPr>
              <w:t>деятельности</w:t>
            </w:r>
            <w:r w:rsidRPr="00D21AB0">
              <w:rPr>
                <w:sz w:val="22"/>
                <w:szCs w:val="22"/>
                <w:lang w:val="ru-RU"/>
              </w:rPr>
              <w:t xml:space="preserve"> в Российской Федерации, осуществляемой в форме капитальных вложений»</w:t>
            </w:r>
          </w:p>
        </w:tc>
      </w:tr>
      <w:tr w:rsidR="00DD1427" w:rsidRPr="00E96157" w:rsidTr="009C5435">
        <w:trPr>
          <w:trHeight w:val="427"/>
          <w:jc w:val="center"/>
        </w:trPr>
        <w:tc>
          <w:tcPr>
            <w:tcW w:w="1260" w:type="dxa"/>
            <w:shd w:val="clear" w:color="auto" w:fill="auto"/>
            <w:vAlign w:val="bottom"/>
            <w:hideMark/>
          </w:tcPr>
          <w:p w:rsidR="00DD1427" w:rsidRPr="00FC43B9" w:rsidRDefault="000A5709" w:rsidP="00985F27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r w:rsidRPr="00FC43B9">
              <w:rPr>
                <w:b/>
                <w:sz w:val="22"/>
                <w:szCs w:val="22"/>
                <w:lang w:val="ru-RU"/>
              </w:rPr>
              <w:t>Сербия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D1427" w:rsidRPr="00E96157" w:rsidRDefault="00DD1427" w:rsidP="00985F27">
            <w:pPr>
              <w:pStyle w:val="Tabletext"/>
            </w:pPr>
            <w:r>
              <w:t> 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1427" w:rsidRPr="00E96157" w:rsidRDefault="00DD1427" w:rsidP="00985F27">
            <w:pPr>
              <w:pStyle w:val="Tabletext"/>
            </w:pPr>
            <w:r>
              <w:t> 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1427" w:rsidRPr="00E96157" w:rsidRDefault="00DD1427" w:rsidP="00985F27">
            <w:pPr>
              <w:pStyle w:val="Tabletext"/>
            </w:pPr>
            <w:r>
              <w:t> </w:t>
            </w:r>
          </w:p>
        </w:tc>
        <w:tc>
          <w:tcPr>
            <w:tcW w:w="1260" w:type="dxa"/>
            <w:shd w:val="clear" w:color="auto" w:fill="FBD4B4" w:themeFill="accent6" w:themeFillTint="66"/>
            <w:vAlign w:val="bottom"/>
          </w:tcPr>
          <w:p w:rsidR="00DD1427" w:rsidRPr="00E96157" w:rsidRDefault="00DD1427" w:rsidP="00985F27">
            <w:pPr>
              <w:pStyle w:val="Tabletext"/>
            </w:pPr>
            <w:r>
              <w:t>x</w:t>
            </w:r>
          </w:p>
        </w:tc>
        <w:tc>
          <w:tcPr>
            <w:tcW w:w="3891" w:type="dxa"/>
            <w:shd w:val="clear" w:color="auto" w:fill="auto"/>
            <w:vAlign w:val="bottom"/>
          </w:tcPr>
          <w:p w:rsidR="00DD1427" w:rsidRPr="00CA24A4" w:rsidRDefault="00DD1427" w:rsidP="00CA24A4">
            <w:pPr>
              <w:pStyle w:val="Tabletext"/>
              <w:spacing w:line="240" w:lineRule="auto"/>
              <w:rPr>
                <w:sz w:val="22"/>
                <w:szCs w:val="22"/>
              </w:rPr>
            </w:pPr>
            <w:r w:rsidRPr="00CA24A4">
              <w:rPr>
                <w:sz w:val="22"/>
                <w:szCs w:val="22"/>
              </w:rPr>
              <w:t> </w:t>
            </w:r>
          </w:p>
        </w:tc>
      </w:tr>
      <w:tr w:rsidR="00DD1427" w:rsidRPr="00E96157" w:rsidTr="009C5435">
        <w:trPr>
          <w:trHeight w:val="447"/>
          <w:jc w:val="center"/>
        </w:trPr>
        <w:tc>
          <w:tcPr>
            <w:tcW w:w="1260" w:type="dxa"/>
            <w:shd w:val="clear" w:color="auto" w:fill="auto"/>
            <w:vAlign w:val="bottom"/>
          </w:tcPr>
          <w:p w:rsidR="00DD1427" w:rsidRPr="00FC43B9" w:rsidRDefault="00946698" w:rsidP="00985F27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r w:rsidRPr="00FC43B9">
              <w:rPr>
                <w:b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D1427" w:rsidRPr="007A17A5" w:rsidRDefault="007A17A5" w:rsidP="00985F27">
            <w:pPr>
              <w:pStyle w:val="Tabletex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1427" w:rsidRPr="00E96157" w:rsidRDefault="00DD1427" w:rsidP="00985F27">
            <w:pPr>
              <w:pStyle w:val="Tabletex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DD1427" w:rsidRPr="00E96157" w:rsidRDefault="001731FA" w:rsidP="00985F27">
            <w:pPr>
              <w:pStyle w:val="Tabletex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DD1427" w:rsidRPr="00E96157" w:rsidRDefault="00DD1427" w:rsidP="00985F27">
            <w:pPr>
              <w:pStyle w:val="Tabletex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91" w:type="dxa"/>
            <w:shd w:val="clear" w:color="auto" w:fill="auto"/>
            <w:vAlign w:val="bottom"/>
          </w:tcPr>
          <w:p w:rsidR="00DD1427" w:rsidRPr="00CA24A4" w:rsidRDefault="00BF4343" w:rsidP="00CA24A4">
            <w:pPr>
              <w:pStyle w:val="Tabletext"/>
              <w:spacing w:line="240" w:lineRule="auto"/>
              <w:rPr>
                <w:b/>
                <w:sz w:val="22"/>
                <w:szCs w:val="22"/>
              </w:rPr>
            </w:pPr>
            <w:r w:rsidRPr="00CA24A4">
              <w:rPr>
                <w:b/>
                <w:sz w:val="22"/>
                <w:szCs w:val="22"/>
              </w:rPr>
              <w:t>5</w:t>
            </w:r>
          </w:p>
        </w:tc>
      </w:tr>
    </w:tbl>
    <w:p w:rsidR="00BE7B57" w:rsidRDefault="00BE7B57">
      <w:pPr>
        <w:spacing w:after="200" w:line="276" w:lineRule="auto"/>
        <w:ind w:firstLine="0"/>
        <w:contextualSpacing w:val="0"/>
        <w:jc w:val="left"/>
        <w:rPr>
          <w:rFonts w:cs="Times New Roman"/>
          <w:b/>
          <w:sz w:val="22"/>
        </w:rPr>
      </w:pPr>
      <w:r>
        <w:br w:type="page"/>
      </w:r>
    </w:p>
    <w:p w:rsidR="00800CB5" w:rsidRDefault="00800CB5" w:rsidP="007937C7">
      <w:pPr>
        <w:pStyle w:val="a0"/>
        <w:numPr>
          <w:ilvl w:val="0"/>
          <w:numId w:val="1"/>
        </w:numPr>
        <w:spacing w:after="160" w:line="256" w:lineRule="auto"/>
        <w:jc w:val="left"/>
        <w:rPr>
          <w:b/>
          <w:sz w:val="22"/>
        </w:rPr>
        <w:sectPr w:rsidR="00800C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63BC" w:rsidRPr="00800CB5" w:rsidRDefault="00395F7D">
      <w:pPr>
        <w:pStyle w:val="a0"/>
        <w:numPr>
          <w:ilvl w:val="0"/>
          <w:numId w:val="0"/>
        </w:numPr>
        <w:spacing w:after="160" w:line="256" w:lineRule="auto"/>
        <w:ind w:left="630"/>
        <w:jc w:val="left"/>
        <w:rPr>
          <w:rFonts w:cs="Times New Roman"/>
          <w:b/>
          <w:sz w:val="22"/>
        </w:rPr>
      </w:pPr>
      <w:r w:rsidRPr="00C443F3">
        <w:rPr>
          <w:b/>
          <w:sz w:val="22"/>
          <w:lang w:val="ru-RU"/>
        </w:rPr>
        <w:lastRenderedPageBreak/>
        <w:t xml:space="preserve">4. </w:t>
      </w:r>
      <w:r w:rsidR="00C443F3" w:rsidRPr="002D4D9A">
        <w:rPr>
          <w:rFonts w:cs="Times New Roman"/>
          <w:b/>
          <w:i/>
          <w:sz w:val="22"/>
          <w:lang w:val="ru-RU"/>
        </w:rPr>
        <w:t>Какое министерство/</w:t>
      </w:r>
      <w:r w:rsidR="002D4D9A">
        <w:rPr>
          <w:rFonts w:cs="Times New Roman"/>
          <w:b/>
          <w:i/>
          <w:sz w:val="22"/>
          <w:lang w:val="ru-RU"/>
        </w:rPr>
        <w:t xml:space="preserve">государственное </w:t>
      </w:r>
      <w:r w:rsidR="00C443F3" w:rsidRPr="002D4D9A">
        <w:rPr>
          <w:rFonts w:cs="Times New Roman"/>
          <w:b/>
          <w:i/>
          <w:sz w:val="22"/>
          <w:lang w:val="ru-RU"/>
        </w:rPr>
        <w:t>агентство отвечает за принятие решений в следующих сферах</w:t>
      </w:r>
      <w:r w:rsidR="002B1D64" w:rsidRPr="002D4D9A">
        <w:rPr>
          <w:b/>
          <w:i/>
          <w:sz w:val="22"/>
          <w:lang w:val="ru-RU"/>
        </w:rPr>
        <w:t>?</w:t>
      </w:r>
      <w:r w:rsidR="00800CB5" w:rsidRPr="002D4D9A">
        <w:rPr>
          <w:b/>
          <w:i/>
          <w:sz w:val="22"/>
          <w:lang w:val="ru-RU"/>
        </w:rPr>
        <w:t xml:space="preserve"> </w:t>
      </w:r>
      <w:r w:rsidR="002F7E20">
        <w:rPr>
          <w:sz w:val="22"/>
          <w:lang w:val="ru-RU"/>
        </w:rPr>
        <w:t xml:space="preserve">Получены ответы от </w:t>
      </w:r>
      <w:r w:rsidR="0076492D">
        <w:rPr>
          <w:sz w:val="22"/>
          <w:lang w:val="ru-RU"/>
        </w:rPr>
        <w:t>13 стран (</w:t>
      </w:r>
      <w:r w:rsidR="001E63BC" w:rsidRPr="00800CB5">
        <w:rPr>
          <w:sz w:val="22"/>
        </w:rPr>
        <w:t>100%).</w:t>
      </w:r>
    </w:p>
    <w:tbl>
      <w:tblPr>
        <w:tblStyle w:val="af6"/>
        <w:tblW w:w="15904" w:type="dxa"/>
        <w:jc w:val="center"/>
        <w:tblLayout w:type="fixed"/>
        <w:tblLook w:val="04A0"/>
      </w:tblPr>
      <w:tblGrid>
        <w:gridCol w:w="1702"/>
        <w:gridCol w:w="2168"/>
        <w:gridCol w:w="1530"/>
        <w:gridCol w:w="1890"/>
        <w:gridCol w:w="1440"/>
        <w:gridCol w:w="1890"/>
        <w:gridCol w:w="1954"/>
        <w:gridCol w:w="1697"/>
        <w:gridCol w:w="1633"/>
      </w:tblGrid>
      <w:tr w:rsidR="00800CB5" w:rsidRPr="007F1974" w:rsidTr="009C5435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B1D64" w:rsidRPr="002F7E20" w:rsidRDefault="002F7E20" w:rsidP="00985F27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Страна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CB5" w:rsidRPr="002D4D9A" w:rsidRDefault="00C37927" w:rsidP="00800CB5">
            <w:pPr>
              <w:spacing w:line="240" w:lineRule="auto"/>
              <w:ind w:firstLine="0"/>
              <w:contextualSpacing w:val="0"/>
              <w:jc w:val="left"/>
              <w:rPr>
                <w:b/>
                <w:lang w:val="ru-RU"/>
              </w:rPr>
            </w:pPr>
            <w:r w:rsidRPr="002D4D9A">
              <w:rPr>
                <w:rFonts w:cs="Times New Roman"/>
                <w:b/>
                <w:sz w:val="22"/>
                <w:lang w:val="ru-RU"/>
              </w:rPr>
              <w:t xml:space="preserve">Рассмотрение и анализ проектных предложений о государственных инвестициях, поступивших от отраслевых министерств и/или </w:t>
            </w:r>
            <w:proofErr w:type="spellStart"/>
            <w:r w:rsidRPr="002D4D9A">
              <w:rPr>
                <w:rFonts w:cs="Times New Roman"/>
                <w:b/>
                <w:sz w:val="22"/>
                <w:lang w:val="ru-RU"/>
              </w:rPr>
              <w:t>субнациональных</w:t>
            </w:r>
            <w:proofErr w:type="spellEnd"/>
            <w:r w:rsidRPr="002D4D9A">
              <w:rPr>
                <w:rFonts w:cs="Times New Roman"/>
                <w:b/>
                <w:sz w:val="22"/>
                <w:lang w:val="ru-RU"/>
              </w:rPr>
              <w:t xml:space="preserve"> правительств</w:t>
            </w:r>
            <w:r w:rsidRPr="002D4D9A">
              <w:rPr>
                <w:b/>
                <w:sz w:val="22"/>
                <w:lang w:val="ru-RU"/>
              </w:rPr>
              <w:t xml:space="preserve"> </w:t>
            </w:r>
          </w:p>
          <w:p w:rsidR="002B1D64" w:rsidRPr="002D4D9A" w:rsidRDefault="002B1D64" w:rsidP="001731FA">
            <w:pPr>
              <w:pStyle w:val="Tabletex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CB5" w:rsidRPr="002D4D9A" w:rsidRDefault="002D4D9A" w:rsidP="00800CB5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r w:rsidRPr="002D4D9A">
              <w:rPr>
                <w:b/>
                <w:sz w:val="22"/>
                <w:szCs w:val="22"/>
                <w:lang w:val="ru-RU"/>
              </w:rPr>
              <w:t>Оценка возможных бюджетных рисков, связанных с предложенными проектами в среднесрочной перспективе</w:t>
            </w:r>
          </w:p>
          <w:p w:rsidR="002B1D64" w:rsidRPr="002D4D9A" w:rsidRDefault="002B1D64" w:rsidP="001731FA">
            <w:pPr>
              <w:pStyle w:val="Tabletex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B1D64" w:rsidRPr="002D4D9A" w:rsidRDefault="002D4D9A" w:rsidP="00985F27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r w:rsidRPr="002D4D9A">
              <w:rPr>
                <w:b/>
                <w:color w:val="000000" w:themeColor="text1"/>
                <w:sz w:val="22"/>
                <w:szCs w:val="22"/>
                <w:lang w:val="ru-RU"/>
              </w:rPr>
              <w:t>Оценка потенциального вклада инвестиций в текущий уровень конкурентоспособности, устойчивое развитие и уровень регионального и национального благосостояния</w:t>
            </w:r>
            <w:r w:rsidRPr="002D4D9A"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CB5" w:rsidRPr="002D4D9A" w:rsidRDefault="002D4D9A" w:rsidP="00800CB5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r w:rsidRPr="002D4D9A">
              <w:rPr>
                <w:b/>
                <w:sz w:val="22"/>
                <w:szCs w:val="22"/>
                <w:lang w:val="ru-RU"/>
              </w:rPr>
              <w:t>Отбор проектов для финансирования из центрального бюджета (включая прямые расходы  и трансферты)</w:t>
            </w:r>
          </w:p>
          <w:p w:rsidR="002B1D64" w:rsidRPr="002D4D9A" w:rsidRDefault="002B1D64" w:rsidP="00985F27">
            <w:pPr>
              <w:pStyle w:val="Tabletex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CB5" w:rsidRPr="002D4D9A" w:rsidRDefault="002D4D9A" w:rsidP="00800CB5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r w:rsidRPr="002D4D9A">
              <w:rPr>
                <w:b/>
                <w:sz w:val="22"/>
                <w:szCs w:val="22"/>
                <w:lang w:val="ru-RU"/>
              </w:rPr>
              <w:t>Регулярный (на месячной, квартальной или полугодовой основе) мониторинг реализации проектов с точки зрения осуществления капитальных расходов</w:t>
            </w:r>
            <w:r w:rsidR="00800CB5" w:rsidRPr="002D4D9A">
              <w:rPr>
                <w:b/>
                <w:sz w:val="22"/>
                <w:szCs w:val="22"/>
                <w:lang w:val="en-US"/>
              </w:rPr>
              <w:t> </w:t>
            </w:r>
          </w:p>
          <w:p w:rsidR="002B1D64" w:rsidRPr="002D4D9A" w:rsidRDefault="002B1D64" w:rsidP="00985F27">
            <w:pPr>
              <w:pStyle w:val="Tabletex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CB5" w:rsidRPr="002D4D9A" w:rsidRDefault="002D4D9A" w:rsidP="00800CB5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r w:rsidRPr="002D4D9A">
              <w:rPr>
                <w:b/>
                <w:sz w:val="22"/>
                <w:szCs w:val="22"/>
                <w:lang w:val="ru-RU"/>
              </w:rPr>
              <w:t>Регулярный мониторинг реализации</w:t>
            </w:r>
            <w:r w:rsidR="00AF7955">
              <w:rPr>
                <w:b/>
                <w:sz w:val="22"/>
                <w:szCs w:val="22"/>
                <w:lang w:val="ru-RU"/>
              </w:rPr>
              <w:t xml:space="preserve"> </w:t>
            </w:r>
            <w:r w:rsidR="00AF7955" w:rsidRPr="002D4D9A">
              <w:rPr>
                <w:b/>
                <w:sz w:val="22"/>
                <w:szCs w:val="22"/>
                <w:lang w:val="ru-RU"/>
              </w:rPr>
              <w:t>государственных инвестици</w:t>
            </w:r>
            <w:r w:rsidR="00AF7955">
              <w:rPr>
                <w:b/>
                <w:sz w:val="22"/>
                <w:szCs w:val="22"/>
                <w:lang w:val="ru-RU"/>
              </w:rPr>
              <w:t>онных</w:t>
            </w:r>
            <w:r w:rsidRPr="002D4D9A">
              <w:rPr>
                <w:b/>
                <w:sz w:val="22"/>
                <w:szCs w:val="22"/>
                <w:lang w:val="ru-RU"/>
              </w:rPr>
              <w:t xml:space="preserve"> проектов на предмет достижения ожидаемых промежуточных результатов и целей проект</w:t>
            </w:r>
            <w:r w:rsidR="00AF7955">
              <w:rPr>
                <w:b/>
                <w:sz w:val="22"/>
                <w:szCs w:val="22"/>
                <w:lang w:val="ru-RU"/>
              </w:rPr>
              <w:t>ов</w:t>
            </w:r>
          </w:p>
          <w:p w:rsidR="002B1D64" w:rsidRPr="002D4D9A" w:rsidRDefault="002B1D64" w:rsidP="001731FA">
            <w:pPr>
              <w:pStyle w:val="Tabletex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B1D64" w:rsidRPr="002D4D9A" w:rsidRDefault="002D4D9A" w:rsidP="00985F27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r w:rsidRPr="002D4D9A">
              <w:rPr>
                <w:b/>
                <w:sz w:val="22"/>
                <w:szCs w:val="22"/>
                <w:lang w:val="ru-RU"/>
              </w:rPr>
              <w:t>Оценка завершенных проектов (на предмет достижения запланированных результатов)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00CB5" w:rsidRPr="002D4D9A" w:rsidRDefault="002D4D9A" w:rsidP="00800CB5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r w:rsidRPr="002D4D9A">
              <w:rPr>
                <w:b/>
                <w:sz w:val="22"/>
                <w:szCs w:val="22"/>
                <w:lang w:val="ru-RU"/>
              </w:rPr>
              <w:t>Ведение единой базы данных о</w:t>
            </w:r>
            <w:r w:rsidR="00DA5BC2">
              <w:rPr>
                <w:b/>
                <w:sz w:val="22"/>
                <w:szCs w:val="22"/>
                <w:lang w:val="ru-RU"/>
              </w:rPr>
              <w:t>бо</w:t>
            </w:r>
            <w:r w:rsidRPr="002D4D9A">
              <w:rPr>
                <w:b/>
                <w:sz w:val="22"/>
                <w:szCs w:val="22"/>
                <w:lang w:val="ru-RU"/>
              </w:rPr>
              <w:t xml:space="preserve"> всех </w:t>
            </w:r>
            <w:r w:rsidR="00AF7955" w:rsidRPr="002D4D9A">
              <w:rPr>
                <w:b/>
                <w:sz w:val="22"/>
                <w:szCs w:val="22"/>
                <w:lang w:val="ru-RU"/>
              </w:rPr>
              <w:t>государственных инвестици</w:t>
            </w:r>
            <w:r w:rsidR="00AF7955">
              <w:rPr>
                <w:b/>
                <w:sz w:val="22"/>
                <w:szCs w:val="22"/>
                <w:lang w:val="ru-RU"/>
              </w:rPr>
              <w:t>онных</w:t>
            </w:r>
            <w:r w:rsidR="00AF7955" w:rsidRPr="002D4D9A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2D4D9A">
              <w:rPr>
                <w:b/>
                <w:sz w:val="22"/>
                <w:szCs w:val="22"/>
                <w:lang w:val="ru-RU"/>
              </w:rPr>
              <w:t>проектах (в случае отсутствия такой базы данных в последней строчке укажите «не существует»)</w:t>
            </w:r>
          </w:p>
          <w:p w:rsidR="002B1D64" w:rsidRPr="002D4D9A" w:rsidRDefault="002B1D64" w:rsidP="001731FA">
            <w:pPr>
              <w:pStyle w:val="Tabletext"/>
              <w:rPr>
                <w:b/>
                <w:sz w:val="22"/>
                <w:szCs w:val="22"/>
                <w:lang w:val="ru-RU"/>
              </w:rPr>
            </w:pPr>
          </w:p>
        </w:tc>
      </w:tr>
      <w:tr w:rsidR="00800CB5" w:rsidRPr="002C1298" w:rsidTr="009C5435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203CA3" w:rsidRPr="002F7E20" w:rsidRDefault="002F7E20" w:rsidP="002F7E20">
            <w:pPr>
              <w:pStyle w:val="Tabletext"/>
              <w:rPr>
                <w:sz w:val="22"/>
                <w:szCs w:val="22"/>
              </w:rPr>
            </w:pPr>
            <w:r w:rsidRPr="002F7E20">
              <w:rPr>
                <w:sz w:val="22"/>
                <w:szCs w:val="22"/>
                <w:lang w:val="ru-RU"/>
              </w:rPr>
              <w:t>Министерство финансов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A3" w:rsidRPr="002C1298" w:rsidRDefault="00D051E1" w:rsidP="00D051E1">
            <w:pPr>
              <w:pStyle w:val="Tabletext"/>
              <w:rPr>
                <w:sz w:val="22"/>
                <w:szCs w:val="22"/>
                <w:lang w:val="ru-RU"/>
              </w:rPr>
            </w:pPr>
            <w:proofErr w:type="spellStart"/>
            <w:r w:rsidRPr="002C1298">
              <w:rPr>
                <w:sz w:val="22"/>
                <w:szCs w:val="22"/>
                <w:lang w:val="ru-RU"/>
              </w:rPr>
              <w:t>БиГ</w:t>
            </w:r>
            <w:proofErr w:type="spellEnd"/>
            <w:r w:rsidR="00203CA3" w:rsidRPr="002C1298">
              <w:rPr>
                <w:sz w:val="22"/>
                <w:szCs w:val="22"/>
                <w:lang w:val="ru-RU"/>
              </w:rPr>
              <w:t>,</w:t>
            </w:r>
            <w:r w:rsidRPr="002C1298">
              <w:rPr>
                <w:sz w:val="22"/>
                <w:szCs w:val="22"/>
                <w:lang w:val="ru-RU"/>
              </w:rPr>
              <w:t xml:space="preserve"> Грузия, Косово, Молдова, Черногория, Сербия, Болгария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A3" w:rsidRPr="002C1298" w:rsidRDefault="00D051E1" w:rsidP="00985F27">
            <w:pPr>
              <w:pStyle w:val="Tabletext"/>
              <w:rPr>
                <w:sz w:val="22"/>
                <w:szCs w:val="22"/>
                <w:lang w:val="ru-RU"/>
              </w:rPr>
            </w:pPr>
            <w:proofErr w:type="spellStart"/>
            <w:r w:rsidRPr="002C1298">
              <w:rPr>
                <w:sz w:val="22"/>
                <w:szCs w:val="22"/>
                <w:lang w:val="ru-RU"/>
              </w:rPr>
              <w:t>БиГ</w:t>
            </w:r>
            <w:proofErr w:type="spellEnd"/>
            <w:r w:rsidRPr="002C1298">
              <w:rPr>
                <w:sz w:val="22"/>
                <w:szCs w:val="22"/>
                <w:lang w:val="ru-RU"/>
              </w:rPr>
              <w:t>, Грузия, Косово, Молдова, Черногория, Сербия, Болгария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A3" w:rsidRPr="002C1298" w:rsidRDefault="00D051E1" w:rsidP="00D051E1">
            <w:pPr>
              <w:pStyle w:val="Tabletext"/>
              <w:rPr>
                <w:sz w:val="22"/>
                <w:szCs w:val="22"/>
              </w:rPr>
            </w:pPr>
            <w:proofErr w:type="spellStart"/>
            <w:r w:rsidRPr="002C1298">
              <w:rPr>
                <w:sz w:val="22"/>
                <w:szCs w:val="22"/>
                <w:lang w:val="ru-RU"/>
              </w:rPr>
              <w:t>БиГ</w:t>
            </w:r>
            <w:proofErr w:type="spellEnd"/>
            <w:r w:rsidRPr="002C1298">
              <w:rPr>
                <w:sz w:val="22"/>
                <w:szCs w:val="22"/>
                <w:lang w:val="ru-RU"/>
              </w:rPr>
              <w:t>, Косово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A3" w:rsidRPr="002C1298" w:rsidRDefault="00D051E1" w:rsidP="00D051E1">
            <w:pPr>
              <w:pStyle w:val="Tabletext"/>
              <w:rPr>
                <w:sz w:val="22"/>
                <w:szCs w:val="22"/>
              </w:rPr>
            </w:pPr>
            <w:r w:rsidRPr="002C1298">
              <w:rPr>
                <w:sz w:val="22"/>
                <w:szCs w:val="22"/>
                <w:lang w:val="ru-RU"/>
              </w:rPr>
              <w:t>Грузия, Казахстан, Косово, Молдова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A3" w:rsidRPr="002C1298" w:rsidRDefault="00246843" w:rsidP="00D051E1">
            <w:pPr>
              <w:pStyle w:val="Tabletext"/>
              <w:rPr>
                <w:sz w:val="22"/>
                <w:szCs w:val="22"/>
              </w:rPr>
            </w:pPr>
            <w:r w:rsidRPr="002C1298">
              <w:rPr>
                <w:sz w:val="22"/>
                <w:szCs w:val="22"/>
                <w:lang w:val="ru-RU"/>
              </w:rPr>
              <w:t>Беларусь</w:t>
            </w:r>
            <w:r w:rsidR="00D051E1" w:rsidRPr="002C1298">
              <w:rPr>
                <w:sz w:val="22"/>
                <w:szCs w:val="22"/>
              </w:rPr>
              <w:t xml:space="preserve">, </w:t>
            </w:r>
            <w:proofErr w:type="spellStart"/>
            <w:r w:rsidR="00D051E1" w:rsidRPr="002C1298">
              <w:rPr>
                <w:sz w:val="22"/>
                <w:szCs w:val="22"/>
                <w:lang w:val="ru-RU"/>
              </w:rPr>
              <w:t>БиГ</w:t>
            </w:r>
            <w:proofErr w:type="spellEnd"/>
            <w:r w:rsidR="00D051E1" w:rsidRPr="002C1298">
              <w:rPr>
                <w:sz w:val="22"/>
                <w:szCs w:val="22"/>
              </w:rPr>
              <w:t>,</w:t>
            </w:r>
            <w:r w:rsidR="00D051E1" w:rsidRPr="002C1298">
              <w:rPr>
                <w:sz w:val="22"/>
                <w:szCs w:val="22"/>
                <w:lang w:val="ru-RU"/>
              </w:rPr>
              <w:t xml:space="preserve"> Казахстан, Косово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A3" w:rsidRPr="002C1298" w:rsidRDefault="00D051E1" w:rsidP="00985F27">
            <w:pPr>
              <w:pStyle w:val="Tabletext"/>
              <w:rPr>
                <w:sz w:val="22"/>
                <w:szCs w:val="22"/>
              </w:rPr>
            </w:pPr>
            <w:r w:rsidRPr="002C1298">
              <w:rPr>
                <w:sz w:val="22"/>
                <w:szCs w:val="22"/>
                <w:lang w:val="ru-RU"/>
              </w:rPr>
              <w:t>Казахстан, Косово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A3" w:rsidRPr="002C1298" w:rsidRDefault="00203CA3" w:rsidP="00985F27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A3" w:rsidRPr="002C1298" w:rsidRDefault="00246843" w:rsidP="00985F27">
            <w:pPr>
              <w:pStyle w:val="Tabletext"/>
              <w:rPr>
                <w:sz w:val="22"/>
                <w:szCs w:val="22"/>
              </w:rPr>
            </w:pPr>
            <w:proofErr w:type="spellStart"/>
            <w:r w:rsidRPr="002C1298">
              <w:rPr>
                <w:sz w:val="22"/>
                <w:szCs w:val="22"/>
                <w:lang w:val="ru-RU"/>
              </w:rPr>
              <w:t>БиГ</w:t>
            </w:r>
            <w:proofErr w:type="spellEnd"/>
            <w:r w:rsidRPr="002C1298">
              <w:rPr>
                <w:sz w:val="22"/>
                <w:szCs w:val="22"/>
                <w:lang w:val="ru-RU"/>
              </w:rPr>
              <w:t>, Грузия, Косово</w:t>
            </w:r>
          </w:p>
        </w:tc>
      </w:tr>
      <w:tr w:rsidR="00800CB5" w:rsidRPr="002C1298" w:rsidTr="009C5435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203CA3" w:rsidRPr="002F7E20" w:rsidRDefault="002F7E20" w:rsidP="002F7E20">
            <w:pPr>
              <w:pStyle w:val="Tabletext"/>
              <w:rPr>
                <w:sz w:val="22"/>
                <w:szCs w:val="22"/>
              </w:rPr>
            </w:pPr>
            <w:r w:rsidRPr="002F7E20">
              <w:rPr>
                <w:sz w:val="22"/>
                <w:szCs w:val="22"/>
                <w:lang w:val="ru-RU"/>
              </w:rPr>
              <w:t>Министерство экономики (</w:t>
            </w:r>
            <w:r>
              <w:rPr>
                <w:sz w:val="22"/>
                <w:szCs w:val="22"/>
                <w:lang w:val="ru-RU"/>
              </w:rPr>
              <w:t xml:space="preserve">или </w:t>
            </w:r>
            <w:r w:rsidRPr="002F7E20">
              <w:rPr>
                <w:sz w:val="22"/>
                <w:szCs w:val="22"/>
                <w:lang w:val="ru-RU"/>
              </w:rPr>
              <w:t>планирования)</w:t>
            </w:r>
            <w:r w:rsidR="00203CA3" w:rsidRPr="002F7E2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A3" w:rsidRPr="002C1298" w:rsidRDefault="00246843" w:rsidP="00D051E1">
            <w:pPr>
              <w:pStyle w:val="Tabletext"/>
              <w:rPr>
                <w:sz w:val="22"/>
                <w:szCs w:val="22"/>
              </w:rPr>
            </w:pPr>
            <w:r w:rsidRPr="002C1298">
              <w:rPr>
                <w:sz w:val="22"/>
                <w:szCs w:val="22"/>
                <w:lang w:val="ru-RU"/>
              </w:rPr>
              <w:t>Беларусь</w:t>
            </w:r>
            <w:r w:rsidR="00D051E1" w:rsidRPr="002C1298">
              <w:rPr>
                <w:sz w:val="22"/>
                <w:szCs w:val="22"/>
              </w:rPr>
              <w:t xml:space="preserve">, </w:t>
            </w:r>
            <w:r w:rsidR="00D051E1" w:rsidRPr="002C1298">
              <w:rPr>
                <w:sz w:val="22"/>
                <w:szCs w:val="22"/>
                <w:lang w:val="ru-RU"/>
              </w:rPr>
              <w:t>Казахстан, Россия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A3" w:rsidRPr="002C1298" w:rsidRDefault="00246843" w:rsidP="00985F27">
            <w:pPr>
              <w:pStyle w:val="Tabletext"/>
              <w:rPr>
                <w:sz w:val="22"/>
                <w:szCs w:val="22"/>
              </w:rPr>
            </w:pPr>
            <w:r w:rsidRPr="002C1298">
              <w:rPr>
                <w:sz w:val="22"/>
                <w:szCs w:val="22"/>
                <w:lang w:val="ru-RU"/>
              </w:rPr>
              <w:t>Беларусь</w:t>
            </w:r>
            <w:r w:rsidR="00D051E1" w:rsidRPr="002C1298">
              <w:rPr>
                <w:sz w:val="22"/>
                <w:szCs w:val="22"/>
              </w:rPr>
              <w:t xml:space="preserve">, </w:t>
            </w:r>
            <w:r w:rsidR="00D051E1" w:rsidRPr="002C1298">
              <w:rPr>
                <w:sz w:val="22"/>
                <w:szCs w:val="22"/>
                <w:lang w:val="ru-RU"/>
              </w:rPr>
              <w:t>Казахстан, Россия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A3" w:rsidRPr="002C1298" w:rsidRDefault="00246843" w:rsidP="00985F27">
            <w:pPr>
              <w:pStyle w:val="Tabletext"/>
              <w:rPr>
                <w:sz w:val="22"/>
                <w:szCs w:val="22"/>
              </w:rPr>
            </w:pPr>
            <w:r w:rsidRPr="002C1298">
              <w:rPr>
                <w:sz w:val="22"/>
                <w:szCs w:val="22"/>
                <w:lang w:val="ru-RU"/>
              </w:rPr>
              <w:t>Беларусь</w:t>
            </w:r>
            <w:r w:rsidRPr="002C1298">
              <w:rPr>
                <w:sz w:val="22"/>
                <w:szCs w:val="22"/>
              </w:rPr>
              <w:t xml:space="preserve">, </w:t>
            </w:r>
            <w:r w:rsidRPr="002C1298">
              <w:rPr>
                <w:sz w:val="22"/>
                <w:szCs w:val="22"/>
                <w:lang w:val="ru-RU"/>
              </w:rPr>
              <w:t>Казахстан, Болгария, 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A3" w:rsidRPr="002C1298" w:rsidRDefault="00246843" w:rsidP="00246843">
            <w:pPr>
              <w:pStyle w:val="Tabletext"/>
              <w:rPr>
                <w:sz w:val="22"/>
                <w:szCs w:val="22"/>
              </w:rPr>
            </w:pPr>
            <w:r w:rsidRPr="002C1298">
              <w:rPr>
                <w:sz w:val="22"/>
                <w:szCs w:val="22"/>
                <w:lang w:val="ru-RU"/>
              </w:rPr>
              <w:t>Беларусь</w:t>
            </w:r>
            <w:r w:rsidRPr="002C1298">
              <w:rPr>
                <w:sz w:val="22"/>
                <w:szCs w:val="22"/>
              </w:rPr>
              <w:t xml:space="preserve">, </w:t>
            </w:r>
            <w:r w:rsidRPr="002C1298">
              <w:rPr>
                <w:sz w:val="22"/>
                <w:szCs w:val="22"/>
                <w:lang w:val="ru-RU"/>
              </w:rPr>
              <w:t xml:space="preserve"> Россия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A3" w:rsidRPr="002C1298" w:rsidRDefault="00246843" w:rsidP="00985F27">
            <w:pPr>
              <w:pStyle w:val="Tabletext"/>
              <w:rPr>
                <w:sz w:val="22"/>
                <w:szCs w:val="22"/>
                <w:lang w:val="ru-RU"/>
              </w:rPr>
            </w:pPr>
            <w:r w:rsidRPr="002C1298">
              <w:rPr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A3" w:rsidRPr="002C1298" w:rsidRDefault="00246843" w:rsidP="00985F27">
            <w:pPr>
              <w:pStyle w:val="Tabletext"/>
              <w:rPr>
                <w:sz w:val="22"/>
                <w:szCs w:val="22"/>
              </w:rPr>
            </w:pPr>
            <w:r w:rsidRPr="002C1298">
              <w:rPr>
                <w:sz w:val="22"/>
                <w:szCs w:val="22"/>
                <w:lang w:val="ru-RU"/>
              </w:rPr>
              <w:t>Беларусь</w:t>
            </w:r>
            <w:r w:rsidRPr="002C1298">
              <w:rPr>
                <w:sz w:val="22"/>
                <w:szCs w:val="22"/>
              </w:rPr>
              <w:t xml:space="preserve">, </w:t>
            </w:r>
            <w:r w:rsidRPr="002C1298">
              <w:rPr>
                <w:sz w:val="22"/>
                <w:szCs w:val="22"/>
                <w:lang w:val="ru-RU"/>
              </w:rPr>
              <w:t xml:space="preserve"> Россия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A3" w:rsidRPr="002C1298" w:rsidRDefault="00246843" w:rsidP="00985F27">
            <w:pPr>
              <w:pStyle w:val="Tabletext"/>
              <w:rPr>
                <w:sz w:val="22"/>
                <w:szCs w:val="22"/>
              </w:rPr>
            </w:pPr>
            <w:r w:rsidRPr="002C1298">
              <w:rPr>
                <w:sz w:val="22"/>
                <w:szCs w:val="22"/>
                <w:lang w:val="ru-RU"/>
              </w:rPr>
              <w:t>Беларусь</w:t>
            </w:r>
            <w:r w:rsidRPr="002C1298">
              <w:rPr>
                <w:sz w:val="22"/>
                <w:szCs w:val="22"/>
              </w:rPr>
              <w:t xml:space="preserve">, </w:t>
            </w:r>
            <w:r w:rsidRPr="002C1298">
              <w:rPr>
                <w:sz w:val="22"/>
                <w:szCs w:val="22"/>
                <w:lang w:val="ru-RU"/>
              </w:rPr>
              <w:t xml:space="preserve"> Россия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A3" w:rsidRPr="002C1298" w:rsidRDefault="00246843" w:rsidP="00985F27">
            <w:pPr>
              <w:pStyle w:val="Tabletext"/>
              <w:rPr>
                <w:sz w:val="22"/>
                <w:szCs w:val="22"/>
              </w:rPr>
            </w:pPr>
            <w:r w:rsidRPr="002C1298">
              <w:rPr>
                <w:sz w:val="22"/>
                <w:szCs w:val="22"/>
                <w:lang w:val="ru-RU"/>
              </w:rPr>
              <w:t>Беларусь</w:t>
            </w:r>
            <w:r w:rsidRPr="002C1298">
              <w:rPr>
                <w:sz w:val="22"/>
                <w:szCs w:val="22"/>
              </w:rPr>
              <w:t xml:space="preserve">, </w:t>
            </w:r>
            <w:r w:rsidRPr="002C1298">
              <w:rPr>
                <w:sz w:val="22"/>
                <w:szCs w:val="22"/>
                <w:lang w:val="ru-RU"/>
              </w:rPr>
              <w:t>Казахстан, Россия</w:t>
            </w:r>
          </w:p>
        </w:tc>
      </w:tr>
      <w:tr w:rsidR="00800CB5" w:rsidRPr="007F1974" w:rsidTr="009C5435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203CA3" w:rsidRPr="002F7E20" w:rsidRDefault="002F7E20" w:rsidP="002F7E20">
            <w:pPr>
              <w:pStyle w:val="Tabletext"/>
              <w:rPr>
                <w:sz w:val="22"/>
                <w:szCs w:val="22"/>
                <w:lang w:val="ru-RU"/>
              </w:rPr>
            </w:pPr>
            <w:r w:rsidRPr="002F7E20">
              <w:rPr>
                <w:sz w:val="22"/>
                <w:szCs w:val="22"/>
                <w:lang w:val="ru-RU"/>
              </w:rPr>
              <w:t xml:space="preserve">Министерство </w:t>
            </w:r>
            <w:r w:rsidR="00203CA3" w:rsidRPr="002F7E20">
              <w:rPr>
                <w:sz w:val="22"/>
                <w:szCs w:val="22"/>
                <w:lang w:val="ru-RU"/>
              </w:rPr>
              <w:t>/</w:t>
            </w:r>
            <w:r w:rsidRPr="002F7E20">
              <w:rPr>
                <w:sz w:val="22"/>
                <w:szCs w:val="22"/>
                <w:lang w:val="ru-RU"/>
              </w:rPr>
              <w:t>государственн</w:t>
            </w:r>
            <w:r w:rsidRPr="002F7E20">
              <w:rPr>
                <w:sz w:val="22"/>
                <w:szCs w:val="22"/>
                <w:lang w:val="ru-RU"/>
              </w:rPr>
              <w:lastRenderedPageBreak/>
              <w:t>ое агентство регионального развития</w:t>
            </w:r>
            <w:r w:rsidR="00203CA3" w:rsidRPr="002F7E20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A3" w:rsidRPr="002F7E20" w:rsidRDefault="00203CA3" w:rsidP="00985F27">
            <w:pPr>
              <w:pStyle w:val="Tabletext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A3" w:rsidRPr="002F7E20" w:rsidRDefault="00203CA3" w:rsidP="00985F27">
            <w:pPr>
              <w:pStyle w:val="Tabletext"/>
              <w:rPr>
                <w:lang w:val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A3" w:rsidRPr="002F7E20" w:rsidRDefault="00203CA3" w:rsidP="00985F27">
            <w:pPr>
              <w:pStyle w:val="Tabletext"/>
              <w:rPr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A3" w:rsidRPr="002F7E20" w:rsidRDefault="00203CA3" w:rsidP="00985F27">
            <w:pPr>
              <w:pStyle w:val="Tabletext"/>
              <w:rPr>
                <w:lang w:val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A3" w:rsidRPr="002F7E20" w:rsidRDefault="00203CA3" w:rsidP="00985F27">
            <w:pPr>
              <w:pStyle w:val="Tabletext"/>
              <w:rPr>
                <w:lang w:val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A3" w:rsidRPr="002F7E20" w:rsidRDefault="00203CA3" w:rsidP="00985F27">
            <w:pPr>
              <w:pStyle w:val="Tabletext"/>
              <w:rPr>
                <w:lang w:val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A3" w:rsidRPr="002F7E20" w:rsidRDefault="00203CA3" w:rsidP="00985F27">
            <w:pPr>
              <w:pStyle w:val="Tabletext"/>
              <w:rPr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A3" w:rsidRPr="002F7E20" w:rsidRDefault="00203CA3" w:rsidP="00985F27">
            <w:pPr>
              <w:pStyle w:val="Tabletext"/>
              <w:rPr>
                <w:lang w:val="ru-RU"/>
              </w:rPr>
            </w:pPr>
          </w:p>
        </w:tc>
      </w:tr>
      <w:tr w:rsidR="00800CB5" w:rsidRPr="007F1974" w:rsidTr="009C5435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203CA3" w:rsidRPr="002F7E20" w:rsidRDefault="002F7E20" w:rsidP="002F7E20">
            <w:pPr>
              <w:pStyle w:val="Tabletext"/>
              <w:rPr>
                <w:sz w:val="22"/>
                <w:szCs w:val="22"/>
              </w:rPr>
            </w:pPr>
            <w:r w:rsidRPr="002F7E20">
              <w:rPr>
                <w:sz w:val="22"/>
                <w:szCs w:val="22"/>
                <w:lang w:val="ru-RU"/>
              </w:rPr>
              <w:lastRenderedPageBreak/>
              <w:t>Линейные министерства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A3" w:rsidRPr="002C1298" w:rsidRDefault="00246843" w:rsidP="00985F27">
            <w:pPr>
              <w:pStyle w:val="Tabletext"/>
              <w:rPr>
                <w:sz w:val="22"/>
                <w:szCs w:val="22"/>
                <w:lang w:val="ru-RU"/>
              </w:rPr>
            </w:pPr>
            <w:r w:rsidRPr="002C1298">
              <w:rPr>
                <w:sz w:val="22"/>
                <w:szCs w:val="22"/>
                <w:lang w:val="ru-RU"/>
              </w:rPr>
              <w:t>Армения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A3" w:rsidRPr="002C1298" w:rsidRDefault="00246843" w:rsidP="00985F27">
            <w:pPr>
              <w:pStyle w:val="Tabletext"/>
              <w:rPr>
                <w:sz w:val="22"/>
                <w:szCs w:val="22"/>
                <w:lang w:val="ru-RU"/>
              </w:rPr>
            </w:pPr>
            <w:r w:rsidRPr="002C1298">
              <w:rPr>
                <w:sz w:val="22"/>
                <w:szCs w:val="22"/>
                <w:lang w:val="ru-RU"/>
              </w:rPr>
              <w:t>Армения, Македония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A3" w:rsidRPr="002C1298" w:rsidRDefault="00246843" w:rsidP="00246843">
            <w:pPr>
              <w:pStyle w:val="Tabletext"/>
              <w:rPr>
                <w:sz w:val="22"/>
                <w:szCs w:val="22"/>
                <w:lang w:val="ru-RU"/>
              </w:rPr>
            </w:pPr>
            <w:r w:rsidRPr="002C1298">
              <w:rPr>
                <w:sz w:val="22"/>
                <w:szCs w:val="22"/>
                <w:lang w:val="ru-RU"/>
              </w:rPr>
              <w:t>Армения</w:t>
            </w:r>
            <w:r w:rsidR="00203CA3" w:rsidRPr="002C1298">
              <w:rPr>
                <w:sz w:val="22"/>
                <w:szCs w:val="22"/>
                <w:lang w:val="ru-RU"/>
              </w:rPr>
              <w:t xml:space="preserve">, </w:t>
            </w:r>
            <w:r w:rsidRPr="002C1298">
              <w:rPr>
                <w:sz w:val="22"/>
                <w:szCs w:val="22"/>
                <w:lang w:val="ru-RU"/>
              </w:rPr>
              <w:t>Грузия</w:t>
            </w:r>
            <w:r w:rsidR="00203CA3" w:rsidRPr="002C1298">
              <w:rPr>
                <w:sz w:val="22"/>
                <w:szCs w:val="22"/>
                <w:lang w:val="ru-RU"/>
              </w:rPr>
              <w:t xml:space="preserve">, </w:t>
            </w:r>
            <w:r w:rsidRPr="002C1298">
              <w:rPr>
                <w:sz w:val="22"/>
                <w:szCs w:val="22"/>
                <w:lang w:val="ru-RU"/>
              </w:rPr>
              <w:t>Казахстан</w:t>
            </w:r>
            <w:r w:rsidR="00203CA3" w:rsidRPr="002C1298">
              <w:rPr>
                <w:sz w:val="22"/>
                <w:szCs w:val="22"/>
                <w:lang w:val="ru-RU"/>
              </w:rPr>
              <w:t xml:space="preserve">, </w:t>
            </w:r>
            <w:r w:rsidRPr="002C1298">
              <w:rPr>
                <w:sz w:val="22"/>
                <w:szCs w:val="22"/>
                <w:lang w:val="ru-RU"/>
              </w:rPr>
              <w:t>Македония</w:t>
            </w:r>
            <w:r w:rsidR="00203CA3" w:rsidRPr="002C1298">
              <w:rPr>
                <w:sz w:val="22"/>
                <w:szCs w:val="22"/>
                <w:lang w:val="ru-RU"/>
              </w:rPr>
              <w:t xml:space="preserve">, </w:t>
            </w:r>
            <w:r w:rsidRPr="002C1298">
              <w:rPr>
                <w:sz w:val="22"/>
                <w:szCs w:val="22"/>
                <w:lang w:val="ru-RU"/>
              </w:rPr>
              <w:t>Молдова</w:t>
            </w:r>
            <w:r w:rsidR="00203CA3" w:rsidRPr="002C1298">
              <w:rPr>
                <w:sz w:val="22"/>
                <w:szCs w:val="22"/>
                <w:lang w:val="ru-RU"/>
              </w:rPr>
              <w:t xml:space="preserve">, </w:t>
            </w:r>
            <w:r w:rsidRPr="002C1298">
              <w:rPr>
                <w:sz w:val="22"/>
                <w:szCs w:val="22"/>
                <w:lang w:val="ru-RU"/>
              </w:rPr>
              <w:t>Черногория</w:t>
            </w:r>
            <w:r w:rsidR="00203CA3" w:rsidRPr="002C1298">
              <w:rPr>
                <w:sz w:val="22"/>
                <w:szCs w:val="22"/>
                <w:lang w:val="ru-RU"/>
              </w:rPr>
              <w:t xml:space="preserve">, </w:t>
            </w:r>
            <w:r w:rsidRPr="002C1298">
              <w:rPr>
                <w:sz w:val="22"/>
                <w:szCs w:val="22"/>
                <w:lang w:val="ru-RU"/>
              </w:rPr>
              <w:t>Сербия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A3" w:rsidRPr="002C1298" w:rsidRDefault="00D64587" w:rsidP="00985F27">
            <w:pPr>
              <w:pStyle w:val="Tabletext"/>
              <w:rPr>
                <w:sz w:val="22"/>
                <w:szCs w:val="22"/>
              </w:rPr>
            </w:pPr>
            <w:r w:rsidRPr="002C1298">
              <w:rPr>
                <w:sz w:val="22"/>
                <w:szCs w:val="22"/>
                <w:lang w:val="ru-RU"/>
              </w:rPr>
              <w:t>Армения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A3" w:rsidRPr="002C1298" w:rsidRDefault="00D64587" w:rsidP="00A851CD">
            <w:pPr>
              <w:pStyle w:val="Tabletext"/>
              <w:rPr>
                <w:sz w:val="22"/>
                <w:szCs w:val="22"/>
                <w:lang w:val="ru-RU"/>
              </w:rPr>
            </w:pPr>
            <w:r w:rsidRPr="002C1298">
              <w:rPr>
                <w:sz w:val="22"/>
                <w:szCs w:val="22"/>
                <w:lang w:val="ru-RU"/>
              </w:rPr>
              <w:t>Армения, Грузия</w:t>
            </w:r>
            <w:r w:rsidR="00203CA3" w:rsidRPr="002C1298">
              <w:rPr>
                <w:sz w:val="22"/>
                <w:szCs w:val="22"/>
                <w:lang w:val="ru-RU"/>
              </w:rPr>
              <w:t xml:space="preserve">, </w:t>
            </w:r>
            <w:r w:rsidR="00A851CD">
              <w:rPr>
                <w:sz w:val="22"/>
                <w:szCs w:val="22"/>
                <w:lang w:val="ru-RU"/>
              </w:rPr>
              <w:t>Молдова</w:t>
            </w:r>
            <w:r w:rsidR="00203CA3" w:rsidRPr="002C1298">
              <w:rPr>
                <w:sz w:val="22"/>
                <w:szCs w:val="22"/>
                <w:lang w:val="ru-RU"/>
              </w:rPr>
              <w:t xml:space="preserve">, </w:t>
            </w:r>
            <w:r w:rsidRPr="002C1298">
              <w:rPr>
                <w:sz w:val="22"/>
                <w:szCs w:val="22"/>
                <w:lang w:val="ru-RU"/>
              </w:rPr>
              <w:t>Черногория</w:t>
            </w:r>
            <w:r w:rsidR="00203CA3" w:rsidRPr="002C1298">
              <w:rPr>
                <w:sz w:val="22"/>
                <w:szCs w:val="22"/>
                <w:lang w:val="ru-RU"/>
              </w:rPr>
              <w:t xml:space="preserve">, </w:t>
            </w:r>
            <w:r w:rsidRPr="002C1298">
              <w:rPr>
                <w:sz w:val="22"/>
                <w:szCs w:val="22"/>
                <w:lang w:val="ru-RU"/>
              </w:rPr>
              <w:t>Сербия</w:t>
            </w:r>
            <w:r w:rsidR="00203CA3" w:rsidRPr="002C1298">
              <w:rPr>
                <w:sz w:val="22"/>
                <w:szCs w:val="22"/>
                <w:lang w:val="ru-RU"/>
              </w:rPr>
              <w:t xml:space="preserve">, </w:t>
            </w:r>
            <w:r w:rsidRPr="002C1298">
              <w:rPr>
                <w:sz w:val="22"/>
                <w:szCs w:val="22"/>
                <w:lang w:val="ru-RU"/>
              </w:rPr>
              <w:t>Болгария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A3" w:rsidRPr="002C1298" w:rsidRDefault="00D64587" w:rsidP="00A851CD">
            <w:pPr>
              <w:pStyle w:val="Tabletext"/>
              <w:rPr>
                <w:sz w:val="22"/>
                <w:szCs w:val="22"/>
                <w:lang w:val="ru-RU"/>
              </w:rPr>
            </w:pPr>
            <w:r w:rsidRPr="002C1298">
              <w:rPr>
                <w:sz w:val="22"/>
                <w:szCs w:val="22"/>
                <w:lang w:val="ru-RU"/>
              </w:rPr>
              <w:t xml:space="preserve">Армения, Грузия, Македония, </w:t>
            </w:r>
            <w:r w:rsidR="00A851CD">
              <w:rPr>
                <w:sz w:val="22"/>
                <w:szCs w:val="22"/>
                <w:lang w:val="ru-RU"/>
              </w:rPr>
              <w:t>Молдова</w:t>
            </w:r>
            <w:r w:rsidRPr="002C1298">
              <w:rPr>
                <w:sz w:val="22"/>
                <w:szCs w:val="22"/>
                <w:lang w:val="ru-RU"/>
              </w:rPr>
              <w:t>, Болгария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A3" w:rsidRPr="002C1298" w:rsidRDefault="00D64587" w:rsidP="00D64587">
            <w:pPr>
              <w:pStyle w:val="Tabletext"/>
              <w:rPr>
                <w:sz w:val="22"/>
                <w:szCs w:val="22"/>
                <w:lang w:val="ru-RU"/>
              </w:rPr>
            </w:pPr>
            <w:r w:rsidRPr="002C1298">
              <w:rPr>
                <w:sz w:val="22"/>
                <w:szCs w:val="22"/>
                <w:lang w:val="ru-RU"/>
              </w:rPr>
              <w:t>Армения, Грузия</w:t>
            </w:r>
            <w:r w:rsidR="00203CA3" w:rsidRPr="002C1298">
              <w:rPr>
                <w:sz w:val="22"/>
                <w:szCs w:val="22"/>
                <w:lang w:val="ru-RU"/>
              </w:rPr>
              <w:t>,</w:t>
            </w:r>
            <w:r w:rsidRPr="002C1298">
              <w:rPr>
                <w:sz w:val="22"/>
                <w:szCs w:val="22"/>
                <w:lang w:val="ru-RU"/>
              </w:rPr>
              <w:t xml:space="preserve"> Косово, </w:t>
            </w:r>
            <w:r w:rsidR="00203CA3" w:rsidRPr="002C1298">
              <w:rPr>
                <w:sz w:val="22"/>
                <w:szCs w:val="22"/>
                <w:lang w:val="ru-RU"/>
              </w:rPr>
              <w:t xml:space="preserve"> </w:t>
            </w:r>
            <w:r w:rsidRPr="002C1298">
              <w:rPr>
                <w:sz w:val="22"/>
                <w:szCs w:val="22"/>
                <w:lang w:val="ru-RU"/>
              </w:rPr>
              <w:t>Македония</w:t>
            </w:r>
            <w:r w:rsidR="00203CA3" w:rsidRPr="002C1298">
              <w:rPr>
                <w:sz w:val="22"/>
                <w:szCs w:val="22"/>
                <w:lang w:val="ru-RU"/>
              </w:rPr>
              <w:t xml:space="preserve">, </w:t>
            </w:r>
            <w:r w:rsidRPr="002C1298">
              <w:rPr>
                <w:sz w:val="22"/>
                <w:szCs w:val="22"/>
                <w:lang w:val="ru-RU"/>
              </w:rPr>
              <w:t>Молдова</w:t>
            </w:r>
            <w:r w:rsidR="00203CA3" w:rsidRPr="002C1298">
              <w:rPr>
                <w:sz w:val="22"/>
                <w:szCs w:val="22"/>
                <w:lang w:val="ru-RU"/>
              </w:rPr>
              <w:t xml:space="preserve">, </w:t>
            </w:r>
            <w:r w:rsidRPr="002C1298">
              <w:rPr>
                <w:sz w:val="22"/>
                <w:szCs w:val="22"/>
                <w:lang w:val="ru-RU"/>
              </w:rPr>
              <w:t>Черногория, Сербия, Болгария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A3" w:rsidRPr="00D64587" w:rsidRDefault="00203CA3" w:rsidP="00985F27">
            <w:pPr>
              <w:pStyle w:val="Tabletext"/>
              <w:rPr>
                <w:lang w:val="ru-RU"/>
              </w:rPr>
            </w:pPr>
          </w:p>
        </w:tc>
      </w:tr>
      <w:tr w:rsidR="00800CB5" w:rsidRPr="00E96157" w:rsidTr="009C5435">
        <w:trPr>
          <w:trHeight w:val="79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203CA3" w:rsidRPr="002F7E20" w:rsidRDefault="002F7E20" w:rsidP="002F7E20">
            <w:pPr>
              <w:pStyle w:val="Tabletext"/>
              <w:rPr>
                <w:sz w:val="22"/>
                <w:szCs w:val="22"/>
                <w:lang w:val="ru-RU"/>
              </w:rPr>
            </w:pPr>
            <w:r w:rsidRPr="002F7E20">
              <w:rPr>
                <w:sz w:val="22"/>
                <w:szCs w:val="22"/>
                <w:lang w:val="ru-RU"/>
              </w:rPr>
              <w:t>Счетная палата</w:t>
            </w:r>
            <w:r w:rsidR="00203CA3" w:rsidRPr="002F7E20">
              <w:rPr>
                <w:sz w:val="22"/>
                <w:szCs w:val="22"/>
                <w:lang w:val="ru-RU"/>
              </w:rPr>
              <w:t xml:space="preserve"> (</w:t>
            </w:r>
            <w:r w:rsidRPr="002F7E20">
              <w:rPr>
                <w:sz w:val="22"/>
                <w:szCs w:val="22"/>
                <w:lang w:val="ru-RU"/>
              </w:rPr>
              <w:t>институт государственного аудита</w:t>
            </w:r>
            <w:r w:rsidR="00203CA3" w:rsidRPr="002F7E20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A3" w:rsidRPr="002C1298" w:rsidRDefault="00203CA3" w:rsidP="00985F27">
            <w:pPr>
              <w:pStyle w:val="Tabletext"/>
              <w:rPr>
                <w:sz w:val="22"/>
                <w:szCs w:val="22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A3" w:rsidRPr="002C1298" w:rsidRDefault="00203CA3" w:rsidP="00985F27">
            <w:pPr>
              <w:pStyle w:val="Tabletext"/>
              <w:rPr>
                <w:sz w:val="22"/>
                <w:szCs w:val="22"/>
                <w:lang w:val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A3" w:rsidRPr="002C1298" w:rsidRDefault="00203CA3" w:rsidP="00985F27">
            <w:pPr>
              <w:pStyle w:val="Tabletext"/>
              <w:rPr>
                <w:sz w:val="22"/>
                <w:szCs w:val="22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A3" w:rsidRPr="002C1298" w:rsidRDefault="00203CA3" w:rsidP="00985F27">
            <w:pPr>
              <w:pStyle w:val="Tabletext"/>
              <w:rPr>
                <w:sz w:val="22"/>
                <w:szCs w:val="22"/>
                <w:lang w:val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A3" w:rsidRPr="002C1298" w:rsidRDefault="00203CA3" w:rsidP="00985F27">
            <w:pPr>
              <w:pStyle w:val="Tabletext"/>
              <w:rPr>
                <w:sz w:val="22"/>
                <w:szCs w:val="22"/>
                <w:lang w:val="ru-RU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A3" w:rsidRPr="002C1298" w:rsidRDefault="00203CA3" w:rsidP="00985F27">
            <w:pPr>
              <w:pStyle w:val="Tabletext"/>
              <w:rPr>
                <w:sz w:val="22"/>
                <w:szCs w:val="22"/>
                <w:lang w:val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A3" w:rsidRPr="002C1298" w:rsidRDefault="00D64587" w:rsidP="00985F27">
            <w:pPr>
              <w:pStyle w:val="Tabletext"/>
              <w:rPr>
                <w:sz w:val="22"/>
                <w:szCs w:val="22"/>
              </w:rPr>
            </w:pPr>
            <w:r w:rsidRPr="002C1298">
              <w:rPr>
                <w:sz w:val="22"/>
                <w:szCs w:val="22"/>
                <w:lang w:val="ru-RU"/>
              </w:rPr>
              <w:t>Казахстан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A3" w:rsidRPr="00E96157" w:rsidRDefault="00203CA3" w:rsidP="00985F27">
            <w:pPr>
              <w:pStyle w:val="Tabletext"/>
            </w:pPr>
          </w:p>
        </w:tc>
      </w:tr>
      <w:tr w:rsidR="00800CB5" w:rsidRPr="007F1974" w:rsidTr="009C5435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203CA3" w:rsidRPr="008A617A" w:rsidRDefault="002F7E20" w:rsidP="002F7E20">
            <w:pPr>
              <w:pStyle w:val="Tabletext"/>
              <w:rPr>
                <w:sz w:val="22"/>
                <w:szCs w:val="22"/>
              </w:rPr>
            </w:pPr>
            <w:r w:rsidRPr="008A617A">
              <w:rPr>
                <w:sz w:val="22"/>
                <w:szCs w:val="22"/>
                <w:lang w:val="ru-RU"/>
              </w:rPr>
              <w:t>Другой орган</w:t>
            </w:r>
            <w:r w:rsidR="00203CA3" w:rsidRPr="008A617A">
              <w:rPr>
                <w:sz w:val="22"/>
                <w:szCs w:val="22"/>
              </w:rPr>
              <w:t xml:space="preserve"> </w:t>
            </w:r>
            <w:r w:rsidR="00203CA3" w:rsidRPr="008A617A">
              <w:rPr>
                <w:i/>
                <w:sz w:val="22"/>
                <w:szCs w:val="22"/>
              </w:rPr>
              <w:t>(</w:t>
            </w:r>
            <w:r w:rsidRPr="008A617A">
              <w:rPr>
                <w:i/>
                <w:sz w:val="22"/>
                <w:szCs w:val="22"/>
                <w:lang w:val="ru-RU"/>
              </w:rPr>
              <w:t>укажите название</w:t>
            </w:r>
            <w:r w:rsidR="00203CA3" w:rsidRPr="008A617A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A3" w:rsidRPr="002C1298" w:rsidRDefault="00D64587" w:rsidP="00D64587">
            <w:pPr>
              <w:pStyle w:val="Tabletext"/>
              <w:rPr>
                <w:sz w:val="22"/>
                <w:szCs w:val="22"/>
                <w:lang w:val="ru-RU"/>
              </w:rPr>
            </w:pPr>
            <w:r w:rsidRPr="002C1298">
              <w:rPr>
                <w:sz w:val="22"/>
                <w:szCs w:val="22"/>
                <w:lang w:val="ru-RU"/>
              </w:rPr>
              <w:t>Хорватия</w:t>
            </w:r>
            <w:r w:rsidR="00FC12E3" w:rsidRPr="002C1298">
              <w:rPr>
                <w:sz w:val="22"/>
                <w:szCs w:val="22"/>
              </w:rPr>
              <w:t xml:space="preserve">, </w:t>
            </w:r>
            <w:r w:rsidRPr="002C1298">
              <w:rPr>
                <w:sz w:val="22"/>
                <w:szCs w:val="22"/>
                <w:lang w:val="ru-RU"/>
              </w:rPr>
              <w:t>Македония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A3" w:rsidRPr="002C1298" w:rsidRDefault="00D64587" w:rsidP="00985F27">
            <w:pPr>
              <w:pStyle w:val="Tabletext"/>
              <w:rPr>
                <w:sz w:val="22"/>
                <w:szCs w:val="22"/>
              </w:rPr>
            </w:pPr>
            <w:r w:rsidRPr="002C1298">
              <w:rPr>
                <w:sz w:val="22"/>
                <w:szCs w:val="22"/>
                <w:lang w:val="ru-RU"/>
              </w:rPr>
              <w:t>Хорватия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A3" w:rsidRPr="002C1298" w:rsidRDefault="00D64587" w:rsidP="00985F27">
            <w:pPr>
              <w:pStyle w:val="Tabletext"/>
              <w:rPr>
                <w:sz w:val="22"/>
                <w:szCs w:val="22"/>
              </w:rPr>
            </w:pPr>
            <w:r w:rsidRPr="002C1298">
              <w:rPr>
                <w:sz w:val="22"/>
                <w:szCs w:val="22"/>
                <w:lang w:val="ru-RU"/>
              </w:rPr>
              <w:t>Хорватия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A3" w:rsidRPr="002C1298" w:rsidRDefault="00D64587" w:rsidP="00D64587">
            <w:pPr>
              <w:pStyle w:val="Tabletext"/>
              <w:rPr>
                <w:sz w:val="22"/>
                <w:szCs w:val="22"/>
                <w:lang w:val="ru-RU"/>
              </w:rPr>
            </w:pPr>
            <w:proofErr w:type="spellStart"/>
            <w:r w:rsidRPr="002C1298">
              <w:rPr>
                <w:sz w:val="22"/>
                <w:szCs w:val="22"/>
                <w:lang w:val="ru-RU"/>
              </w:rPr>
              <w:t>БиГ</w:t>
            </w:r>
            <w:proofErr w:type="spellEnd"/>
            <w:r w:rsidR="00203CA3" w:rsidRPr="002C1298">
              <w:rPr>
                <w:sz w:val="22"/>
                <w:szCs w:val="22"/>
                <w:lang w:val="ru-RU"/>
              </w:rPr>
              <w:t xml:space="preserve">, </w:t>
            </w:r>
            <w:r w:rsidRPr="002C1298">
              <w:rPr>
                <w:sz w:val="22"/>
                <w:szCs w:val="22"/>
                <w:lang w:val="ru-RU"/>
              </w:rPr>
              <w:t>Хорватия</w:t>
            </w:r>
            <w:r w:rsidR="00203CA3" w:rsidRPr="002C1298">
              <w:rPr>
                <w:sz w:val="22"/>
                <w:szCs w:val="22"/>
                <w:lang w:val="ru-RU"/>
              </w:rPr>
              <w:t xml:space="preserve">, </w:t>
            </w:r>
            <w:r w:rsidRPr="002C1298">
              <w:rPr>
                <w:sz w:val="22"/>
                <w:szCs w:val="22"/>
                <w:lang w:val="ru-RU"/>
              </w:rPr>
              <w:t>Грузия, Македония, Черногория, Сербия, Болгария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A3" w:rsidRPr="002C1298" w:rsidRDefault="00D64587" w:rsidP="00985F27">
            <w:pPr>
              <w:pStyle w:val="Tabletext"/>
              <w:rPr>
                <w:sz w:val="22"/>
                <w:szCs w:val="22"/>
              </w:rPr>
            </w:pPr>
            <w:r w:rsidRPr="002C1298">
              <w:rPr>
                <w:sz w:val="22"/>
                <w:szCs w:val="22"/>
                <w:lang w:val="ru-RU"/>
              </w:rPr>
              <w:t>Хорватия</w:t>
            </w:r>
            <w:r w:rsidR="00FC12E3" w:rsidRPr="002C1298">
              <w:rPr>
                <w:sz w:val="22"/>
                <w:szCs w:val="22"/>
              </w:rPr>
              <w:t xml:space="preserve">, </w:t>
            </w:r>
            <w:r w:rsidRPr="002C1298">
              <w:rPr>
                <w:sz w:val="22"/>
                <w:szCs w:val="22"/>
                <w:lang w:val="ru-RU"/>
              </w:rPr>
              <w:t>Македония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A3" w:rsidRPr="002C1298" w:rsidRDefault="00D64587" w:rsidP="00985F27">
            <w:pPr>
              <w:pStyle w:val="Tabletext"/>
              <w:rPr>
                <w:sz w:val="22"/>
                <w:szCs w:val="22"/>
              </w:rPr>
            </w:pPr>
            <w:proofErr w:type="spellStart"/>
            <w:r w:rsidRPr="002C1298">
              <w:rPr>
                <w:sz w:val="22"/>
                <w:szCs w:val="22"/>
                <w:lang w:val="ru-RU"/>
              </w:rPr>
              <w:t>БиГ</w:t>
            </w:r>
            <w:proofErr w:type="spellEnd"/>
            <w:r w:rsidR="00203CA3" w:rsidRPr="002C1298">
              <w:rPr>
                <w:sz w:val="22"/>
                <w:szCs w:val="22"/>
              </w:rPr>
              <w:t xml:space="preserve">, </w:t>
            </w:r>
            <w:r w:rsidRPr="002C1298">
              <w:rPr>
                <w:sz w:val="22"/>
                <w:szCs w:val="22"/>
                <w:lang w:val="ru-RU"/>
              </w:rPr>
              <w:t>Хорватия</w:t>
            </w:r>
            <w:r w:rsidR="00203CA3" w:rsidRPr="002C1298">
              <w:rPr>
                <w:sz w:val="22"/>
                <w:szCs w:val="22"/>
              </w:rPr>
              <w:t xml:space="preserve">, </w:t>
            </w:r>
            <w:r w:rsidRPr="002C1298">
              <w:rPr>
                <w:sz w:val="22"/>
                <w:szCs w:val="22"/>
                <w:lang w:val="ru-RU"/>
              </w:rPr>
              <w:t>Черногория, Сербия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A3" w:rsidRPr="002C1298" w:rsidRDefault="00D64587" w:rsidP="00985F27">
            <w:pPr>
              <w:pStyle w:val="Tabletext"/>
              <w:rPr>
                <w:sz w:val="22"/>
                <w:szCs w:val="22"/>
              </w:rPr>
            </w:pPr>
            <w:proofErr w:type="spellStart"/>
            <w:r w:rsidRPr="002C1298">
              <w:rPr>
                <w:sz w:val="22"/>
                <w:szCs w:val="22"/>
                <w:lang w:val="ru-RU"/>
              </w:rPr>
              <w:t>БиГ</w:t>
            </w:r>
            <w:proofErr w:type="spellEnd"/>
            <w:r w:rsidR="00203CA3" w:rsidRPr="002C1298">
              <w:rPr>
                <w:sz w:val="22"/>
                <w:szCs w:val="22"/>
              </w:rPr>
              <w:t xml:space="preserve">, </w:t>
            </w:r>
            <w:r w:rsidRPr="002C1298">
              <w:rPr>
                <w:sz w:val="22"/>
                <w:szCs w:val="22"/>
                <w:lang w:val="ru-RU"/>
              </w:rPr>
              <w:t>Хорватия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A3" w:rsidRPr="002C1298" w:rsidRDefault="00D64587" w:rsidP="00D64587">
            <w:pPr>
              <w:pStyle w:val="Tabletext"/>
              <w:rPr>
                <w:sz w:val="22"/>
                <w:szCs w:val="22"/>
                <w:lang w:val="ru-RU"/>
              </w:rPr>
            </w:pPr>
            <w:r w:rsidRPr="002C1298">
              <w:rPr>
                <w:sz w:val="22"/>
                <w:szCs w:val="22"/>
                <w:lang w:val="ru-RU"/>
              </w:rPr>
              <w:t>Хорватия</w:t>
            </w:r>
            <w:r w:rsidR="00FC12E3" w:rsidRPr="002C1298">
              <w:rPr>
                <w:sz w:val="22"/>
                <w:szCs w:val="22"/>
                <w:lang w:val="ru-RU"/>
              </w:rPr>
              <w:t xml:space="preserve">, </w:t>
            </w:r>
            <w:r w:rsidRPr="002C1298">
              <w:rPr>
                <w:sz w:val="22"/>
                <w:szCs w:val="22"/>
                <w:lang w:val="ru-RU"/>
              </w:rPr>
              <w:t>Молдова</w:t>
            </w:r>
            <w:r w:rsidR="00FC12E3" w:rsidRPr="002C1298">
              <w:rPr>
                <w:sz w:val="22"/>
                <w:szCs w:val="22"/>
                <w:lang w:val="ru-RU"/>
              </w:rPr>
              <w:t xml:space="preserve">, </w:t>
            </w:r>
            <w:r w:rsidRPr="002C1298">
              <w:rPr>
                <w:sz w:val="22"/>
                <w:szCs w:val="22"/>
                <w:lang w:val="ru-RU"/>
              </w:rPr>
              <w:t>Черногория, Сербия, Болгария</w:t>
            </w:r>
          </w:p>
        </w:tc>
      </w:tr>
    </w:tbl>
    <w:p w:rsidR="00562434" w:rsidRPr="00D64587" w:rsidRDefault="00562434" w:rsidP="002B1D64">
      <w:pPr>
        <w:rPr>
          <w:rFonts w:cs="Times New Roman"/>
          <w:sz w:val="22"/>
          <w:lang w:val="ru-RU"/>
        </w:rPr>
        <w:sectPr w:rsidR="00562434" w:rsidRPr="00D64587" w:rsidSect="009C5435">
          <w:pgSz w:w="16819" w:h="11894" w:orient="landscape"/>
          <w:pgMar w:top="850" w:right="1138" w:bottom="1699" w:left="1138" w:header="706" w:footer="706" w:gutter="0"/>
          <w:cols w:space="708"/>
          <w:docGrid w:linePitch="360"/>
        </w:sectPr>
      </w:pPr>
    </w:p>
    <w:p w:rsidR="002B1D64" w:rsidRPr="002F7E20" w:rsidRDefault="002F7E20" w:rsidP="002B1D64">
      <w:pPr>
        <w:rPr>
          <w:rFonts w:cs="Times New Roman"/>
          <w:sz w:val="22"/>
          <w:lang w:val="ru-RU"/>
        </w:rPr>
      </w:pPr>
      <w:r>
        <w:rPr>
          <w:sz w:val="22"/>
          <w:lang w:val="ru-RU"/>
        </w:rPr>
        <w:lastRenderedPageBreak/>
        <w:t>Комментарии</w:t>
      </w:r>
    </w:p>
    <w:tbl>
      <w:tblPr>
        <w:tblStyle w:val="af6"/>
        <w:tblW w:w="15699" w:type="dxa"/>
        <w:tblInd w:w="-522" w:type="dxa"/>
        <w:tblLayout w:type="fixed"/>
        <w:tblLook w:val="04A0"/>
      </w:tblPr>
      <w:tblGrid>
        <w:gridCol w:w="1530"/>
        <w:gridCol w:w="1566"/>
        <w:gridCol w:w="1502"/>
        <w:gridCol w:w="1600"/>
        <w:gridCol w:w="1905"/>
        <w:gridCol w:w="2016"/>
        <w:gridCol w:w="2930"/>
        <w:gridCol w:w="1352"/>
        <w:gridCol w:w="1298"/>
      </w:tblGrid>
      <w:tr w:rsidR="002F7E20" w:rsidRPr="007F1974" w:rsidTr="00183E50">
        <w:trPr>
          <w:trHeight w:val="1050"/>
        </w:trPr>
        <w:tc>
          <w:tcPr>
            <w:tcW w:w="1530" w:type="dxa"/>
            <w:shd w:val="clear" w:color="auto" w:fill="D9D9D9" w:themeFill="background1" w:themeFillShade="D9"/>
          </w:tcPr>
          <w:p w:rsidR="002F7E20" w:rsidRPr="00A851CD" w:rsidRDefault="002F7E20" w:rsidP="00800CB5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r w:rsidRPr="00A851CD">
              <w:rPr>
                <w:b/>
                <w:sz w:val="22"/>
                <w:szCs w:val="22"/>
                <w:lang w:val="ru-RU"/>
              </w:rPr>
              <w:t>Страна</w:t>
            </w:r>
          </w:p>
        </w:tc>
        <w:tc>
          <w:tcPr>
            <w:tcW w:w="1566" w:type="dxa"/>
            <w:shd w:val="clear" w:color="auto" w:fill="D9D9D9" w:themeFill="background1" w:themeFillShade="D9"/>
          </w:tcPr>
          <w:p w:rsidR="002F7E20" w:rsidRPr="002D4D9A" w:rsidRDefault="002F7E20" w:rsidP="00352E51">
            <w:pPr>
              <w:spacing w:line="240" w:lineRule="auto"/>
              <w:ind w:firstLine="0"/>
              <w:contextualSpacing w:val="0"/>
              <w:jc w:val="left"/>
              <w:rPr>
                <w:b/>
                <w:lang w:val="ru-RU"/>
              </w:rPr>
            </w:pPr>
            <w:r w:rsidRPr="002D4D9A">
              <w:rPr>
                <w:rFonts w:cs="Times New Roman"/>
                <w:b/>
                <w:sz w:val="22"/>
                <w:lang w:val="ru-RU"/>
              </w:rPr>
              <w:t xml:space="preserve">Рассмотрение и анализ проектных предложений о государственных инвестициях, поступивших от отраслевых министерств и/или </w:t>
            </w:r>
            <w:proofErr w:type="spellStart"/>
            <w:r w:rsidRPr="002D4D9A">
              <w:rPr>
                <w:rFonts w:cs="Times New Roman"/>
                <w:b/>
                <w:sz w:val="22"/>
                <w:lang w:val="ru-RU"/>
              </w:rPr>
              <w:t>субнациональных</w:t>
            </w:r>
            <w:proofErr w:type="spellEnd"/>
            <w:r w:rsidRPr="002D4D9A">
              <w:rPr>
                <w:rFonts w:cs="Times New Roman"/>
                <w:b/>
                <w:sz w:val="22"/>
                <w:lang w:val="ru-RU"/>
              </w:rPr>
              <w:t xml:space="preserve"> правительств</w:t>
            </w:r>
            <w:r w:rsidRPr="002D4D9A">
              <w:rPr>
                <w:b/>
                <w:sz w:val="22"/>
                <w:lang w:val="ru-RU"/>
              </w:rPr>
              <w:t xml:space="preserve"> </w:t>
            </w:r>
          </w:p>
          <w:p w:rsidR="002F7E20" w:rsidRPr="002D4D9A" w:rsidRDefault="002F7E20" w:rsidP="00352E51">
            <w:pPr>
              <w:pStyle w:val="Tabletex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502" w:type="dxa"/>
            <w:shd w:val="clear" w:color="auto" w:fill="D9D9D9" w:themeFill="background1" w:themeFillShade="D9"/>
          </w:tcPr>
          <w:p w:rsidR="002F7E20" w:rsidRPr="002D4D9A" w:rsidRDefault="002F7E20" w:rsidP="00352E51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r w:rsidRPr="002D4D9A">
              <w:rPr>
                <w:b/>
                <w:sz w:val="22"/>
                <w:szCs w:val="22"/>
                <w:lang w:val="ru-RU"/>
              </w:rPr>
              <w:t>Оценка возможных бюджетных рисков, связанных с предложенными проектами в среднесрочной перспективе</w:t>
            </w:r>
          </w:p>
          <w:p w:rsidR="002F7E20" w:rsidRPr="002D4D9A" w:rsidRDefault="002F7E20" w:rsidP="00352E51">
            <w:pPr>
              <w:pStyle w:val="Tabletex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00" w:type="dxa"/>
            <w:shd w:val="clear" w:color="auto" w:fill="D9D9D9" w:themeFill="background1" w:themeFillShade="D9"/>
          </w:tcPr>
          <w:p w:rsidR="002F7E20" w:rsidRPr="002D4D9A" w:rsidRDefault="002F7E20" w:rsidP="00352E51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r w:rsidRPr="002D4D9A">
              <w:rPr>
                <w:b/>
                <w:color w:val="000000" w:themeColor="text1"/>
                <w:sz w:val="22"/>
                <w:szCs w:val="22"/>
                <w:lang w:val="ru-RU"/>
              </w:rPr>
              <w:t>Оценка потенциального вклада инвестиций в текущий уровень конкурентоспособности, устойчивое развитие и уровень регионального и национального благосостояния</w:t>
            </w:r>
            <w:r w:rsidRPr="002D4D9A"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905" w:type="dxa"/>
            <w:shd w:val="clear" w:color="auto" w:fill="D9D9D9" w:themeFill="background1" w:themeFillShade="D9"/>
          </w:tcPr>
          <w:p w:rsidR="002F7E20" w:rsidRPr="002D4D9A" w:rsidRDefault="002F7E20" w:rsidP="00352E51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r w:rsidRPr="002D4D9A">
              <w:rPr>
                <w:b/>
                <w:sz w:val="22"/>
                <w:szCs w:val="22"/>
                <w:lang w:val="ru-RU"/>
              </w:rPr>
              <w:t>Отбор проектов для финансирования из центрального бюджета (включая прямые расходы  и трансферты)</w:t>
            </w:r>
          </w:p>
          <w:p w:rsidR="002F7E20" w:rsidRPr="002D4D9A" w:rsidRDefault="002F7E20" w:rsidP="00352E51">
            <w:pPr>
              <w:pStyle w:val="Tabletex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016" w:type="dxa"/>
            <w:shd w:val="clear" w:color="auto" w:fill="D9D9D9" w:themeFill="background1" w:themeFillShade="D9"/>
          </w:tcPr>
          <w:p w:rsidR="002F7E20" w:rsidRPr="002D4D9A" w:rsidRDefault="002F7E20" w:rsidP="00352E51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r w:rsidRPr="002D4D9A">
              <w:rPr>
                <w:b/>
                <w:sz w:val="22"/>
                <w:szCs w:val="22"/>
                <w:lang w:val="ru-RU"/>
              </w:rPr>
              <w:t>Регулярный (на месячной, квартальной или полугодовой основе) мониторинг реализации проектов с точки зрения осуществления капитальных расходов</w:t>
            </w:r>
            <w:r w:rsidRPr="002D4D9A">
              <w:rPr>
                <w:b/>
                <w:sz w:val="22"/>
                <w:szCs w:val="22"/>
                <w:lang w:val="en-US"/>
              </w:rPr>
              <w:t> </w:t>
            </w:r>
          </w:p>
          <w:p w:rsidR="002F7E20" w:rsidRPr="002D4D9A" w:rsidRDefault="002F7E20" w:rsidP="00352E51">
            <w:pPr>
              <w:pStyle w:val="Tabletex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930" w:type="dxa"/>
            <w:shd w:val="clear" w:color="auto" w:fill="D9D9D9" w:themeFill="background1" w:themeFillShade="D9"/>
          </w:tcPr>
          <w:p w:rsidR="002F7E20" w:rsidRPr="002D4D9A" w:rsidRDefault="002F7E20" w:rsidP="00352E51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r w:rsidRPr="002D4D9A">
              <w:rPr>
                <w:b/>
                <w:sz w:val="22"/>
                <w:szCs w:val="22"/>
                <w:lang w:val="ru-RU"/>
              </w:rPr>
              <w:t>Регулярный мониторинг реализации государственных инвестици</w:t>
            </w:r>
            <w:r w:rsidR="00AF7955">
              <w:rPr>
                <w:b/>
                <w:sz w:val="22"/>
                <w:szCs w:val="22"/>
                <w:lang w:val="ru-RU"/>
              </w:rPr>
              <w:t xml:space="preserve">онных </w:t>
            </w:r>
            <w:r w:rsidR="00AF7955" w:rsidRPr="002D4D9A">
              <w:rPr>
                <w:b/>
                <w:sz w:val="22"/>
                <w:szCs w:val="22"/>
                <w:lang w:val="ru-RU"/>
              </w:rPr>
              <w:t xml:space="preserve">проектов </w:t>
            </w:r>
            <w:r w:rsidRPr="002D4D9A">
              <w:rPr>
                <w:b/>
                <w:sz w:val="22"/>
                <w:szCs w:val="22"/>
                <w:lang w:val="ru-RU"/>
              </w:rPr>
              <w:t>на предмет достижения ожидаемых промежуточных результатов и целей проекта</w:t>
            </w:r>
          </w:p>
          <w:p w:rsidR="002F7E20" w:rsidRPr="002D4D9A" w:rsidRDefault="002F7E20" w:rsidP="00352E51">
            <w:pPr>
              <w:pStyle w:val="Tabletex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352" w:type="dxa"/>
            <w:shd w:val="clear" w:color="auto" w:fill="D9D9D9" w:themeFill="background1" w:themeFillShade="D9"/>
          </w:tcPr>
          <w:p w:rsidR="002F7E20" w:rsidRPr="002D4D9A" w:rsidRDefault="002F7E20" w:rsidP="00352E51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r w:rsidRPr="002D4D9A">
              <w:rPr>
                <w:b/>
                <w:sz w:val="22"/>
                <w:szCs w:val="22"/>
                <w:lang w:val="ru-RU"/>
              </w:rPr>
              <w:t>Оценка завершенных проектов (на предмет достижения запланированных результатов)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:rsidR="002F7E20" w:rsidRPr="002D4D9A" w:rsidRDefault="002F7E20" w:rsidP="00352E51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r w:rsidRPr="002D4D9A">
              <w:rPr>
                <w:b/>
                <w:sz w:val="22"/>
                <w:szCs w:val="22"/>
                <w:lang w:val="ru-RU"/>
              </w:rPr>
              <w:t>Ведение единой базы данных о</w:t>
            </w:r>
            <w:r w:rsidR="00DA5BC2">
              <w:rPr>
                <w:b/>
                <w:sz w:val="22"/>
                <w:szCs w:val="22"/>
                <w:lang w:val="ru-RU"/>
              </w:rPr>
              <w:t>бо</w:t>
            </w:r>
            <w:r w:rsidRPr="002D4D9A">
              <w:rPr>
                <w:b/>
                <w:sz w:val="22"/>
                <w:szCs w:val="22"/>
                <w:lang w:val="ru-RU"/>
              </w:rPr>
              <w:t xml:space="preserve"> всех </w:t>
            </w:r>
            <w:r w:rsidR="00AF7955" w:rsidRPr="002D4D9A">
              <w:rPr>
                <w:b/>
                <w:sz w:val="22"/>
                <w:szCs w:val="22"/>
                <w:lang w:val="ru-RU"/>
              </w:rPr>
              <w:t>государственных инвестици</w:t>
            </w:r>
            <w:r w:rsidR="00AF7955">
              <w:rPr>
                <w:b/>
                <w:sz w:val="22"/>
                <w:szCs w:val="22"/>
                <w:lang w:val="ru-RU"/>
              </w:rPr>
              <w:t>онных</w:t>
            </w:r>
            <w:r w:rsidR="00AF7955" w:rsidRPr="002D4D9A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2D4D9A">
              <w:rPr>
                <w:b/>
                <w:sz w:val="22"/>
                <w:szCs w:val="22"/>
                <w:lang w:val="ru-RU"/>
              </w:rPr>
              <w:t>проектах (в случае отсутствия такой базы данных в последней строчке укажите «не существует»)</w:t>
            </w:r>
          </w:p>
          <w:p w:rsidR="002F7E20" w:rsidRPr="002D4D9A" w:rsidRDefault="002F7E20" w:rsidP="00352E51">
            <w:pPr>
              <w:pStyle w:val="Tabletext"/>
              <w:rPr>
                <w:b/>
                <w:sz w:val="22"/>
                <w:szCs w:val="22"/>
                <w:lang w:val="ru-RU"/>
              </w:rPr>
            </w:pPr>
          </w:p>
        </w:tc>
      </w:tr>
      <w:tr w:rsidR="00183E50" w:rsidRPr="00E96157" w:rsidTr="00183E50">
        <w:trPr>
          <w:trHeight w:val="361"/>
        </w:trPr>
        <w:tc>
          <w:tcPr>
            <w:tcW w:w="1530" w:type="dxa"/>
            <w:hideMark/>
          </w:tcPr>
          <w:p w:rsidR="00D92B99" w:rsidRPr="00A851CD" w:rsidRDefault="008A617A" w:rsidP="00985F27">
            <w:pPr>
              <w:pStyle w:val="Tabletext"/>
              <w:rPr>
                <w:b/>
                <w:bCs/>
                <w:sz w:val="22"/>
                <w:szCs w:val="22"/>
                <w:lang w:val="ru-RU"/>
              </w:rPr>
            </w:pPr>
            <w:r w:rsidRPr="00A851CD">
              <w:rPr>
                <w:b/>
                <w:sz w:val="22"/>
                <w:szCs w:val="22"/>
                <w:lang w:val="ru-RU"/>
              </w:rPr>
              <w:t>Армения</w:t>
            </w:r>
          </w:p>
        </w:tc>
        <w:tc>
          <w:tcPr>
            <w:tcW w:w="1566" w:type="dxa"/>
            <w:hideMark/>
          </w:tcPr>
          <w:p w:rsidR="00D92B99" w:rsidRPr="00E96157" w:rsidRDefault="00D92B99">
            <w:pPr>
              <w:pStyle w:val="Tabletext"/>
            </w:pPr>
          </w:p>
        </w:tc>
        <w:tc>
          <w:tcPr>
            <w:tcW w:w="1502" w:type="dxa"/>
            <w:hideMark/>
          </w:tcPr>
          <w:p w:rsidR="00D92B99" w:rsidRPr="00E96157" w:rsidRDefault="00D92B99">
            <w:pPr>
              <w:pStyle w:val="Tabletext"/>
            </w:pPr>
          </w:p>
        </w:tc>
        <w:tc>
          <w:tcPr>
            <w:tcW w:w="1600" w:type="dxa"/>
            <w:hideMark/>
          </w:tcPr>
          <w:p w:rsidR="00D92B99" w:rsidRPr="00E96157" w:rsidRDefault="00D92B99">
            <w:pPr>
              <w:pStyle w:val="Tabletext"/>
            </w:pPr>
          </w:p>
        </w:tc>
        <w:tc>
          <w:tcPr>
            <w:tcW w:w="1905" w:type="dxa"/>
            <w:hideMark/>
          </w:tcPr>
          <w:p w:rsidR="00D92B99" w:rsidRPr="00E96157" w:rsidRDefault="00D92B99">
            <w:pPr>
              <w:pStyle w:val="Tabletext"/>
            </w:pPr>
          </w:p>
        </w:tc>
        <w:tc>
          <w:tcPr>
            <w:tcW w:w="2016" w:type="dxa"/>
            <w:hideMark/>
          </w:tcPr>
          <w:p w:rsidR="00D92B99" w:rsidRPr="00E96157" w:rsidRDefault="00D92B99">
            <w:pPr>
              <w:pStyle w:val="Tabletext"/>
            </w:pPr>
          </w:p>
        </w:tc>
        <w:tc>
          <w:tcPr>
            <w:tcW w:w="2930" w:type="dxa"/>
            <w:hideMark/>
          </w:tcPr>
          <w:p w:rsidR="00D92B99" w:rsidRPr="00E96157" w:rsidRDefault="00D92B99">
            <w:pPr>
              <w:pStyle w:val="Tabletext"/>
            </w:pPr>
          </w:p>
        </w:tc>
        <w:tc>
          <w:tcPr>
            <w:tcW w:w="1352" w:type="dxa"/>
            <w:hideMark/>
          </w:tcPr>
          <w:p w:rsidR="00D92B99" w:rsidRPr="00E96157" w:rsidRDefault="00D92B99">
            <w:pPr>
              <w:pStyle w:val="Tabletext"/>
            </w:pPr>
          </w:p>
        </w:tc>
        <w:tc>
          <w:tcPr>
            <w:tcW w:w="1298" w:type="dxa"/>
            <w:hideMark/>
          </w:tcPr>
          <w:p w:rsidR="00D92B99" w:rsidRPr="00352E51" w:rsidRDefault="00352E51">
            <w:pPr>
              <w:pStyle w:val="Tabletext"/>
              <w:rPr>
                <w:sz w:val="22"/>
                <w:szCs w:val="22"/>
                <w:lang w:val="ru-RU"/>
              </w:rPr>
            </w:pPr>
            <w:r w:rsidRPr="00352E51">
              <w:rPr>
                <w:sz w:val="22"/>
                <w:szCs w:val="22"/>
                <w:lang w:val="ru-RU"/>
              </w:rPr>
              <w:t>Не существует</w:t>
            </w:r>
          </w:p>
        </w:tc>
      </w:tr>
      <w:tr w:rsidR="00183E50" w:rsidRPr="007F1974" w:rsidTr="00183E50">
        <w:trPr>
          <w:trHeight w:val="2355"/>
        </w:trPr>
        <w:tc>
          <w:tcPr>
            <w:tcW w:w="1530" w:type="dxa"/>
            <w:hideMark/>
          </w:tcPr>
          <w:p w:rsidR="00D92B99" w:rsidRPr="00A851CD" w:rsidRDefault="008A617A" w:rsidP="00985F27">
            <w:pPr>
              <w:pStyle w:val="Tabletext"/>
              <w:rPr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A851CD">
              <w:rPr>
                <w:b/>
                <w:sz w:val="22"/>
                <w:szCs w:val="22"/>
                <w:lang w:val="ru-RU"/>
              </w:rPr>
              <w:lastRenderedPageBreak/>
              <w:t>БиГ</w:t>
            </w:r>
            <w:proofErr w:type="spellEnd"/>
          </w:p>
        </w:tc>
        <w:tc>
          <w:tcPr>
            <w:tcW w:w="1566" w:type="dxa"/>
            <w:hideMark/>
          </w:tcPr>
          <w:p w:rsidR="00D92B99" w:rsidRPr="00E96157" w:rsidRDefault="00D92B99">
            <w:pPr>
              <w:pStyle w:val="Tabletext"/>
            </w:pPr>
          </w:p>
        </w:tc>
        <w:tc>
          <w:tcPr>
            <w:tcW w:w="1502" w:type="dxa"/>
            <w:hideMark/>
          </w:tcPr>
          <w:p w:rsidR="00D92B99" w:rsidRPr="00E96157" w:rsidRDefault="00D92B99">
            <w:pPr>
              <w:pStyle w:val="Tabletext"/>
            </w:pPr>
          </w:p>
        </w:tc>
        <w:tc>
          <w:tcPr>
            <w:tcW w:w="1600" w:type="dxa"/>
            <w:hideMark/>
          </w:tcPr>
          <w:p w:rsidR="00D92B99" w:rsidRPr="00E96157" w:rsidRDefault="00D92B99">
            <w:pPr>
              <w:pStyle w:val="Tabletext"/>
            </w:pPr>
          </w:p>
        </w:tc>
        <w:tc>
          <w:tcPr>
            <w:tcW w:w="1905" w:type="dxa"/>
            <w:hideMark/>
          </w:tcPr>
          <w:p w:rsidR="00D92B99" w:rsidRPr="002B6FB5" w:rsidRDefault="002B6FB5" w:rsidP="002B6FB5">
            <w:pPr>
              <w:pStyle w:val="Tabletext"/>
              <w:rPr>
                <w:sz w:val="22"/>
                <w:szCs w:val="22"/>
                <w:lang w:val="ru-RU"/>
              </w:rPr>
            </w:pPr>
            <w:r w:rsidRPr="002B6FB5">
              <w:rPr>
                <w:sz w:val="22"/>
                <w:szCs w:val="22"/>
                <w:lang w:val="ru-RU"/>
              </w:rPr>
              <w:t xml:space="preserve">Совет министров </w:t>
            </w:r>
            <w:proofErr w:type="spellStart"/>
            <w:r w:rsidRPr="002B6FB5">
              <w:rPr>
                <w:sz w:val="22"/>
                <w:szCs w:val="22"/>
                <w:lang w:val="ru-RU"/>
              </w:rPr>
              <w:t>БиГ</w:t>
            </w:r>
            <w:proofErr w:type="spellEnd"/>
            <w:r w:rsidR="00F82772" w:rsidRPr="002B6FB5">
              <w:rPr>
                <w:sz w:val="22"/>
                <w:szCs w:val="22"/>
                <w:lang w:val="ru-RU"/>
              </w:rPr>
              <w:t>/</w:t>
            </w:r>
            <w:r w:rsidRPr="002B6FB5">
              <w:rPr>
                <w:sz w:val="22"/>
                <w:szCs w:val="22"/>
                <w:lang w:val="ru-RU"/>
              </w:rPr>
              <w:t xml:space="preserve"> Правительство принимает отдельные решения по многолетним проектам и при одобрении годового бюджета определяет и утверждает объемы финансирования капитальных вложений в рамках бюджета</w:t>
            </w:r>
            <w:r w:rsidR="00F82772" w:rsidRPr="002B6FB5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016" w:type="dxa"/>
            <w:hideMark/>
          </w:tcPr>
          <w:p w:rsidR="00D92B99" w:rsidRPr="002B6FB5" w:rsidRDefault="00D92B99">
            <w:pPr>
              <w:pStyle w:val="Tabletext"/>
              <w:rPr>
                <w:lang w:val="ru-RU"/>
              </w:rPr>
            </w:pPr>
          </w:p>
        </w:tc>
        <w:tc>
          <w:tcPr>
            <w:tcW w:w="2930" w:type="dxa"/>
            <w:hideMark/>
          </w:tcPr>
          <w:p w:rsidR="00D92B99" w:rsidRPr="002B6FB5" w:rsidRDefault="002B6FB5" w:rsidP="005159B3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Систематический комплексный мониторинг реализации государственных инвестиционных проектов для оценки достижения ожидаемых среднесрочных результатов и целей проектов пока еще не ведется, поскольку бюджет по-прежнему регулярно принимается в </w:t>
            </w:r>
            <w:r w:rsidR="005159B3">
              <w:rPr>
                <w:sz w:val="22"/>
                <w:szCs w:val="22"/>
                <w:lang w:val="ru-RU"/>
              </w:rPr>
              <w:t xml:space="preserve">постатейной форме, а программная структура включается в виде неотъемлемой части пояснений к исполнению бюджета. </w:t>
            </w:r>
          </w:p>
        </w:tc>
        <w:tc>
          <w:tcPr>
            <w:tcW w:w="1352" w:type="dxa"/>
            <w:hideMark/>
          </w:tcPr>
          <w:p w:rsidR="00D92B99" w:rsidRPr="00352E51" w:rsidRDefault="005159B3" w:rsidP="006677DF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Процесс систематической оценки проектов </w:t>
            </w:r>
            <w:r w:rsidR="006677DF">
              <w:rPr>
                <w:sz w:val="22"/>
                <w:szCs w:val="22"/>
                <w:lang w:val="ru-RU"/>
              </w:rPr>
              <w:t>еще</w:t>
            </w:r>
            <w:r>
              <w:rPr>
                <w:sz w:val="22"/>
                <w:szCs w:val="22"/>
                <w:lang w:val="ru-RU"/>
              </w:rPr>
              <w:t xml:space="preserve"> не установлен. </w:t>
            </w:r>
          </w:p>
        </w:tc>
        <w:tc>
          <w:tcPr>
            <w:tcW w:w="1298" w:type="dxa"/>
            <w:hideMark/>
          </w:tcPr>
          <w:p w:rsidR="00D92B99" w:rsidRPr="00352E51" w:rsidRDefault="00D92B99">
            <w:pPr>
              <w:pStyle w:val="Tabletext"/>
              <w:rPr>
                <w:lang w:val="ru-RU"/>
              </w:rPr>
            </w:pPr>
            <w:r>
              <w:t> </w:t>
            </w:r>
          </w:p>
        </w:tc>
      </w:tr>
      <w:tr w:rsidR="00183E50" w:rsidRPr="002330A4" w:rsidTr="00183E50">
        <w:trPr>
          <w:trHeight w:val="700"/>
        </w:trPr>
        <w:tc>
          <w:tcPr>
            <w:tcW w:w="1530" w:type="dxa"/>
          </w:tcPr>
          <w:p w:rsidR="00956B42" w:rsidRPr="00A851CD" w:rsidRDefault="008A617A" w:rsidP="00A1065B">
            <w:pPr>
              <w:pStyle w:val="Tabletext"/>
              <w:rPr>
                <w:b/>
                <w:bCs/>
                <w:sz w:val="22"/>
                <w:szCs w:val="22"/>
              </w:rPr>
            </w:pPr>
            <w:r w:rsidRPr="00A851CD">
              <w:rPr>
                <w:b/>
                <w:sz w:val="22"/>
                <w:szCs w:val="22"/>
                <w:lang w:val="ru-RU"/>
              </w:rPr>
              <w:t>Болгария</w:t>
            </w:r>
            <w:r w:rsidR="00956B42" w:rsidRPr="00A851C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66" w:type="dxa"/>
          </w:tcPr>
          <w:p w:rsidR="00956B42" w:rsidRPr="00A1065B" w:rsidRDefault="00956B42" w:rsidP="009C5435">
            <w:pPr>
              <w:spacing w:line="276" w:lineRule="auto"/>
              <w:ind w:hanging="52"/>
              <w:jc w:val="left"/>
            </w:pPr>
          </w:p>
        </w:tc>
        <w:tc>
          <w:tcPr>
            <w:tcW w:w="1502" w:type="dxa"/>
          </w:tcPr>
          <w:p w:rsidR="00956B42" w:rsidRPr="00A1065B" w:rsidRDefault="00956B42" w:rsidP="009C5435">
            <w:pPr>
              <w:spacing w:line="276" w:lineRule="auto"/>
              <w:ind w:hanging="52"/>
              <w:jc w:val="left"/>
            </w:pPr>
          </w:p>
        </w:tc>
        <w:tc>
          <w:tcPr>
            <w:tcW w:w="1600" w:type="dxa"/>
          </w:tcPr>
          <w:p w:rsidR="00956B42" w:rsidRPr="00A1065B" w:rsidRDefault="00956B42" w:rsidP="009C5435">
            <w:pPr>
              <w:spacing w:line="276" w:lineRule="auto"/>
              <w:ind w:hanging="52"/>
              <w:jc w:val="left"/>
            </w:pPr>
          </w:p>
        </w:tc>
        <w:tc>
          <w:tcPr>
            <w:tcW w:w="1905" w:type="dxa"/>
          </w:tcPr>
          <w:p w:rsidR="00956B42" w:rsidRPr="002B6FB5" w:rsidRDefault="002B6FB5" w:rsidP="002B6FB5">
            <w:pPr>
              <w:spacing w:line="276" w:lineRule="auto"/>
              <w:ind w:hanging="52"/>
              <w:jc w:val="left"/>
            </w:pPr>
            <w:r w:rsidRPr="002B6FB5">
              <w:rPr>
                <w:rStyle w:val="response-text"/>
                <w:sz w:val="22"/>
                <w:lang w:val="ru-RU"/>
              </w:rPr>
              <w:t>Совет министров</w:t>
            </w:r>
          </w:p>
        </w:tc>
        <w:tc>
          <w:tcPr>
            <w:tcW w:w="2016" w:type="dxa"/>
          </w:tcPr>
          <w:p w:rsidR="00956B42" w:rsidRPr="00A1065B" w:rsidRDefault="00956B42" w:rsidP="009C5435">
            <w:pPr>
              <w:spacing w:line="276" w:lineRule="auto"/>
              <w:ind w:hanging="52"/>
              <w:jc w:val="left"/>
            </w:pPr>
          </w:p>
        </w:tc>
        <w:tc>
          <w:tcPr>
            <w:tcW w:w="2930" w:type="dxa"/>
          </w:tcPr>
          <w:p w:rsidR="00956B42" w:rsidRPr="00A1065B" w:rsidRDefault="00956B42" w:rsidP="009C5435">
            <w:pPr>
              <w:spacing w:line="276" w:lineRule="auto"/>
              <w:ind w:hanging="52"/>
              <w:jc w:val="left"/>
            </w:pPr>
          </w:p>
        </w:tc>
        <w:tc>
          <w:tcPr>
            <w:tcW w:w="1352" w:type="dxa"/>
          </w:tcPr>
          <w:p w:rsidR="00956B42" w:rsidRPr="00A1065B" w:rsidRDefault="00956B42" w:rsidP="009C5435">
            <w:pPr>
              <w:spacing w:line="276" w:lineRule="auto"/>
              <w:ind w:hanging="52"/>
              <w:jc w:val="left"/>
            </w:pPr>
          </w:p>
        </w:tc>
        <w:tc>
          <w:tcPr>
            <w:tcW w:w="1298" w:type="dxa"/>
          </w:tcPr>
          <w:p w:rsidR="00956B42" w:rsidRPr="005159B3" w:rsidRDefault="005159B3">
            <w:pPr>
              <w:pStyle w:val="Tabletext"/>
              <w:rPr>
                <w:sz w:val="22"/>
                <w:szCs w:val="22"/>
                <w:lang w:val="ru-RU"/>
              </w:rPr>
            </w:pPr>
            <w:r w:rsidRPr="005159B3">
              <w:rPr>
                <w:sz w:val="22"/>
                <w:szCs w:val="22"/>
                <w:lang w:val="ru-RU"/>
              </w:rPr>
              <w:t>Не существует</w:t>
            </w:r>
          </w:p>
        </w:tc>
      </w:tr>
      <w:tr w:rsidR="00183E50" w:rsidRPr="007F1974" w:rsidTr="00183E50">
        <w:trPr>
          <w:trHeight w:val="1155"/>
        </w:trPr>
        <w:tc>
          <w:tcPr>
            <w:tcW w:w="1530" w:type="dxa"/>
            <w:hideMark/>
          </w:tcPr>
          <w:p w:rsidR="00956B42" w:rsidRPr="00A851CD" w:rsidRDefault="008A617A" w:rsidP="00A1065B">
            <w:pPr>
              <w:pStyle w:val="Tabletext"/>
              <w:rPr>
                <w:b/>
                <w:bCs/>
                <w:sz w:val="22"/>
                <w:szCs w:val="22"/>
                <w:lang w:val="ru-RU"/>
              </w:rPr>
            </w:pPr>
            <w:r w:rsidRPr="00A851CD">
              <w:rPr>
                <w:b/>
                <w:sz w:val="22"/>
                <w:szCs w:val="22"/>
                <w:lang w:val="ru-RU"/>
              </w:rPr>
              <w:t>Хорватия</w:t>
            </w:r>
          </w:p>
        </w:tc>
        <w:tc>
          <w:tcPr>
            <w:tcW w:w="1566" w:type="dxa"/>
            <w:hideMark/>
          </w:tcPr>
          <w:p w:rsidR="00956B42" w:rsidRPr="002F2C8D" w:rsidRDefault="002F2C8D" w:rsidP="002F2C8D">
            <w:pPr>
              <w:spacing w:line="276" w:lineRule="auto"/>
              <w:ind w:hanging="52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>Министерство экономики – по стратегическим проектам; линейные министерства – по остальным проектам</w:t>
            </w:r>
          </w:p>
        </w:tc>
        <w:tc>
          <w:tcPr>
            <w:tcW w:w="1502" w:type="dxa"/>
            <w:hideMark/>
          </w:tcPr>
          <w:p w:rsidR="00956B42" w:rsidRPr="002F2C8D" w:rsidRDefault="002F2C8D" w:rsidP="002F2C8D">
            <w:pPr>
              <w:spacing w:line="276" w:lineRule="auto"/>
              <w:ind w:hanging="52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Министерство экономики, министерство финансов, линейные министерства; на </w:t>
            </w:r>
            <w:proofErr w:type="spellStart"/>
            <w:r>
              <w:rPr>
                <w:sz w:val="22"/>
                <w:lang w:val="ru-RU"/>
              </w:rPr>
              <w:t>субнациональном</w:t>
            </w:r>
            <w:proofErr w:type="spellEnd"/>
            <w:r>
              <w:rPr>
                <w:sz w:val="22"/>
                <w:lang w:val="ru-RU"/>
              </w:rPr>
              <w:t xml:space="preserve"> уровне – органы местного и </w:t>
            </w:r>
            <w:r>
              <w:rPr>
                <w:sz w:val="22"/>
                <w:lang w:val="ru-RU"/>
              </w:rPr>
              <w:lastRenderedPageBreak/>
              <w:t>регионального самоуправления</w:t>
            </w:r>
          </w:p>
        </w:tc>
        <w:tc>
          <w:tcPr>
            <w:tcW w:w="1600" w:type="dxa"/>
            <w:hideMark/>
          </w:tcPr>
          <w:p w:rsidR="00956B42" w:rsidRPr="002B6FB5" w:rsidRDefault="002F2C8D" w:rsidP="002F2C8D">
            <w:pPr>
              <w:spacing w:line="276" w:lineRule="auto"/>
              <w:ind w:hanging="52"/>
              <w:jc w:val="left"/>
            </w:pPr>
            <w:r>
              <w:rPr>
                <w:sz w:val="22"/>
                <w:lang w:val="ru-RU"/>
              </w:rPr>
              <w:lastRenderedPageBreak/>
              <w:t>Орган, осуществляющий инвестиции</w:t>
            </w:r>
          </w:p>
        </w:tc>
        <w:tc>
          <w:tcPr>
            <w:tcW w:w="1905" w:type="dxa"/>
            <w:hideMark/>
          </w:tcPr>
          <w:p w:rsidR="00956B42" w:rsidRPr="00091D11" w:rsidRDefault="00091D11" w:rsidP="00091D11">
            <w:pPr>
              <w:spacing w:line="276" w:lineRule="auto"/>
              <w:ind w:hanging="52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>Линейные</w:t>
            </w:r>
            <w:r w:rsidRPr="00091D11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министерства</w:t>
            </w:r>
            <w:r w:rsidRPr="00091D11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совместно</w:t>
            </w:r>
            <w:r w:rsidRPr="00091D11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с</w:t>
            </w:r>
            <w:r w:rsidRPr="00091D11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министерством</w:t>
            </w:r>
            <w:r w:rsidRPr="00091D11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финансов</w:t>
            </w:r>
            <w:r w:rsidRPr="00091D11">
              <w:rPr>
                <w:sz w:val="22"/>
                <w:lang w:val="ru-RU"/>
              </w:rPr>
              <w:t xml:space="preserve"> – </w:t>
            </w:r>
            <w:r>
              <w:rPr>
                <w:sz w:val="22"/>
                <w:lang w:val="ru-RU"/>
              </w:rPr>
              <w:t>в</w:t>
            </w:r>
            <w:r w:rsidRPr="00091D11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 xml:space="preserve">пределах бюджетных лимитов, установленных Правительством Республики </w:t>
            </w:r>
            <w:r>
              <w:rPr>
                <w:sz w:val="22"/>
                <w:lang w:val="ru-RU"/>
              </w:rPr>
              <w:lastRenderedPageBreak/>
              <w:t>Хорватии</w:t>
            </w:r>
          </w:p>
        </w:tc>
        <w:tc>
          <w:tcPr>
            <w:tcW w:w="2016" w:type="dxa"/>
            <w:hideMark/>
          </w:tcPr>
          <w:p w:rsidR="00956B42" w:rsidRPr="00352E51" w:rsidRDefault="00352E51" w:rsidP="00352E51">
            <w:pPr>
              <w:spacing w:line="276" w:lineRule="auto"/>
              <w:ind w:hanging="52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lastRenderedPageBreak/>
              <w:t>Мониторинг</w:t>
            </w:r>
            <w:r w:rsidRPr="00352E51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реализации инвестиционных проектов ведет орган, осуществляющий инвестиции. Мониторинг</w:t>
            </w:r>
            <w:r w:rsidRPr="00352E51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финансовых</w:t>
            </w:r>
            <w:r w:rsidRPr="00352E51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аспектов</w:t>
            </w:r>
            <w:r w:rsidRPr="00352E51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ведется</w:t>
            </w:r>
            <w:r w:rsidRPr="00352E51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в</w:t>
            </w:r>
            <w:r w:rsidRPr="00352E51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рамках</w:t>
            </w:r>
            <w:r w:rsidRPr="00352E51">
              <w:rPr>
                <w:sz w:val="22"/>
                <w:lang w:val="ru-RU"/>
              </w:rPr>
              <w:t xml:space="preserve"> </w:t>
            </w:r>
            <w:r w:rsidR="006677DF">
              <w:rPr>
                <w:sz w:val="22"/>
                <w:lang w:val="ru-RU"/>
              </w:rPr>
              <w:t xml:space="preserve">подготовки </w:t>
            </w:r>
            <w:r w:rsidRPr="00352E51">
              <w:rPr>
                <w:sz w:val="22"/>
                <w:lang w:val="ru-RU"/>
              </w:rPr>
              <w:lastRenderedPageBreak/>
              <w:t>(</w:t>
            </w:r>
            <w:r>
              <w:rPr>
                <w:sz w:val="22"/>
                <w:lang w:val="ru-RU"/>
              </w:rPr>
              <w:t>квартальных</w:t>
            </w:r>
            <w:r w:rsidRPr="00352E51">
              <w:rPr>
                <w:sz w:val="22"/>
                <w:lang w:val="ru-RU"/>
              </w:rPr>
              <w:t xml:space="preserve">) </w:t>
            </w:r>
            <w:r>
              <w:rPr>
                <w:sz w:val="22"/>
                <w:lang w:val="ru-RU"/>
              </w:rPr>
              <w:t>финансовых</w:t>
            </w:r>
            <w:r w:rsidRPr="00352E51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отчетов</w:t>
            </w:r>
            <w:r w:rsidRPr="00352E51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и (полугодовых и годовых) отчетов об исполнении бюджета, при этом даются подробные разъяснения процесса исполнения бюджета</w:t>
            </w:r>
            <w:r w:rsidR="00956B42" w:rsidRPr="00352E51">
              <w:rPr>
                <w:sz w:val="22"/>
                <w:lang w:val="ru-RU"/>
              </w:rPr>
              <w:t>.</w:t>
            </w:r>
          </w:p>
        </w:tc>
        <w:tc>
          <w:tcPr>
            <w:tcW w:w="2930" w:type="dxa"/>
            <w:hideMark/>
          </w:tcPr>
          <w:p w:rsidR="00956B42" w:rsidRPr="00352E51" w:rsidRDefault="00352E51" w:rsidP="00352E51">
            <w:pPr>
              <w:spacing w:line="276" w:lineRule="auto"/>
              <w:ind w:hanging="52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lastRenderedPageBreak/>
              <w:t xml:space="preserve">Мониторинг достижения ожидаемых среднесрочных результатов и целей проектов осуществляется через детальные пояснения к исполнению государственного бюджета. </w:t>
            </w:r>
          </w:p>
        </w:tc>
        <w:tc>
          <w:tcPr>
            <w:tcW w:w="1352" w:type="dxa"/>
            <w:hideMark/>
          </w:tcPr>
          <w:p w:rsidR="00956B42" w:rsidRPr="00352E51" w:rsidRDefault="00352E51" w:rsidP="00352E51">
            <w:pPr>
              <w:spacing w:line="276" w:lineRule="auto"/>
              <w:ind w:hanging="52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>Оценка</w:t>
            </w:r>
            <w:r w:rsidRPr="00352E51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завершенных</w:t>
            </w:r>
            <w:r w:rsidRPr="00352E51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проектов</w:t>
            </w:r>
            <w:r w:rsidRPr="00352E51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проводится</w:t>
            </w:r>
            <w:r w:rsidRPr="00352E51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в</w:t>
            </w:r>
            <w:r w:rsidRPr="00352E51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рамках</w:t>
            </w:r>
            <w:r w:rsidRPr="00352E51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подготовки</w:t>
            </w:r>
            <w:r w:rsidRPr="00352E51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пояснений</w:t>
            </w:r>
            <w:r w:rsidRPr="00352E51">
              <w:rPr>
                <w:sz w:val="22"/>
                <w:lang w:val="ru-RU"/>
              </w:rPr>
              <w:t xml:space="preserve">  </w:t>
            </w:r>
            <w:r>
              <w:rPr>
                <w:sz w:val="22"/>
                <w:lang w:val="ru-RU"/>
              </w:rPr>
              <w:t xml:space="preserve">к исполнению </w:t>
            </w:r>
            <w:r>
              <w:rPr>
                <w:sz w:val="22"/>
                <w:lang w:val="ru-RU"/>
              </w:rPr>
              <w:lastRenderedPageBreak/>
              <w:t>государственного бюджета</w:t>
            </w:r>
            <w:r w:rsidR="00956B42" w:rsidRPr="00352E51">
              <w:rPr>
                <w:sz w:val="22"/>
                <w:lang w:val="ru-RU"/>
              </w:rPr>
              <w:t>.</w:t>
            </w:r>
          </w:p>
        </w:tc>
        <w:tc>
          <w:tcPr>
            <w:tcW w:w="1298" w:type="dxa"/>
            <w:hideMark/>
          </w:tcPr>
          <w:p w:rsidR="00956B42" w:rsidRPr="00352E51" w:rsidRDefault="00352E51" w:rsidP="00352E51">
            <w:pPr>
              <w:spacing w:line="276" w:lineRule="auto"/>
              <w:ind w:hanging="52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lastRenderedPageBreak/>
              <w:t>Единой</w:t>
            </w:r>
            <w:r w:rsidRPr="00352E51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базы</w:t>
            </w:r>
            <w:r w:rsidRPr="00352E51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данных</w:t>
            </w:r>
            <w:r w:rsidRPr="00352E51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по</w:t>
            </w:r>
            <w:r w:rsidRPr="00352E51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всем</w:t>
            </w:r>
            <w:r w:rsidRPr="00352E51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государственным учреждениям нет.</w:t>
            </w:r>
          </w:p>
        </w:tc>
      </w:tr>
      <w:tr w:rsidR="00183E50" w:rsidRPr="007F1974" w:rsidTr="00183E50">
        <w:trPr>
          <w:trHeight w:val="690"/>
        </w:trPr>
        <w:tc>
          <w:tcPr>
            <w:tcW w:w="1530" w:type="dxa"/>
            <w:hideMark/>
          </w:tcPr>
          <w:p w:rsidR="00956B42" w:rsidRPr="00A851CD" w:rsidRDefault="00A851CD" w:rsidP="00985F27">
            <w:pPr>
              <w:pStyle w:val="Tabletext"/>
              <w:rPr>
                <w:b/>
                <w:bCs/>
                <w:sz w:val="22"/>
                <w:szCs w:val="22"/>
                <w:lang w:val="ru-RU"/>
              </w:rPr>
            </w:pPr>
            <w:r w:rsidRPr="00A851CD">
              <w:rPr>
                <w:b/>
                <w:sz w:val="22"/>
                <w:szCs w:val="22"/>
                <w:lang w:val="ru-RU"/>
              </w:rPr>
              <w:lastRenderedPageBreak/>
              <w:t>Грузия</w:t>
            </w:r>
          </w:p>
        </w:tc>
        <w:tc>
          <w:tcPr>
            <w:tcW w:w="1566" w:type="dxa"/>
          </w:tcPr>
          <w:p w:rsidR="00956B42" w:rsidRPr="00E96157" w:rsidRDefault="00956B42">
            <w:pPr>
              <w:pStyle w:val="Tabletext"/>
            </w:pPr>
          </w:p>
        </w:tc>
        <w:tc>
          <w:tcPr>
            <w:tcW w:w="1502" w:type="dxa"/>
          </w:tcPr>
          <w:p w:rsidR="00956B42" w:rsidRPr="00E96157" w:rsidRDefault="00956B42">
            <w:pPr>
              <w:pStyle w:val="Tabletext"/>
            </w:pPr>
          </w:p>
        </w:tc>
        <w:tc>
          <w:tcPr>
            <w:tcW w:w="1600" w:type="dxa"/>
            <w:hideMark/>
          </w:tcPr>
          <w:p w:rsidR="00956B42" w:rsidRPr="00E96157" w:rsidRDefault="00956B42">
            <w:pPr>
              <w:pStyle w:val="Tabletext"/>
            </w:pPr>
          </w:p>
        </w:tc>
        <w:tc>
          <w:tcPr>
            <w:tcW w:w="1905" w:type="dxa"/>
            <w:hideMark/>
          </w:tcPr>
          <w:p w:rsidR="00956B42" w:rsidRPr="00870EFA" w:rsidRDefault="0024663A" w:rsidP="006677DF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Будет</w:t>
            </w:r>
            <w:r w:rsidRPr="00870EF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требоваться</w:t>
            </w:r>
            <w:r w:rsidRPr="00870EF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принятие</w:t>
            </w:r>
            <w:r w:rsidRPr="00870EF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решений</w:t>
            </w:r>
            <w:r w:rsidRPr="00870EF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</w:t>
            </w:r>
            <w:r w:rsidRPr="00870EF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уровне</w:t>
            </w:r>
            <w:r w:rsidRPr="00870EF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правительства</w:t>
            </w:r>
            <w:r w:rsidRPr="00870EFA">
              <w:rPr>
                <w:sz w:val="22"/>
                <w:szCs w:val="22"/>
                <w:lang w:val="ru-RU"/>
              </w:rPr>
              <w:t xml:space="preserve"> (</w:t>
            </w:r>
            <w:r>
              <w:rPr>
                <w:sz w:val="22"/>
                <w:szCs w:val="22"/>
                <w:lang w:val="ru-RU"/>
              </w:rPr>
              <w:t>после</w:t>
            </w:r>
            <w:r w:rsidRPr="00870EF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введения</w:t>
            </w:r>
            <w:r w:rsidRPr="00870EF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в</w:t>
            </w:r>
            <w:r w:rsidRPr="00870EF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действие</w:t>
            </w:r>
            <w:r w:rsidRPr="00870EF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методологии</w:t>
            </w:r>
            <w:r w:rsidRPr="00870EF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в</w:t>
            </w:r>
            <w:r w:rsidRPr="00870EF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полном</w:t>
            </w:r>
            <w:r w:rsidRPr="00870EF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объеме</w:t>
            </w:r>
            <w:r w:rsidRPr="00870EFA">
              <w:rPr>
                <w:sz w:val="22"/>
                <w:szCs w:val="22"/>
                <w:lang w:val="ru-RU"/>
              </w:rPr>
              <w:t xml:space="preserve">); </w:t>
            </w:r>
            <w:r>
              <w:rPr>
                <w:sz w:val="22"/>
                <w:szCs w:val="22"/>
                <w:lang w:val="ru-RU"/>
              </w:rPr>
              <w:t>эти</w:t>
            </w:r>
            <w:r w:rsidRPr="00870EF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решения</w:t>
            </w:r>
            <w:r w:rsidRPr="00870EF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станут</w:t>
            </w:r>
            <w:r w:rsidRPr="00870EF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частью</w:t>
            </w:r>
            <w:r w:rsidRPr="00870EF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документа</w:t>
            </w:r>
            <w:r w:rsidRPr="00870EFA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содержащего</w:t>
            </w:r>
            <w:r w:rsidRPr="00870EF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среднесрочный</w:t>
            </w:r>
            <w:r w:rsidRPr="00870EF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прогноз</w:t>
            </w:r>
            <w:r w:rsidRPr="00870EFA">
              <w:rPr>
                <w:sz w:val="22"/>
                <w:szCs w:val="22"/>
                <w:lang w:val="ru-RU"/>
              </w:rPr>
              <w:t xml:space="preserve"> </w:t>
            </w:r>
            <w:r w:rsidR="006677DF">
              <w:rPr>
                <w:sz w:val="22"/>
                <w:szCs w:val="22"/>
                <w:lang w:val="ru-RU"/>
              </w:rPr>
              <w:t>бюджета</w:t>
            </w:r>
            <w:r w:rsidRPr="00870EFA">
              <w:rPr>
                <w:sz w:val="22"/>
                <w:szCs w:val="22"/>
                <w:lang w:val="ru-RU"/>
              </w:rPr>
              <w:t xml:space="preserve">. </w:t>
            </w:r>
          </w:p>
        </w:tc>
        <w:tc>
          <w:tcPr>
            <w:tcW w:w="2016" w:type="dxa"/>
          </w:tcPr>
          <w:p w:rsidR="00956B42" w:rsidRPr="00870EFA" w:rsidRDefault="00956B42">
            <w:pPr>
              <w:pStyle w:val="Tabletext"/>
              <w:rPr>
                <w:lang w:val="ru-RU"/>
              </w:rPr>
            </w:pPr>
          </w:p>
        </w:tc>
        <w:tc>
          <w:tcPr>
            <w:tcW w:w="2930" w:type="dxa"/>
          </w:tcPr>
          <w:p w:rsidR="00956B42" w:rsidRPr="00870EFA" w:rsidRDefault="00956B42">
            <w:pPr>
              <w:pStyle w:val="Tabletext"/>
              <w:rPr>
                <w:lang w:val="ru-RU"/>
              </w:rPr>
            </w:pPr>
          </w:p>
        </w:tc>
        <w:tc>
          <w:tcPr>
            <w:tcW w:w="1352" w:type="dxa"/>
          </w:tcPr>
          <w:p w:rsidR="00956B42" w:rsidRPr="00870EFA" w:rsidRDefault="00956B42">
            <w:pPr>
              <w:pStyle w:val="Tabletext"/>
              <w:rPr>
                <w:lang w:val="ru-RU"/>
              </w:rPr>
            </w:pPr>
          </w:p>
        </w:tc>
        <w:tc>
          <w:tcPr>
            <w:tcW w:w="1298" w:type="dxa"/>
            <w:hideMark/>
          </w:tcPr>
          <w:p w:rsidR="00956B42" w:rsidRPr="00870EFA" w:rsidRDefault="00956B42">
            <w:pPr>
              <w:pStyle w:val="Tabletext"/>
              <w:rPr>
                <w:lang w:val="ru-RU"/>
              </w:rPr>
            </w:pPr>
            <w:r>
              <w:t> </w:t>
            </w:r>
          </w:p>
        </w:tc>
      </w:tr>
      <w:tr w:rsidR="00183E50" w:rsidRPr="007F1974" w:rsidTr="00183E50">
        <w:trPr>
          <w:trHeight w:val="915"/>
        </w:trPr>
        <w:tc>
          <w:tcPr>
            <w:tcW w:w="1530" w:type="dxa"/>
            <w:hideMark/>
          </w:tcPr>
          <w:p w:rsidR="005159B3" w:rsidRPr="00A851CD" w:rsidRDefault="0024663A" w:rsidP="00985F27">
            <w:pPr>
              <w:pStyle w:val="Tabletext"/>
              <w:rPr>
                <w:b/>
                <w:bCs/>
                <w:sz w:val="22"/>
                <w:szCs w:val="22"/>
                <w:lang w:val="ru-RU"/>
              </w:rPr>
            </w:pPr>
            <w:r w:rsidRPr="00A851CD">
              <w:rPr>
                <w:b/>
                <w:sz w:val="22"/>
                <w:szCs w:val="22"/>
                <w:lang w:val="ru-RU"/>
              </w:rPr>
              <w:t>Македония</w:t>
            </w:r>
          </w:p>
          <w:p w:rsidR="005159B3" w:rsidRPr="00A851CD" w:rsidRDefault="005159B3" w:rsidP="005159B3"/>
          <w:p w:rsidR="00956B42" w:rsidRPr="00A851CD" w:rsidRDefault="00956B42" w:rsidP="005159B3"/>
        </w:tc>
        <w:tc>
          <w:tcPr>
            <w:tcW w:w="1566" w:type="dxa"/>
            <w:hideMark/>
          </w:tcPr>
          <w:p w:rsidR="00956B42" w:rsidRPr="0024663A" w:rsidRDefault="0024663A" w:rsidP="0024663A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Правительство рассматривает проектные </w:t>
            </w:r>
            <w:r>
              <w:rPr>
                <w:sz w:val="22"/>
                <w:szCs w:val="22"/>
                <w:lang w:val="ru-RU"/>
              </w:rPr>
              <w:lastRenderedPageBreak/>
              <w:t>предложения о государственных инвестициях, поступившие от отраслевых министерств</w:t>
            </w:r>
            <w:r w:rsidR="00956B42" w:rsidRPr="0024663A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502" w:type="dxa"/>
            <w:hideMark/>
          </w:tcPr>
          <w:p w:rsidR="00956B42" w:rsidRPr="00D21AB0" w:rsidRDefault="0002193B" w:rsidP="00D21AB0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 xml:space="preserve">При внесении предложений о реализации </w:t>
            </w:r>
            <w:r>
              <w:rPr>
                <w:sz w:val="22"/>
                <w:szCs w:val="22"/>
                <w:lang w:val="ru-RU"/>
              </w:rPr>
              <w:lastRenderedPageBreak/>
              <w:t xml:space="preserve">инвестиционных проектов министерства обязаны проводить по каждому проекту оценку последствий для бюджета на протяжении срока реализации проекта.  </w:t>
            </w:r>
            <w:r w:rsidR="00956B42" w:rsidRPr="00D21AB0">
              <w:rPr>
                <w:sz w:val="22"/>
                <w:szCs w:val="22"/>
                <w:lang w:val="ru-RU"/>
              </w:rPr>
              <w:t xml:space="preserve"> </w:t>
            </w:r>
            <w:r w:rsidR="00D21AB0">
              <w:rPr>
                <w:sz w:val="22"/>
                <w:szCs w:val="22"/>
                <w:lang w:val="ru-RU"/>
              </w:rPr>
              <w:t>По</w:t>
            </w:r>
            <w:r w:rsidR="00D21AB0" w:rsidRPr="00D21AB0">
              <w:rPr>
                <w:sz w:val="22"/>
                <w:szCs w:val="22"/>
                <w:lang w:val="ru-RU"/>
              </w:rPr>
              <w:t xml:space="preserve"> </w:t>
            </w:r>
            <w:r w:rsidR="00D21AB0">
              <w:rPr>
                <w:sz w:val="22"/>
                <w:szCs w:val="22"/>
                <w:lang w:val="ru-RU"/>
              </w:rPr>
              <w:t>некоторым</w:t>
            </w:r>
            <w:r w:rsidR="00D21AB0" w:rsidRPr="00D21AB0">
              <w:rPr>
                <w:sz w:val="22"/>
                <w:szCs w:val="22"/>
                <w:lang w:val="ru-RU"/>
              </w:rPr>
              <w:t xml:space="preserve"> </w:t>
            </w:r>
            <w:r w:rsidR="00D21AB0">
              <w:rPr>
                <w:sz w:val="22"/>
                <w:szCs w:val="22"/>
                <w:lang w:val="ru-RU"/>
              </w:rPr>
              <w:t>инвестициям</w:t>
            </w:r>
            <w:r w:rsidR="00D21AB0" w:rsidRPr="00D21AB0">
              <w:rPr>
                <w:sz w:val="22"/>
                <w:szCs w:val="22"/>
                <w:lang w:val="ru-RU"/>
              </w:rPr>
              <w:t xml:space="preserve"> </w:t>
            </w:r>
            <w:r w:rsidR="00D21AB0">
              <w:rPr>
                <w:sz w:val="22"/>
                <w:szCs w:val="22"/>
                <w:lang w:val="ru-RU"/>
              </w:rPr>
              <w:t>до</w:t>
            </w:r>
            <w:r w:rsidR="00D21AB0" w:rsidRPr="00D21AB0">
              <w:rPr>
                <w:sz w:val="22"/>
                <w:szCs w:val="22"/>
                <w:lang w:val="ru-RU"/>
              </w:rPr>
              <w:t xml:space="preserve"> </w:t>
            </w:r>
            <w:r w:rsidR="00D21AB0">
              <w:rPr>
                <w:sz w:val="22"/>
                <w:szCs w:val="22"/>
                <w:lang w:val="ru-RU"/>
              </w:rPr>
              <w:t>одобрения</w:t>
            </w:r>
            <w:r w:rsidR="00D21AB0" w:rsidRPr="00D21AB0">
              <w:rPr>
                <w:sz w:val="22"/>
                <w:szCs w:val="22"/>
                <w:lang w:val="ru-RU"/>
              </w:rPr>
              <w:t xml:space="preserve"> </w:t>
            </w:r>
            <w:r w:rsidR="00D21AB0">
              <w:rPr>
                <w:sz w:val="22"/>
                <w:szCs w:val="22"/>
                <w:lang w:val="ru-RU"/>
              </w:rPr>
              <w:t>правительством</w:t>
            </w:r>
            <w:r w:rsidR="00D21AB0" w:rsidRPr="00D21AB0">
              <w:rPr>
                <w:sz w:val="22"/>
                <w:szCs w:val="22"/>
                <w:lang w:val="ru-RU"/>
              </w:rPr>
              <w:t xml:space="preserve"> </w:t>
            </w:r>
            <w:r w:rsidR="00D21AB0">
              <w:rPr>
                <w:sz w:val="22"/>
                <w:szCs w:val="22"/>
                <w:lang w:val="ru-RU"/>
              </w:rPr>
              <w:t>Минфин</w:t>
            </w:r>
            <w:r w:rsidR="00D21AB0" w:rsidRPr="00D21AB0">
              <w:rPr>
                <w:sz w:val="22"/>
                <w:szCs w:val="22"/>
                <w:lang w:val="ru-RU"/>
              </w:rPr>
              <w:t xml:space="preserve"> </w:t>
            </w:r>
            <w:r w:rsidR="00D21AB0">
              <w:rPr>
                <w:sz w:val="22"/>
                <w:szCs w:val="22"/>
                <w:lang w:val="ru-RU"/>
              </w:rPr>
              <w:t>дает заключение о предполагаемом влиянии на бюджет</w:t>
            </w:r>
            <w:r w:rsidR="00956B42" w:rsidRPr="00D21AB0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600" w:type="dxa"/>
            <w:hideMark/>
          </w:tcPr>
          <w:p w:rsidR="00956B42" w:rsidRPr="00D21AB0" w:rsidRDefault="00D21AB0" w:rsidP="00D21AB0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 xml:space="preserve">Оценка должна проводиться линейными </w:t>
            </w:r>
            <w:r>
              <w:rPr>
                <w:sz w:val="22"/>
                <w:szCs w:val="22"/>
                <w:lang w:val="ru-RU"/>
              </w:rPr>
              <w:lastRenderedPageBreak/>
              <w:t>министерствами.</w:t>
            </w:r>
          </w:p>
        </w:tc>
        <w:tc>
          <w:tcPr>
            <w:tcW w:w="1905" w:type="dxa"/>
            <w:hideMark/>
          </w:tcPr>
          <w:p w:rsidR="00956B42" w:rsidRPr="00D21AB0" w:rsidRDefault="00D21AB0" w:rsidP="00D21AB0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 xml:space="preserve">Решения о потенциальных инвестициях принимаются </w:t>
            </w:r>
            <w:r>
              <w:rPr>
                <w:sz w:val="22"/>
                <w:szCs w:val="22"/>
                <w:lang w:val="ru-RU"/>
              </w:rPr>
              <w:lastRenderedPageBreak/>
              <w:t xml:space="preserve">правительством в зависимости от предполагаемых последствий для бюджета, если соответствующие инвестиции запланированы в бюджете. </w:t>
            </w:r>
          </w:p>
        </w:tc>
        <w:tc>
          <w:tcPr>
            <w:tcW w:w="2016" w:type="dxa"/>
            <w:hideMark/>
          </w:tcPr>
          <w:p w:rsidR="00956B42" w:rsidRPr="00870EFA" w:rsidRDefault="00D21AB0" w:rsidP="00D21AB0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 xml:space="preserve">Мониторинг осуществления капитальных расходов из </w:t>
            </w:r>
            <w:r>
              <w:rPr>
                <w:sz w:val="22"/>
                <w:szCs w:val="22"/>
                <w:lang w:val="ru-RU"/>
              </w:rPr>
              <w:lastRenderedPageBreak/>
              <w:t xml:space="preserve">бюджета ведется правительством на регулярной основе (как правило, ежемесячно). </w:t>
            </w:r>
          </w:p>
        </w:tc>
        <w:tc>
          <w:tcPr>
            <w:tcW w:w="2930" w:type="dxa"/>
            <w:hideMark/>
          </w:tcPr>
          <w:p w:rsidR="00956B42" w:rsidRPr="00D21AB0" w:rsidRDefault="00D21AB0" w:rsidP="00D21AB0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За</w:t>
            </w:r>
            <w:r w:rsidRPr="00D21AB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регулярный</w:t>
            </w:r>
            <w:r w:rsidRPr="00D21AB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мониторинг</w:t>
            </w:r>
            <w:r w:rsidRPr="00D21AB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этапов</w:t>
            </w:r>
            <w:r w:rsidRPr="00D21AB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D21AB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степени</w:t>
            </w:r>
            <w:r w:rsidRPr="00D21AB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реализации</w:t>
            </w:r>
            <w:r w:rsidRPr="00D21AB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проекта</w:t>
            </w:r>
            <w:r w:rsidRPr="00D21AB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D21AB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достижения</w:t>
            </w:r>
            <w:r w:rsidRPr="00D21AB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его</w:t>
            </w:r>
            <w:r w:rsidRPr="00D21AB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целей</w:t>
            </w:r>
            <w:r w:rsidRPr="00D21AB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lastRenderedPageBreak/>
              <w:t>отвечают</w:t>
            </w:r>
            <w:r w:rsidRPr="00D21AB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линейные</w:t>
            </w:r>
            <w:r w:rsidRPr="00D21AB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министерства</w:t>
            </w:r>
            <w:r w:rsidRPr="00D21AB0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352" w:type="dxa"/>
            <w:hideMark/>
          </w:tcPr>
          <w:p w:rsidR="00956B42" w:rsidRPr="00870EFA" w:rsidRDefault="00D051E1" w:rsidP="00D051E1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За проведение оценки завершенн</w:t>
            </w:r>
            <w:r>
              <w:rPr>
                <w:sz w:val="22"/>
                <w:szCs w:val="22"/>
                <w:lang w:val="ru-RU"/>
              </w:rPr>
              <w:lastRenderedPageBreak/>
              <w:t xml:space="preserve">ых проектов отвечают линейные министерства.  Как правило, они регулярно информируют правительство о ходе реализации проектов. </w:t>
            </w:r>
          </w:p>
        </w:tc>
        <w:tc>
          <w:tcPr>
            <w:tcW w:w="1298" w:type="dxa"/>
            <w:hideMark/>
          </w:tcPr>
          <w:p w:rsidR="00956B42" w:rsidRPr="00870EFA" w:rsidRDefault="00956B42">
            <w:pPr>
              <w:pStyle w:val="Tabletext"/>
              <w:rPr>
                <w:lang w:val="ru-RU"/>
              </w:rPr>
            </w:pPr>
            <w:r>
              <w:lastRenderedPageBreak/>
              <w:t> </w:t>
            </w:r>
          </w:p>
        </w:tc>
      </w:tr>
      <w:tr w:rsidR="00183E50" w:rsidRPr="007F1974" w:rsidTr="00183E50">
        <w:trPr>
          <w:trHeight w:val="810"/>
        </w:trPr>
        <w:tc>
          <w:tcPr>
            <w:tcW w:w="1530" w:type="dxa"/>
            <w:hideMark/>
          </w:tcPr>
          <w:p w:rsidR="00956B42" w:rsidRPr="00A851CD" w:rsidRDefault="00D051E1" w:rsidP="00985F27">
            <w:pPr>
              <w:pStyle w:val="Tabletext"/>
              <w:rPr>
                <w:b/>
                <w:bCs/>
                <w:sz w:val="22"/>
                <w:szCs w:val="22"/>
                <w:lang w:val="ru-RU"/>
              </w:rPr>
            </w:pPr>
            <w:r w:rsidRPr="00A851CD">
              <w:rPr>
                <w:b/>
                <w:sz w:val="22"/>
                <w:szCs w:val="22"/>
                <w:lang w:val="ru-RU"/>
              </w:rPr>
              <w:lastRenderedPageBreak/>
              <w:t>Молдова</w:t>
            </w:r>
          </w:p>
        </w:tc>
        <w:tc>
          <w:tcPr>
            <w:tcW w:w="1566" w:type="dxa"/>
          </w:tcPr>
          <w:p w:rsidR="00956B42" w:rsidRPr="00E96157" w:rsidRDefault="00956B42">
            <w:pPr>
              <w:pStyle w:val="Tabletext"/>
            </w:pPr>
          </w:p>
        </w:tc>
        <w:tc>
          <w:tcPr>
            <w:tcW w:w="1502" w:type="dxa"/>
          </w:tcPr>
          <w:p w:rsidR="00956B42" w:rsidRPr="00E96157" w:rsidRDefault="00956B42">
            <w:pPr>
              <w:pStyle w:val="Tabletext"/>
            </w:pPr>
          </w:p>
        </w:tc>
        <w:tc>
          <w:tcPr>
            <w:tcW w:w="1600" w:type="dxa"/>
          </w:tcPr>
          <w:p w:rsidR="00956B42" w:rsidRPr="00E96157" w:rsidRDefault="00956B42">
            <w:pPr>
              <w:pStyle w:val="Tabletext"/>
            </w:pPr>
          </w:p>
        </w:tc>
        <w:tc>
          <w:tcPr>
            <w:tcW w:w="1905" w:type="dxa"/>
          </w:tcPr>
          <w:p w:rsidR="00956B42" w:rsidRPr="00E96157" w:rsidRDefault="00956B42">
            <w:pPr>
              <w:pStyle w:val="Tabletext"/>
            </w:pPr>
          </w:p>
        </w:tc>
        <w:tc>
          <w:tcPr>
            <w:tcW w:w="2016" w:type="dxa"/>
          </w:tcPr>
          <w:p w:rsidR="00956B42" w:rsidRPr="00E96157" w:rsidRDefault="00956B42">
            <w:pPr>
              <w:pStyle w:val="Tabletext"/>
            </w:pPr>
          </w:p>
        </w:tc>
        <w:tc>
          <w:tcPr>
            <w:tcW w:w="2930" w:type="dxa"/>
          </w:tcPr>
          <w:p w:rsidR="00956B42" w:rsidRPr="00E96157" w:rsidRDefault="00956B42">
            <w:pPr>
              <w:pStyle w:val="Tabletext"/>
            </w:pPr>
          </w:p>
        </w:tc>
        <w:tc>
          <w:tcPr>
            <w:tcW w:w="1352" w:type="dxa"/>
            <w:hideMark/>
          </w:tcPr>
          <w:p w:rsidR="00956B42" w:rsidRPr="00E96157" w:rsidRDefault="00956B42">
            <w:pPr>
              <w:pStyle w:val="Tabletext"/>
            </w:pPr>
          </w:p>
        </w:tc>
        <w:tc>
          <w:tcPr>
            <w:tcW w:w="1298" w:type="dxa"/>
            <w:hideMark/>
          </w:tcPr>
          <w:p w:rsidR="00956B42" w:rsidRPr="00453C14" w:rsidRDefault="00453C14" w:rsidP="00453C14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Частично</w:t>
            </w:r>
            <w:r w:rsidR="00956B42" w:rsidRPr="00453C14">
              <w:rPr>
                <w:sz w:val="22"/>
                <w:szCs w:val="22"/>
                <w:lang w:val="ru-RU"/>
              </w:rPr>
              <w:t xml:space="preserve">. </w:t>
            </w:r>
            <w:r>
              <w:rPr>
                <w:sz w:val="22"/>
                <w:szCs w:val="22"/>
                <w:lang w:val="ru-RU"/>
              </w:rPr>
              <w:t>Существует база данных о некоторых проектах, финансиру</w:t>
            </w:r>
            <w:r>
              <w:rPr>
                <w:sz w:val="22"/>
                <w:szCs w:val="22"/>
                <w:lang w:val="ru-RU"/>
              </w:rPr>
              <w:lastRenderedPageBreak/>
              <w:t>емых из государственного бюджета</w:t>
            </w:r>
            <w:r w:rsidR="00956B42" w:rsidRPr="00453C14">
              <w:rPr>
                <w:sz w:val="22"/>
                <w:szCs w:val="22"/>
                <w:lang w:val="ru-RU"/>
              </w:rPr>
              <w:t xml:space="preserve">. </w:t>
            </w:r>
          </w:p>
        </w:tc>
      </w:tr>
      <w:tr w:rsidR="00183E50" w:rsidRPr="007F1974" w:rsidTr="00183E50">
        <w:trPr>
          <w:trHeight w:val="990"/>
        </w:trPr>
        <w:tc>
          <w:tcPr>
            <w:tcW w:w="1530" w:type="dxa"/>
            <w:hideMark/>
          </w:tcPr>
          <w:p w:rsidR="00956B42" w:rsidRPr="00A851CD" w:rsidRDefault="00453C14" w:rsidP="00985F27">
            <w:pPr>
              <w:pStyle w:val="Tabletext"/>
              <w:rPr>
                <w:b/>
                <w:bCs/>
                <w:sz w:val="22"/>
                <w:szCs w:val="22"/>
                <w:lang w:val="ru-RU"/>
              </w:rPr>
            </w:pPr>
            <w:r w:rsidRPr="00A851CD">
              <w:rPr>
                <w:b/>
                <w:sz w:val="22"/>
                <w:szCs w:val="22"/>
                <w:lang w:val="ru-RU"/>
              </w:rPr>
              <w:lastRenderedPageBreak/>
              <w:t>Черногория</w:t>
            </w:r>
          </w:p>
        </w:tc>
        <w:tc>
          <w:tcPr>
            <w:tcW w:w="1566" w:type="dxa"/>
            <w:hideMark/>
          </w:tcPr>
          <w:p w:rsidR="00956B42" w:rsidRPr="00770B7C" w:rsidRDefault="00770B7C" w:rsidP="00770B7C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Исполнение капитального бюджета осуществляется Министерством финансов совместно с Дирекцией по общественным работам и Дирекцией транспорта; за реализацию проектов (проведение конкурсов, выполнение работ и т.д.) отвечают вышеупомянутые органы.</w:t>
            </w:r>
          </w:p>
        </w:tc>
        <w:tc>
          <w:tcPr>
            <w:tcW w:w="1502" w:type="dxa"/>
          </w:tcPr>
          <w:p w:rsidR="00956B42" w:rsidRPr="00770B7C" w:rsidRDefault="00956B42">
            <w:pPr>
              <w:pStyle w:val="Tabletext"/>
              <w:rPr>
                <w:lang w:val="ru-RU"/>
              </w:rPr>
            </w:pPr>
          </w:p>
        </w:tc>
        <w:tc>
          <w:tcPr>
            <w:tcW w:w="1600" w:type="dxa"/>
          </w:tcPr>
          <w:p w:rsidR="00956B42" w:rsidRPr="00770B7C" w:rsidRDefault="00956B42">
            <w:pPr>
              <w:pStyle w:val="Tabletext"/>
              <w:rPr>
                <w:lang w:val="ru-RU"/>
              </w:rPr>
            </w:pPr>
          </w:p>
        </w:tc>
        <w:tc>
          <w:tcPr>
            <w:tcW w:w="1905" w:type="dxa"/>
            <w:hideMark/>
          </w:tcPr>
          <w:p w:rsidR="00956B42" w:rsidRPr="00453C14" w:rsidRDefault="00453C14" w:rsidP="00453C14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Окончательное решение принимается Правительством Черногории и Парламентом Черногории</w:t>
            </w:r>
          </w:p>
        </w:tc>
        <w:tc>
          <w:tcPr>
            <w:tcW w:w="2016" w:type="dxa"/>
            <w:hideMark/>
          </w:tcPr>
          <w:p w:rsidR="00956B42" w:rsidRPr="00770B7C" w:rsidRDefault="00770B7C" w:rsidP="00770B7C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Административные органы, ответственные за реализацию капитальных проектов, представляют квартальные отчеты в Министерство финансов.</w:t>
            </w:r>
          </w:p>
        </w:tc>
        <w:tc>
          <w:tcPr>
            <w:tcW w:w="2930" w:type="dxa"/>
            <w:hideMark/>
          </w:tcPr>
          <w:p w:rsidR="00956B42" w:rsidRPr="00770B7C" w:rsidRDefault="00956B42">
            <w:pPr>
              <w:pStyle w:val="Tabletext"/>
              <w:rPr>
                <w:lang w:val="ru-RU"/>
              </w:rPr>
            </w:pPr>
          </w:p>
        </w:tc>
        <w:tc>
          <w:tcPr>
            <w:tcW w:w="1352" w:type="dxa"/>
            <w:hideMark/>
          </w:tcPr>
          <w:p w:rsidR="00956B42" w:rsidRPr="00870EFA" w:rsidRDefault="00770B7C" w:rsidP="00770B7C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Оценка</w:t>
            </w:r>
            <w:r w:rsidRPr="00770B7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проектов</w:t>
            </w:r>
            <w:r w:rsidRPr="00770B7C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намеченных</w:t>
            </w:r>
            <w:r w:rsidRPr="00770B7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к</w:t>
            </w:r>
            <w:r w:rsidRPr="00770B7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финансированию</w:t>
            </w:r>
            <w:r w:rsidRPr="00770B7C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проводится</w:t>
            </w:r>
            <w:r w:rsidRPr="00770B7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Министерством</w:t>
            </w:r>
            <w:r w:rsidRPr="00770B7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финансов</w:t>
            </w:r>
            <w:r w:rsidRPr="00770B7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770B7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комиссией по оценке проектов, а оценка завершенных проектов – административными органами. </w:t>
            </w:r>
          </w:p>
        </w:tc>
        <w:tc>
          <w:tcPr>
            <w:tcW w:w="1298" w:type="dxa"/>
            <w:hideMark/>
          </w:tcPr>
          <w:p w:rsidR="00956B42" w:rsidRPr="00770B7C" w:rsidRDefault="00770B7C" w:rsidP="00770B7C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Разрабатывается методология и модель создания реестра государственных инвестиций.</w:t>
            </w:r>
          </w:p>
        </w:tc>
      </w:tr>
      <w:tr w:rsidR="00183E50" w:rsidRPr="00E96157" w:rsidTr="00183E50">
        <w:trPr>
          <w:trHeight w:val="870"/>
        </w:trPr>
        <w:tc>
          <w:tcPr>
            <w:tcW w:w="1530" w:type="dxa"/>
            <w:hideMark/>
          </w:tcPr>
          <w:p w:rsidR="00956B42" w:rsidRPr="00A851CD" w:rsidRDefault="00453C14" w:rsidP="00985F27">
            <w:pPr>
              <w:pStyle w:val="Tabletext"/>
              <w:rPr>
                <w:b/>
                <w:bCs/>
                <w:sz w:val="22"/>
                <w:szCs w:val="22"/>
                <w:lang w:val="ru-RU"/>
              </w:rPr>
            </w:pPr>
            <w:r w:rsidRPr="00A851CD">
              <w:rPr>
                <w:b/>
                <w:sz w:val="22"/>
                <w:szCs w:val="22"/>
                <w:lang w:val="ru-RU"/>
              </w:rPr>
              <w:t>Сербия</w:t>
            </w:r>
          </w:p>
        </w:tc>
        <w:tc>
          <w:tcPr>
            <w:tcW w:w="1566" w:type="dxa"/>
          </w:tcPr>
          <w:p w:rsidR="00956B42" w:rsidRPr="00E96157" w:rsidRDefault="00956B42">
            <w:pPr>
              <w:pStyle w:val="Tabletext"/>
            </w:pPr>
          </w:p>
        </w:tc>
        <w:tc>
          <w:tcPr>
            <w:tcW w:w="1502" w:type="dxa"/>
          </w:tcPr>
          <w:p w:rsidR="00956B42" w:rsidRPr="00E96157" w:rsidRDefault="00956B42">
            <w:pPr>
              <w:pStyle w:val="Tabletext"/>
            </w:pPr>
          </w:p>
        </w:tc>
        <w:tc>
          <w:tcPr>
            <w:tcW w:w="1600" w:type="dxa"/>
            <w:hideMark/>
          </w:tcPr>
          <w:p w:rsidR="00956B42" w:rsidRPr="00E96157" w:rsidRDefault="00956B42">
            <w:pPr>
              <w:pStyle w:val="Tabletext"/>
            </w:pPr>
            <w:r>
              <w:t> </w:t>
            </w:r>
          </w:p>
        </w:tc>
        <w:tc>
          <w:tcPr>
            <w:tcW w:w="1905" w:type="dxa"/>
            <w:hideMark/>
          </w:tcPr>
          <w:p w:rsidR="00956B42" w:rsidRPr="00770B7C" w:rsidRDefault="00770B7C" w:rsidP="00770B7C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Комиссия по капитальным вложениям, образованная правительством</w:t>
            </w:r>
          </w:p>
        </w:tc>
        <w:tc>
          <w:tcPr>
            <w:tcW w:w="2016" w:type="dxa"/>
          </w:tcPr>
          <w:p w:rsidR="00956B42" w:rsidRPr="00770B7C" w:rsidRDefault="00956B42">
            <w:pPr>
              <w:pStyle w:val="Tabletext"/>
              <w:rPr>
                <w:lang w:val="ru-RU"/>
              </w:rPr>
            </w:pPr>
          </w:p>
        </w:tc>
        <w:tc>
          <w:tcPr>
            <w:tcW w:w="2930" w:type="dxa"/>
            <w:hideMark/>
          </w:tcPr>
          <w:p w:rsidR="00956B42" w:rsidRPr="005159B3" w:rsidRDefault="00770B7C" w:rsidP="00770B7C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Минфин и линейные министерства</w:t>
            </w:r>
          </w:p>
        </w:tc>
        <w:tc>
          <w:tcPr>
            <w:tcW w:w="1352" w:type="dxa"/>
          </w:tcPr>
          <w:p w:rsidR="00956B42" w:rsidRPr="00E96157" w:rsidRDefault="00956B42">
            <w:pPr>
              <w:pStyle w:val="Tabletext"/>
            </w:pPr>
          </w:p>
        </w:tc>
        <w:tc>
          <w:tcPr>
            <w:tcW w:w="1298" w:type="dxa"/>
            <w:hideMark/>
          </w:tcPr>
          <w:p w:rsidR="00956B42" w:rsidRPr="00770B7C" w:rsidRDefault="006677DF" w:rsidP="006677DF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существует</w:t>
            </w:r>
          </w:p>
        </w:tc>
      </w:tr>
    </w:tbl>
    <w:p w:rsidR="00562434" w:rsidRPr="00E96157" w:rsidRDefault="00562434" w:rsidP="002B1D64">
      <w:pPr>
        <w:rPr>
          <w:rFonts w:cs="Times New Roman"/>
          <w:sz w:val="22"/>
        </w:rPr>
      </w:pPr>
    </w:p>
    <w:p w:rsidR="00562434" w:rsidRPr="00E96157" w:rsidRDefault="00562434" w:rsidP="002B1D64">
      <w:pPr>
        <w:rPr>
          <w:rFonts w:cs="Times New Roman"/>
          <w:sz w:val="22"/>
        </w:rPr>
        <w:sectPr w:rsidR="00562434" w:rsidRPr="00E96157" w:rsidSect="0056243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B1D64" w:rsidRPr="00F31E6D" w:rsidRDefault="00F31E6D" w:rsidP="009C5435">
      <w:pPr>
        <w:pStyle w:val="a0"/>
        <w:numPr>
          <w:ilvl w:val="0"/>
          <w:numId w:val="11"/>
        </w:numPr>
        <w:spacing w:after="160" w:line="256" w:lineRule="auto"/>
        <w:jc w:val="left"/>
        <w:rPr>
          <w:rFonts w:cs="Times New Roman"/>
          <w:b/>
          <w:i/>
          <w:sz w:val="22"/>
          <w:lang w:val="ru-RU"/>
        </w:rPr>
      </w:pPr>
      <w:r w:rsidRPr="00F31E6D">
        <w:rPr>
          <w:b/>
          <w:i/>
          <w:sz w:val="22"/>
          <w:lang w:val="ru-RU"/>
        </w:rPr>
        <w:lastRenderedPageBreak/>
        <w:t>В каком виде бюджетной классификации отражаются капитальные расходы и государственные инвестиции (выберите все применимые варианты и по выбранным вариантам дайте пояснения в соответствии с тем, как указано ниже</w:t>
      </w:r>
      <w:r w:rsidR="002B1D64" w:rsidRPr="00F31E6D">
        <w:rPr>
          <w:b/>
          <w:i/>
          <w:sz w:val="22"/>
          <w:lang w:val="ru-RU"/>
        </w:rPr>
        <w:t>):</w:t>
      </w:r>
    </w:p>
    <w:p w:rsidR="00D92B99" w:rsidRPr="00E96157" w:rsidRDefault="005711CC" w:rsidP="00D92B99">
      <w:pPr>
        <w:pStyle w:val="a0"/>
        <w:numPr>
          <w:ilvl w:val="0"/>
          <w:numId w:val="0"/>
        </w:numPr>
        <w:spacing w:after="160" w:line="256" w:lineRule="auto"/>
        <w:ind w:left="630"/>
        <w:jc w:val="left"/>
        <w:rPr>
          <w:rFonts w:cs="Times New Roman"/>
          <w:sz w:val="22"/>
        </w:rPr>
      </w:pPr>
      <w:r>
        <w:rPr>
          <w:sz w:val="22"/>
          <w:lang w:val="ru-RU"/>
        </w:rPr>
        <w:t xml:space="preserve">Получены ответы от </w:t>
      </w:r>
      <w:r w:rsidR="00D92B99">
        <w:rPr>
          <w:sz w:val="22"/>
        </w:rPr>
        <w:t>1</w:t>
      </w:r>
      <w:r w:rsidR="001731FA">
        <w:rPr>
          <w:sz w:val="22"/>
        </w:rPr>
        <w:t>2</w:t>
      </w:r>
      <w:r>
        <w:rPr>
          <w:sz w:val="22"/>
          <w:lang w:val="ru-RU"/>
        </w:rPr>
        <w:t xml:space="preserve"> стран</w:t>
      </w:r>
      <w:r w:rsidR="00D92B99">
        <w:rPr>
          <w:sz w:val="22"/>
        </w:rPr>
        <w:t xml:space="preserve"> (9</w:t>
      </w:r>
      <w:r w:rsidR="005719B6">
        <w:rPr>
          <w:sz w:val="22"/>
        </w:rPr>
        <w:t>2</w:t>
      </w:r>
      <w:r>
        <w:rPr>
          <w:sz w:val="22"/>
          <w:lang w:val="ru-RU"/>
        </w:rPr>
        <w:t>,</w:t>
      </w:r>
      <w:r w:rsidR="005719B6">
        <w:rPr>
          <w:sz w:val="22"/>
        </w:rPr>
        <w:t>3</w:t>
      </w:r>
      <w:r w:rsidR="00D92B99">
        <w:rPr>
          <w:sz w:val="22"/>
        </w:rPr>
        <w:t>%).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4111"/>
        <w:gridCol w:w="4111"/>
      </w:tblGrid>
      <w:tr w:rsidR="00D92B99" w:rsidRPr="00E20151" w:rsidTr="007D5F4D">
        <w:trPr>
          <w:trHeight w:val="300"/>
        </w:trPr>
        <w:tc>
          <w:tcPr>
            <w:tcW w:w="1560" w:type="dxa"/>
            <w:shd w:val="clear" w:color="EAEAE8" w:fill="EAEAE8"/>
            <w:vAlign w:val="bottom"/>
            <w:hideMark/>
          </w:tcPr>
          <w:p w:rsidR="00D92B99" w:rsidRPr="002C3543" w:rsidRDefault="00F31E6D" w:rsidP="00985F27">
            <w:pPr>
              <w:pStyle w:val="Tabletext"/>
              <w:rPr>
                <w:b/>
                <w:sz w:val="22"/>
                <w:szCs w:val="22"/>
              </w:rPr>
            </w:pPr>
            <w:r w:rsidRPr="002C3543">
              <w:rPr>
                <w:b/>
                <w:sz w:val="22"/>
                <w:szCs w:val="22"/>
                <w:lang w:val="ru-RU"/>
              </w:rPr>
              <w:t>Страна</w:t>
            </w:r>
            <w:r w:rsidR="00D92B99" w:rsidRPr="002C354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shd w:val="clear" w:color="EAEAE8" w:fill="EAEAE8"/>
            <w:vAlign w:val="bottom"/>
          </w:tcPr>
          <w:p w:rsidR="00D92B99" w:rsidRPr="00E20151" w:rsidRDefault="00F31E6D" w:rsidP="00F31E6D">
            <w:pPr>
              <w:pStyle w:val="Tabletext"/>
              <w:rPr>
                <w:b/>
                <w:sz w:val="22"/>
                <w:szCs w:val="22"/>
              </w:rPr>
            </w:pPr>
            <w:r w:rsidRPr="00E20151">
              <w:rPr>
                <w:b/>
                <w:sz w:val="22"/>
                <w:szCs w:val="22"/>
                <w:lang w:val="ru-RU"/>
              </w:rPr>
              <w:t>Экономическая классификация</w:t>
            </w:r>
          </w:p>
        </w:tc>
        <w:tc>
          <w:tcPr>
            <w:tcW w:w="4111" w:type="dxa"/>
            <w:shd w:val="clear" w:color="EAEAE8" w:fill="EAEAE8"/>
            <w:vAlign w:val="bottom"/>
          </w:tcPr>
          <w:p w:rsidR="00D92B99" w:rsidRPr="00E20151" w:rsidRDefault="00F31E6D" w:rsidP="00F31E6D">
            <w:pPr>
              <w:pStyle w:val="Tabletext"/>
              <w:rPr>
                <w:b/>
                <w:sz w:val="22"/>
                <w:szCs w:val="22"/>
              </w:rPr>
            </w:pPr>
            <w:r w:rsidRPr="00E20151">
              <w:rPr>
                <w:b/>
                <w:sz w:val="22"/>
                <w:szCs w:val="22"/>
                <w:lang w:val="ru-RU"/>
              </w:rPr>
              <w:t>Программная классификация</w:t>
            </w:r>
          </w:p>
        </w:tc>
      </w:tr>
      <w:tr w:rsidR="00D92B99" w:rsidRPr="007F1974" w:rsidTr="007D5F4D">
        <w:trPr>
          <w:trHeight w:val="1098"/>
        </w:trPr>
        <w:tc>
          <w:tcPr>
            <w:tcW w:w="1560" w:type="dxa"/>
            <w:shd w:val="clear" w:color="auto" w:fill="auto"/>
            <w:vAlign w:val="bottom"/>
            <w:hideMark/>
          </w:tcPr>
          <w:p w:rsidR="00D92B99" w:rsidRPr="002C3543" w:rsidRDefault="005711CC" w:rsidP="00985F27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C3543">
              <w:rPr>
                <w:b/>
                <w:color w:val="000000"/>
                <w:sz w:val="22"/>
                <w:szCs w:val="22"/>
                <w:lang w:val="ru-RU"/>
              </w:rPr>
              <w:t>Беларусь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D92B99" w:rsidRPr="00580C32" w:rsidRDefault="005711CC" w:rsidP="002C3543">
            <w:pPr>
              <w:pStyle w:val="Tabletext"/>
              <w:spacing w:line="240" w:lineRule="auto"/>
              <w:contextualSpacing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Статья</w:t>
            </w:r>
            <w:r w:rsidR="000D2907" w:rsidRPr="00580C32">
              <w:rPr>
                <w:color w:val="000000"/>
                <w:sz w:val="22"/>
                <w:szCs w:val="22"/>
                <w:lang w:val="ru-RU"/>
              </w:rPr>
              <w:t xml:space="preserve"> 40. </w:t>
            </w:r>
            <w:r w:rsidR="00580C32">
              <w:rPr>
                <w:color w:val="000000"/>
                <w:sz w:val="22"/>
                <w:szCs w:val="22"/>
                <w:lang w:val="ru-RU"/>
              </w:rPr>
              <w:t>«</w:t>
            </w:r>
            <w:r w:rsidR="00453C14">
              <w:rPr>
                <w:color w:val="000000"/>
                <w:sz w:val="22"/>
                <w:szCs w:val="22"/>
                <w:lang w:val="ru-RU"/>
              </w:rPr>
              <w:t>Инвестиции</w:t>
            </w:r>
            <w:r w:rsidR="00453C14" w:rsidRPr="00580C32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453C14">
              <w:rPr>
                <w:color w:val="000000"/>
                <w:sz w:val="22"/>
                <w:szCs w:val="22"/>
                <w:lang w:val="ru-RU"/>
              </w:rPr>
              <w:t>в</w:t>
            </w:r>
            <w:r w:rsidR="00453C14" w:rsidRPr="00580C32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453C14">
              <w:rPr>
                <w:color w:val="000000"/>
                <w:sz w:val="22"/>
                <w:szCs w:val="22"/>
                <w:lang w:val="ru-RU"/>
              </w:rPr>
              <w:t>основные</w:t>
            </w:r>
            <w:r w:rsidR="00453C14" w:rsidRPr="00580C32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453C14">
              <w:rPr>
                <w:color w:val="000000"/>
                <w:sz w:val="22"/>
                <w:szCs w:val="22"/>
                <w:lang w:val="ru-RU"/>
              </w:rPr>
              <w:t>средства</w:t>
            </w:r>
            <w:r w:rsidR="00580C32">
              <w:rPr>
                <w:color w:val="000000"/>
                <w:sz w:val="22"/>
                <w:szCs w:val="22"/>
                <w:lang w:val="ru-RU"/>
              </w:rPr>
              <w:t>»</w:t>
            </w:r>
            <w:r w:rsidR="000D2907" w:rsidRPr="00580C32">
              <w:rPr>
                <w:color w:val="000000"/>
                <w:sz w:val="22"/>
                <w:szCs w:val="22"/>
                <w:lang w:val="ru-RU"/>
              </w:rPr>
              <w:t xml:space="preserve">; </w:t>
            </w:r>
            <w:r w:rsidR="00580C32">
              <w:rPr>
                <w:color w:val="000000"/>
                <w:sz w:val="22"/>
                <w:szCs w:val="22"/>
                <w:lang w:val="ru-RU"/>
              </w:rPr>
              <w:t xml:space="preserve">статья </w:t>
            </w:r>
            <w:r w:rsidR="000D2907" w:rsidRPr="00580C32">
              <w:rPr>
                <w:color w:val="000000"/>
                <w:sz w:val="22"/>
                <w:szCs w:val="22"/>
                <w:lang w:val="ru-RU"/>
              </w:rPr>
              <w:t xml:space="preserve">50 </w:t>
            </w:r>
            <w:r w:rsidR="00580C32">
              <w:rPr>
                <w:color w:val="000000"/>
                <w:sz w:val="22"/>
                <w:szCs w:val="22"/>
                <w:lang w:val="ru-RU"/>
              </w:rPr>
              <w:t>«Формирование государственных запасов и резервов»</w:t>
            </w:r>
            <w:r w:rsidR="000D2907" w:rsidRPr="00580C32">
              <w:rPr>
                <w:color w:val="000000"/>
                <w:sz w:val="22"/>
                <w:szCs w:val="22"/>
                <w:lang w:val="ru-RU"/>
              </w:rPr>
              <w:t xml:space="preserve">; </w:t>
            </w:r>
            <w:r w:rsidR="00580C32">
              <w:rPr>
                <w:color w:val="000000"/>
                <w:sz w:val="22"/>
                <w:szCs w:val="22"/>
                <w:lang w:val="ru-RU"/>
              </w:rPr>
              <w:t>статья</w:t>
            </w:r>
            <w:r w:rsidR="000D2907" w:rsidRPr="00580C32">
              <w:rPr>
                <w:color w:val="000000"/>
                <w:sz w:val="22"/>
                <w:szCs w:val="22"/>
                <w:lang w:val="ru-RU"/>
              </w:rPr>
              <w:t xml:space="preserve"> 60 </w:t>
            </w:r>
            <w:r w:rsidR="00580C32">
              <w:rPr>
                <w:color w:val="000000"/>
                <w:sz w:val="22"/>
                <w:szCs w:val="22"/>
                <w:lang w:val="ru-RU"/>
              </w:rPr>
              <w:t>«Приобретение земли и нематериальных активов»</w:t>
            </w:r>
            <w:r w:rsidR="000D2907" w:rsidRPr="00580C32">
              <w:rPr>
                <w:color w:val="000000"/>
                <w:sz w:val="22"/>
                <w:szCs w:val="22"/>
                <w:lang w:val="ru-RU"/>
              </w:rPr>
              <w:t xml:space="preserve">; </w:t>
            </w:r>
            <w:r w:rsidR="00580C32">
              <w:rPr>
                <w:color w:val="000000"/>
                <w:sz w:val="22"/>
                <w:szCs w:val="22"/>
                <w:lang w:val="ru-RU"/>
              </w:rPr>
              <w:t>статья</w:t>
            </w:r>
            <w:r w:rsidR="000D2907" w:rsidRPr="00580C32">
              <w:rPr>
                <w:color w:val="000000"/>
                <w:sz w:val="22"/>
                <w:szCs w:val="22"/>
                <w:lang w:val="ru-RU"/>
              </w:rPr>
              <w:t xml:space="preserve"> 70 </w:t>
            </w:r>
            <w:r w:rsidR="00580C32">
              <w:rPr>
                <w:color w:val="000000"/>
                <w:sz w:val="22"/>
                <w:szCs w:val="22"/>
                <w:lang w:val="ru-RU"/>
              </w:rPr>
              <w:t>«Капитальные трансферты из бюджета»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D92B99" w:rsidRPr="00580C32" w:rsidRDefault="00580C32" w:rsidP="002C3543">
            <w:pPr>
              <w:pStyle w:val="Tabletext"/>
              <w:spacing w:line="240" w:lineRule="auto"/>
              <w:contextualSpacing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Некоторые государственные программы содержат отдельный сегмент инвестиционных проектов, другие не</w:t>
            </w:r>
            <w:r w:rsidR="002C3543">
              <w:rPr>
                <w:color w:val="000000"/>
                <w:sz w:val="22"/>
                <w:szCs w:val="22"/>
                <w:lang w:val="ru-RU"/>
              </w:rPr>
              <w:t xml:space="preserve"> содержат</w:t>
            </w:r>
            <w:r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</w:tr>
      <w:tr w:rsidR="00D92B99" w:rsidRPr="007F1974" w:rsidTr="007D5F4D">
        <w:trPr>
          <w:trHeight w:val="1898"/>
        </w:trPr>
        <w:tc>
          <w:tcPr>
            <w:tcW w:w="1560" w:type="dxa"/>
            <w:shd w:val="clear" w:color="auto" w:fill="auto"/>
            <w:vAlign w:val="bottom"/>
            <w:hideMark/>
          </w:tcPr>
          <w:p w:rsidR="00D92B99" w:rsidRPr="002C3543" w:rsidRDefault="00580C32" w:rsidP="00985F27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proofErr w:type="spellStart"/>
            <w:r w:rsidRPr="002C3543">
              <w:rPr>
                <w:b/>
                <w:color w:val="000000"/>
                <w:sz w:val="22"/>
                <w:szCs w:val="22"/>
                <w:lang w:val="ru-RU"/>
              </w:rPr>
              <w:t>БиГ</w:t>
            </w:r>
            <w:proofErr w:type="spellEnd"/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D92B99" w:rsidRPr="00580C32" w:rsidRDefault="00580C32" w:rsidP="002E3600">
            <w:pPr>
              <w:pStyle w:val="Tabletext"/>
              <w:spacing w:line="240" w:lineRule="auto"/>
              <w:contextualSpacing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В</w:t>
            </w:r>
            <w:r w:rsidRPr="00580C32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рамках</w:t>
            </w:r>
            <w:r w:rsidRPr="00580C32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капитальных</w:t>
            </w:r>
            <w:r w:rsidRPr="00580C32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расходов</w:t>
            </w:r>
            <w:r w:rsidRPr="00580C32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документируется</w:t>
            </w:r>
            <w:r w:rsidRPr="00580C32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следующее</w:t>
            </w:r>
            <w:r w:rsidR="000D2907" w:rsidRPr="00580C32">
              <w:rPr>
                <w:color w:val="000000"/>
                <w:sz w:val="22"/>
                <w:szCs w:val="22"/>
                <w:lang w:val="ru-RU"/>
              </w:rPr>
              <w:t xml:space="preserve">: </w:t>
            </w:r>
            <w:r>
              <w:rPr>
                <w:color w:val="000000"/>
                <w:sz w:val="22"/>
                <w:szCs w:val="22"/>
                <w:lang w:val="ru-RU"/>
              </w:rPr>
              <w:t>приобретение</w:t>
            </w:r>
            <w:r w:rsidRPr="00580C32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земельных</w:t>
            </w:r>
            <w:r w:rsidRPr="00580C32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и</w:t>
            </w:r>
            <w:r w:rsidRPr="00580C32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лесных</w:t>
            </w:r>
            <w:r w:rsidRPr="00580C32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участков</w:t>
            </w:r>
            <w:r w:rsidRPr="00580C32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с</w:t>
            </w:r>
            <w:r w:rsidRPr="00580C32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посадками</w:t>
            </w:r>
            <w:r w:rsidRPr="00580C32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многолетних культур; приобретение помещений и объектов инфраструктуры; приобретение других основных средств, прав, реконструкция и </w:t>
            </w:r>
            <w:r w:rsidR="002E3600">
              <w:rPr>
                <w:color w:val="000000"/>
                <w:sz w:val="22"/>
                <w:szCs w:val="22"/>
                <w:lang w:val="ru-RU"/>
              </w:rPr>
              <w:t>обеспечение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инвестиций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D92B99" w:rsidRPr="00580C32" w:rsidRDefault="002D39A1" w:rsidP="002D39A1">
            <w:pPr>
              <w:pStyle w:val="Tabletext"/>
              <w:spacing w:line="240" w:lineRule="auto"/>
              <w:contextualSpacing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Г</w:t>
            </w:r>
            <w:r w:rsidR="00580C32">
              <w:rPr>
                <w:color w:val="000000"/>
                <w:sz w:val="22"/>
                <w:szCs w:val="22"/>
                <w:lang w:val="ru-RU"/>
              </w:rPr>
              <w:t>осударственны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е </w:t>
            </w:r>
            <w:r w:rsidR="00580C32">
              <w:rPr>
                <w:color w:val="000000"/>
                <w:sz w:val="22"/>
                <w:szCs w:val="22"/>
                <w:lang w:val="ru-RU"/>
              </w:rPr>
              <w:t>инвестици</w:t>
            </w:r>
            <w:r>
              <w:rPr>
                <w:color w:val="000000"/>
                <w:sz w:val="22"/>
                <w:szCs w:val="22"/>
                <w:lang w:val="ru-RU"/>
              </w:rPr>
              <w:t>онные проекты</w:t>
            </w:r>
            <w:r w:rsidR="00580C32">
              <w:rPr>
                <w:color w:val="000000"/>
                <w:sz w:val="22"/>
                <w:szCs w:val="22"/>
                <w:lang w:val="ru-RU"/>
              </w:rPr>
              <w:t xml:space="preserve"> включаются в программную классификацию как программные проекты (нижестоящего уровня)</w:t>
            </w:r>
          </w:p>
        </w:tc>
      </w:tr>
      <w:tr w:rsidR="00956B42" w:rsidRPr="007F1974" w:rsidTr="007D5F4D">
        <w:trPr>
          <w:trHeight w:val="567"/>
        </w:trPr>
        <w:tc>
          <w:tcPr>
            <w:tcW w:w="1560" w:type="dxa"/>
            <w:shd w:val="clear" w:color="auto" w:fill="auto"/>
            <w:vAlign w:val="bottom"/>
          </w:tcPr>
          <w:p w:rsidR="00956B42" w:rsidRPr="002C3543" w:rsidRDefault="00580C32" w:rsidP="00F82772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C3543">
              <w:rPr>
                <w:b/>
                <w:color w:val="000000"/>
                <w:sz w:val="22"/>
                <w:szCs w:val="22"/>
                <w:lang w:val="ru-RU"/>
              </w:rPr>
              <w:t>Болгария</w:t>
            </w:r>
          </w:p>
        </w:tc>
        <w:tc>
          <w:tcPr>
            <w:tcW w:w="4111" w:type="dxa"/>
            <w:shd w:val="clear" w:color="auto" w:fill="auto"/>
          </w:tcPr>
          <w:p w:rsidR="00956B42" w:rsidRPr="00724E4B" w:rsidRDefault="00580C32" w:rsidP="002C3543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Единая бюджетная классификация </w:t>
            </w:r>
            <w:r w:rsidR="00724E4B" w:rsidRPr="00724E4B">
              <w:rPr>
                <w:sz w:val="22"/>
                <w:lang w:val="ru-RU"/>
              </w:rPr>
              <w:t>–</w:t>
            </w:r>
            <w:r w:rsidR="00956B42" w:rsidRPr="00724E4B">
              <w:rPr>
                <w:sz w:val="22"/>
                <w:lang w:val="ru-RU"/>
              </w:rPr>
              <w:t xml:space="preserve"> </w:t>
            </w:r>
            <w:r w:rsidR="00724E4B">
              <w:rPr>
                <w:sz w:val="22"/>
                <w:lang w:val="ru-RU"/>
              </w:rPr>
              <w:t>капитальные расходы и капитальные трансферты</w:t>
            </w:r>
          </w:p>
        </w:tc>
        <w:tc>
          <w:tcPr>
            <w:tcW w:w="4111" w:type="dxa"/>
            <w:shd w:val="clear" w:color="auto" w:fill="auto"/>
          </w:tcPr>
          <w:p w:rsidR="00956B42" w:rsidRPr="00724E4B" w:rsidRDefault="00724E4B" w:rsidP="002C3543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Государственные инвестиции включаются </w:t>
            </w:r>
            <w:r w:rsidR="002C3543">
              <w:rPr>
                <w:sz w:val="22"/>
                <w:lang w:val="ru-RU"/>
              </w:rPr>
              <w:t>в программы</w:t>
            </w:r>
            <w:r w:rsidR="002C3543" w:rsidRPr="00724E4B">
              <w:rPr>
                <w:sz w:val="22"/>
                <w:lang w:val="ru-RU"/>
              </w:rPr>
              <w:t>/</w:t>
            </w:r>
            <w:r w:rsidR="002C3543">
              <w:rPr>
                <w:sz w:val="22"/>
                <w:lang w:val="ru-RU"/>
              </w:rPr>
              <w:t xml:space="preserve"> подпрограммы </w:t>
            </w:r>
            <w:r>
              <w:rPr>
                <w:sz w:val="22"/>
                <w:lang w:val="ru-RU"/>
              </w:rPr>
              <w:t xml:space="preserve">в виде отдельного сегмента </w:t>
            </w:r>
          </w:p>
        </w:tc>
      </w:tr>
      <w:tr w:rsidR="00F82772" w:rsidRPr="007F1974" w:rsidTr="007D5F4D">
        <w:trPr>
          <w:trHeight w:val="555"/>
        </w:trPr>
        <w:tc>
          <w:tcPr>
            <w:tcW w:w="1560" w:type="dxa"/>
            <w:shd w:val="clear" w:color="auto" w:fill="auto"/>
            <w:vAlign w:val="bottom"/>
            <w:hideMark/>
          </w:tcPr>
          <w:p w:rsidR="00F82772" w:rsidRPr="002C3543" w:rsidRDefault="00580C32" w:rsidP="00F82772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C3543">
              <w:rPr>
                <w:b/>
                <w:color w:val="000000"/>
                <w:sz w:val="22"/>
                <w:szCs w:val="22"/>
                <w:lang w:val="ru-RU"/>
              </w:rPr>
              <w:t>Хорватия</w:t>
            </w:r>
          </w:p>
        </w:tc>
        <w:tc>
          <w:tcPr>
            <w:tcW w:w="4111" w:type="dxa"/>
            <w:shd w:val="clear" w:color="auto" w:fill="auto"/>
            <w:hideMark/>
          </w:tcPr>
          <w:p w:rsidR="00F82772" w:rsidRPr="00487C1D" w:rsidRDefault="00F82772" w:rsidP="002C3543">
            <w:pPr>
              <w:spacing w:line="240" w:lineRule="auto"/>
              <w:ind w:firstLine="0"/>
              <w:rPr>
                <w:lang w:val="ru-RU"/>
              </w:rPr>
            </w:pPr>
            <w:r w:rsidRPr="00487C1D">
              <w:rPr>
                <w:sz w:val="22"/>
                <w:lang w:val="ru-RU"/>
              </w:rPr>
              <w:t xml:space="preserve">421 </w:t>
            </w:r>
            <w:r w:rsidR="00724E4B">
              <w:rPr>
                <w:sz w:val="22"/>
                <w:lang w:val="ru-RU"/>
              </w:rPr>
              <w:t>Объекты</w:t>
            </w:r>
            <w:r w:rsidR="00724E4B" w:rsidRPr="00487C1D">
              <w:rPr>
                <w:sz w:val="22"/>
                <w:lang w:val="ru-RU"/>
              </w:rPr>
              <w:t xml:space="preserve"> </w:t>
            </w:r>
            <w:r w:rsidR="00724E4B">
              <w:rPr>
                <w:sz w:val="22"/>
                <w:lang w:val="ru-RU"/>
              </w:rPr>
              <w:t>капитального</w:t>
            </w:r>
            <w:r w:rsidR="00724E4B" w:rsidRPr="00487C1D">
              <w:rPr>
                <w:sz w:val="22"/>
                <w:lang w:val="ru-RU"/>
              </w:rPr>
              <w:t xml:space="preserve"> </w:t>
            </w:r>
            <w:r w:rsidR="00724E4B">
              <w:rPr>
                <w:sz w:val="22"/>
                <w:lang w:val="ru-RU"/>
              </w:rPr>
              <w:t>строительства</w:t>
            </w:r>
            <w:r w:rsidRPr="00487C1D">
              <w:rPr>
                <w:sz w:val="22"/>
                <w:lang w:val="ru-RU"/>
              </w:rPr>
              <w:t xml:space="preserve"> (</w:t>
            </w:r>
            <w:r w:rsidR="00724E4B">
              <w:rPr>
                <w:sz w:val="22"/>
                <w:lang w:val="ru-RU"/>
              </w:rPr>
              <w:t>включают</w:t>
            </w:r>
            <w:r w:rsidR="00724E4B" w:rsidRPr="00487C1D">
              <w:rPr>
                <w:sz w:val="22"/>
                <w:lang w:val="ru-RU"/>
              </w:rPr>
              <w:t xml:space="preserve"> </w:t>
            </w:r>
            <w:r w:rsidR="00724E4B">
              <w:rPr>
                <w:sz w:val="22"/>
                <w:lang w:val="ru-RU"/>
              </w:rPr>
              <w:t>дороги</w:t>
            </w:r>
            <w:r w:rsidR="00724E4B" w:rsidRPr="00487C1D">
              <w:rPr>
                <w:sz w:val="22"/>
                <w:lang w:val="ru-RU"/>
              </w:rPr>
              <w:t xml:space="preserve">, </w:t>
            </w:r>
            <w:r w:rsidR="00724E4B">
              <w:rPr>
                <w:sz w:val="22"/>
                <w:lang w:val="ru-RU"/>
              </w:rPr>
              <w:t>железные</w:t>
            </w:r>
            <w:r w:rsidR="00724E4B" w:rsidRPr="00487C1D">
              <w:rPr>
                <w:sz w:val="22"/>
                <w:lang w:val="ru-RU"/>
              </w:rPr>
              <w:t xml:space="preserve"> </w:t>
            </w:r>
            <w:r w:rsidR="00724E4B">
              <w:rPr>
                <w:sz w:val="22"/>
                <w:lang w:val="ru-RU"/>
              </w:rPr>
              <w:t>дороги</w:t>
            </w:r>
            <w:r w:rsidR="00724E4B" w:rsidRPr="00487C1D">
              <w:rPr>
                <w:sz w:val="22"/>
                <w:lang w:val="ru-RU"/>
              </w:rPr>
              <w:t xml:space="preserve">, </w:t>
            </w:r>
            <w:r w:rsidR="00724E4B">
              <w:rPr>
                <w:sz w:val="22"/>
                <w:lang w:val="ru-RU"/>
              </w:rPr>
              <w:t>другие</w:t>
            </w:r>
            <w:r w:rsidR="00724E4B" w:rsidRPr="00487C1D">
              <w:rPr>
                <w:sz w:val="22"/>
                <w:lang w:val="ru-RU"/>
              </w:rPr>
              <w:t xml:space="preserve"> </w:t>
            </w:r>
            <w:r w:rsidR="00724E4B">
              <w:rPr>
                <w:sz w:val="22"/>
                <w:lang w:val="ru-RU"/>
              </w:rPr>
              <w:t>транспортные</w:t>
            </w:r>
            <w:r w:rsidR="00724E4B" w:rsidRPr="00487C1D">
              <w:rPr>
                <w:sz w:val="22"/>
                <w:lang w:val="ru-RU"/>
              </w:rPr>
              <w:t xml:space="preserve"> </w:t>
            </w:r>
            <w:r w:rsidR="00724E4B">
              <w:rPr>
                <w:sz w:val="22"/>
                <w:lang w:val="ru-RU"/>
              </w:rPr>
              <w:t>сооружения</w:t>
            </w:r>
            <w:r w:rsidRPr="00487C1D">
              <w:rPr>
                <w:sz w:val="22"/>
                <w:lang w:val="ru-RU"/>
              </w:rPr>
              <w:t xml:space="preserve">, </w:t>
            </w:r>
            <w:r w:rsidR="00724E4B">
              <w:rPr>
                <w:sz w:val="22"/>
                <w:lang w:val="ru-RU"/>
              </w:rPr>
              <w:t>газопроводы</w:t>
            </w:r>
            <w:r w:rsidR="00724E4B" w:rsidRPr="00487C1D">
              <w:rPr>
                <w:sz w:val="22"/>
                <w:lang w:val="ru-RU"/>
              </w:rPr>
              <w:t xml:space="preserve">, </w:t>
            </w:r>
            <w:r w:rsidR="00724E4B">
              <w:rPr>
                <w:sz w:val="22"/>
                <w:lang w:val="ru-RU"/>
              </w:rPr>
              <w:t>системы</w:t>
            </w:r>
            <w:r w:rsidR="00724E4B" w:rsidRPr="00487C1D">
              <w:rPr>
                <w:sz w:val="22"/>
                <w:lang w:val="ru-RU"/>
              </w:rPr>
              <w:t xml:space="preserve"> </w:t>
            </w:r>
            <w:r w:rsidR="00724E4B">
              <w:rPr>
                <w:sz w:val="22"/>
                <w:lang w:val="ru-RU"/>
              </w:rPr>
              <w:t>водоснабжения</w:t>
            </w:r>
            <w:r w:rsidR="00724E4B" w:rsidRPr="00487C1D">
              <w:rPr>
                <w:sz w:val="22"/>
                <w:lang w:val="ru-RU"/>
              </w:rPr>
              <w:t xml:space="preserve"> </w:t>
            </w:r>
            <w:r w:rsidR="00724E4B">
              <w:rPr>
                <w:sz w:val="22"/>
                <w:lang w:val="ru-RU"/>
              </w:rPr>
              <w:t>и</w:t>
            </w:r>
            <w:r w:rsidR="00724E4B" w:rsidRPr="00487C1D">
              <w:rPr>
                <w:sz w:val="22"/>
                <w:lang w:val="ru-RU"/>
              </w:rPr>
              <w:t xml:space="preserve"> </w:t>
            </w:r>
            <w:r w:rsidR="00724E4B">
              <w:rPr>
                <w:sz w:val="22"/>
                <w:lang w:val="ru-RU"/>
              </w:rPr>
              <w:t>т</w:t>
            </w:r>
            <w:r w:rsidR="00724E4B" w:rsidRPr="00487C1D">
              <w:rPr>
                <w:sz w:val="22"/>
                <w:lang w:val="ru-RU"/>
              </w:rPr>
              <w:t>.</w:t>
            </w:r>
            <w:r w:rsidR="00724E4B">
              <w:rPr>
                <w:sz w:val="22"/>
                <w:lang w:val="ru-RU"/>
              </w:rPr>
              <w:t>д</w:t>
            </w:r>
            <w:r w:rsidR="00724E4B" w:rsidRPr="00487C1D">
              <w:rPr>
                <w:sz w:val="22"/>
                <w:lang w:val="ru-RU"/>
              </w:rPr>
              <w:t>.</w:t>
            </w:r>
            <w:r w:rsidRPr="00487C1D">
              <w:rPr>
                <w:sz w:val="22"/>
                <w:lang w:val="ru-RU"/>
              </w:rPr>
              <w:t>)</w:t>
            </w:r>
            <w:r w:rsidR="00724E4B">
              <w:rPr>
                <w:sz w:val="22"/>
                <w:lang w:val="ru-RU"/>
              </w:rPr>
              <w:t>;</w:t>
            </w:r>
            <w:r w:rsidRPr="00487C1D">
              <w:rPr>
                <w:sz w:val="22"/>
                <w:lang w:val="ru-RU"/>
              </w:rPr>
              <w:t xml:space="preserve"> 451 </w:t>
            </w:r>
            <w:r w:rsidR="00724E4B">
              <w:rPr>
                <w:sz w:val="22"/>
                <w:lang w:val="ru-RU"/>
              </w:rPr>
              <w:t>Дополнительные инвестиции в объекты капитального строительства;</w:t>
            </w:r>
            <w:r w:rsidRPr="00487C1D">
              <w:rPr>
                <w:sz w:val="22"/>
                <w:lang w:val="ru-RU"/>
              </w:rPr>
              <w:t xml:space="preserve"> 382 </w:t>
            </w:r>
            <w:r w:rsidR="00724E4B">
              <w:rPr>
                <w:sz w:val="22"/>
                <w:lang w:val="ru-RU"/>
              </w:rPr>
              <w:t>Капитальные субсидии;</w:t>
            </w:r>
            <w:r w:rsidRPr="00487C1D">
              <w:rPr>
                <w:sz w:val="22"/>
                <w:lang w:val="ru-RU"/>
              </w:rPr>
              <w:t xml:space="preserve"> 386 </w:t>
            </w:r>
            <w:r w:rsidR="00724E4B">
              <w:rPr>
                <w:sz w:val="22"/>
                <w:lang w:val="ru-RU"/>
              </w:rPr>
              <w:t>Помощь в форме предоставления капитала</w:t>
            </w:r>
            <w:r w:rsidRPr="00487C1D">
              <w:rPr>
                <w:sz w:val="22"/>
                <w:lang w:val="ru-RU"/>
              </w:rPr>
              <w:t xml:space="preserve"> (</w:t>
            </w:r>
            <w:r w:rsidR="00724E4B">
              <w:rPr>
                <w:sz w:val="22"/>
                <w:lang w:val="ru-RU"/>
              </w:rPr>
              <w:t>кредитным и другим финансовым организациям, компаниям, кооперативам, фермерским хозяйствам и торговым организациям</w:t>
            </w:r>
            <w:r w:rsidRPr="00487C1D">
              <w:rPr>
                <w:sz w:val="22"/>
                <w:lang w:val="ru-RU"/>
              </w:rPr>
              <w:t xml:space="preserve">); </w:t>
            </w:r>
            <w:r w:rsidR="00487C1D">
              <w:rPr>
                <w:sz w:val="22"/>
                <w:lang w:val="ru-RU"/>
              </w:rPr>
              <w:t xml:space="preserve">План счетов </w:t>
            </w:r>
            <w:r w:rsidR="00B44EB6">
              <w:rPr>
                <w:sz w:val="22"/>
                <w:lang w:val="ru-RU"/>
              </w:rPr>
              <w:t xml:space="preserve">установлен в Регламентах о бюджетном учете и Плане счетов </w:t>
            </w:r>
            <w:r w:rsidRPr="00487C1D">
              <w:rPr>
                <w:sz w:val="22"/>
                <w:lang w:val="ru-RU"/>
              </w:rPr>
              <w:t>(</w:t>
            </w:r>
            <w:proofErr w:type="spellStart"/>
            <w:r w:rsidRPr="005719B6">
              <w:rPr>
                <w:sz w:val="22"/>
              </w:rPr>
              <w:t>OG</w:t>
            </w:r>
            <w:proofErr w:type="spellEnd"/>
            <w:r w:rsidRPr="00487C1D">
              <w:rPr>
                <w:sz w:val="22"/>
                <w:lang w:val="ru-RU"/>
              </w:rPr>
              <w:t xml:space="preserve">, 124/14, 115/15, 87/16 </w:t>
            </w:r>
            <w:r w:rsidR="00B44EB6">
              <w:rPr>
                <w:sz w:val="22"/>
                <w:lang w:val="ru-RU"/>
              </w:rPr>
              <w:t>и</w:t>
            </w:r>
            <w:r w:rsidRPr="00487C1D">
              <w:rPr>
                <w:sz w:val="22"/>
                <w:lang w:val="ru-RU"/>
              </w:rPr>
              <w:t xml:space="preserve"> 3/18)</w:t>
            </w:r>
            <w:r w:rsidR="00B44EB6">
              <w:rPr>
                <w:sz w:val="22"/>
                <w:lang w:val="ru-RU"/>
              </w:rPr>
              <w:t>.</w:t>
            </w:r>
          </w:p>
        </w:tc>
        <w:tc>
          <w:tcPr>
            <w:tcW w:w="4111" w:type="dxa"/>
            <w:shd w:val="clear" w:color="auto" w:fill="auto"/>
            <w:hideMark/>
          </w:tcPr>
          <w:p w:rsidR="00F82772" w:rsidRPr="00E20151" w:rsidRDefault="00B44EB6" w:rsidP="00E1113E">
            <w:pPr>
              <w:spacing w:line="240" w:lineRule="auto"/>
              <w:ind w:firstLine="0"/>
              <w:rPr>
                <w:lang w:val="ru-RU"/>
              </w:rPr>
            </w:pPr>
            <w:r>
              <w:rPr>
                <w:sz w:val="22"/>
                <w:lang w:val="ru-RU"/>
              </w:rPr>
              <w:t>Все</w:t>
            </w:r>
            <w:r w:rsidRPr="00B44EB6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относительно</w:t>
            </w:r>
            <w:r w:rsidRPr="00B44EB6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крупные</w:t>
            </w:r>
            <w:r w:rsidRPr="00B44EB6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проекты</w:t>
            </w:r>
            <w:r w:rsidRPr="00B44EB6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планируются</w:t>
            </w:r>
            <w:r w:rsidRPr="00B44EB6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как</w:t>
            </w:r>
            <w:r w:rsidRPr="00B44EB6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отдельные проекты (подпрограммы) в рамках программы.</w:t>
            </w:r>
            <w:r w:rsidR="00F82772" w:rsidRPr="00B44EB6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Виды</w:t>
            </w:r>
            <w:r w:rsidRPr="00B44EB6">
              <w:rPr>
                <w:sz w:val="22"/>
                <w:lang w:val="ru-RU"/>
              </w:rPr>
              <w:t xml:space="preserve">, </w:t>
            </w:r>
            <w:r>
              <w:rPr>
                <w:sz w:val="22"/>
                <w:lang w:val="ru-RU"/>
              </w:rPr>
              <w:t>содержание</w:t>
            </w:r>
            <w:r w:rsidRPr="00B44EB6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и</w:t>
            </w:r>
            <w:r w:rsidRPr="00B44EB6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порядок</w:t>
            </w:r>
            <w:r w:rsidRPr="00B44EB6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ведения</w:t>
            </w:r>
            <w:r w:rsidRPr="00B44EB6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бюджетных</w:t>
            </w:r>
            <w:r w:rsidRPr="00B44EB6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классификаций</w:t>
            </w:r>
            <w:r w:rsidRPr="00B44EB6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закреплены в Регламентах о бюджетных классификациях</w:t>
            </w:r>
            <w:r w:rsidR="00F82772" w:rsidRPr="00B44EB6">
              <w:rPr>
                <w:sz w:val="22"/>
                <w:lang w:val="ru-RU"/>
              </w:rPr>
              <w:t xml:space="preserve"> (</w:t>
            </w:r>
            <w:proofErr w:type="spellStart"/>
            <w:r w:rsidR="00F82772" w:rsidRPr="005719B6">
              <w:rPr>
                <w:sz w:val="22"/>
              </w:rPr>
              <w:t>OG</w:t>
            </w:r>
            <w:proofErr w:type="spellEnd"/>
            <w:r w:rsidR="00F82772" w:rsidRPr="00B44EB6">
              <w:rPr>
                <w:sz w:val="22"/>
                <w:lang w:val="ru-RU"/>
              </w:rPr>
              <w:t xml:space="preserve"> 26/10 </w:t>
            </w:r>
            <w:r>
              <w:rPr>
                <w:sz w:val="22"/>
                <w:lang w:val="ru-RU"/>
              </w:rPr>
              <w:t>и</w:t>
            </w:r>
            <w:r w:rsidR="00F82772" w:rsidRPr="00B44EB6">
              <w:rPr>
                <w:sz w:val="22"/>
                <w:lang w:val="ru-RU"/>
              </w:rPr>
              <w:t xml:space="preserve"> 120/13). </w:t>
            </w:r>
            <w:proofErr w:type="gramStart"/>
            <w:r>
              <w:rPr>
                <w:sz w:val="22"/>
                <w:lang w:val="ru-RU"/>
              </w:rPr>
              <w:t xml:space="preserve">Статья </w:t>
            </w:r>
            <w:r w:rsidR="00F82772" w:rsidRPr="00B44EB6">
              <w:rPr>
                <w:sz w:val="22"/>
                <w:lang w:val="ru-RU"/>
              </w:rPr>
              <w:t xml:space="preserve">8 </w:t>
            </w:r>
            <w:r>
              <w:rPr>
                <w:sz w:val="22"/>
                <w:lang w:val="ru-RU"/>
              </w:rPr>
              <w:t>Регламентов</w:t>
            </w:r>
            <w:r w:rsidR="00F82772" w:rsidRPr="00B44EB6">
              <w:rPr>
                <w:sz w:val="22"/>
                <w:lang w:val="ru-RU"/>
              </w:rPr>
              <w:t xml:space="preserve">: (1) </w:t>
            </w:r>
            <w:r>
              <w:rPr>
                <w:sz w:val="22"/>
                <w:lang w:val="ru-RU"/>
              </w:rPr>
              <w:t>Программная классификация осуществляется посредством определения программ</w:t>
            </w:r>
            <w:r w:rsidR="00F82772" w:rsidRPr="00B44EB6">
              <w:rPr>
                <w:sz w:val="22"/>
                <w:lang w:val="ru-RU"/>
              </w:rPr>
              <w:t xml:space="preserve">, </w:t>
            </w:r>
            <w:r>
              <w:rPr>
                <w:sz w:val="22"/>
                <w:lang w:val="ru-RU"/>
              </w:rPr>
              <w:t>мероприятий и проектов, а также определения основных программ в рамках государственного бюджета</w:t>
            </w:r>
            <w:r w:rsidR="00F82772" w:rsidRPr="00B44EB6">
              <w:rPr>
                <w:sz w:val="22"/>
                <w:lang w:val="ru-RU"/>
              </w:rPr>
              <w:t xml:space="preserve">. (2) </w:t>
            </w:r>
            <w:r>
              <w:rPr>
                <w:sz w:val="22"/>
                <w:lang w:val="ru-RU"/>
              </w:rPr>
              <w:t>Основная программа состоит из программ, предназначенных для достижения целей Стратегии реализации государственных программ на 3-летний период</w:t>
            </w:r>
            <w:r w:rsidR="00F82772" w:rsidRPr="00B44EB6">
              <w:rPr>
                <w:sz w:val="22"/>
                <w:lang w:val="ru-RU"/>
              </w:rPr>
              <w:t xml:space="preserve">. (3) </w:t>
            </w:r>
            <w:r>
              <w:rPr>
                <w:sz w:val="22"/>
                <w:lang w:val="ru-RU"/>
              </w:rPr>
              <w:t>П</w:t>
            </w:r>
            <w:r w:rsidR="002C3543">
              <w:rPr>
                <w:sz w:val="22"/>
                <w:lang w:val="ru-RU"/>
              </w:rPr>
              <w:t>р</w:t>
            </w:r>
            <w:r>
              <w:rPr>
                <w:sz w:val="22"/>
                <w:lang w:val="ru-RU"/>
              </w:rPr>
              <w:t>огра</w:t>
            </w:r>
            <w:r w:rsidR="002C3543">
              <w:rPr>
                <w:sz w:val="22"/>
                <w:lang w:val="ru-RU"/>
              </w:rPr>
              <w:t>м</w:t>
            </w:r>
            <w:r>
              <w:rPr>
                <w:sz w:val="22"/>
                <w:lang w:val="ru-RU"/>
              </w:rPr>
              <w:t>ма</w:t>
            </w:r>
            <w:r w:rsidRPr="00B44EB6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представляет</w:t>
            </w:r>
            <w:r w:rsidRPr="00B44EB6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собой</w:t>
            </w:r>
            <w:r w:rsidRPr="00B44EB6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комплекс</w:t>
            </w:r>
            <w:r w:rsidRPr="00B44EB6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независимых</w:t>
            </w:r>
            <w:r w:rsidRPr="00B44EB6">
              <w:rPr>
                <w:sz w:val="22"/>
                <w:lang w:val="ru-RU"/>
              </w:rPr>
              <w:t>,</w:t>
            </w:r>
            <w:r>
              <w:rPr>
                <w:sz w:val="22"/>
                <w:lang w:val="ru-RU"/>
              </w:rPr>
              <w:t xml:space="preserve"> тесно связанных между собой мероприятий и проектов, имеющих общие цели</w:t>
            </w:r>
            <w:r w:rsidR="00F82772" w:rsidRPr="00B44EB6">
              <w:rPr>
                <w:sz w:val="22"/>
                <w:lang w:val="ru-RU"/>
              </w:rPr>
              <w:t xml:space="preserve">. </w:t>
            </w:r>
            <w:r w:rsidR="00F82772" w:rsidRPr="003E51CA">
              <w:rPr>
                <w:sz w:val="22"/>
                <w:lang w:val="ru-RU"/>
              </w:rPr>
              <w:t xml:space="preserve">(4) </w:t>
            </w:r>
            <w:r w:rsidR="003E51CA">
              <w:rPr>
                <w:sz w:val="22"/>
                <w:lang w:val="ru-RU"/>
              </w:rPr>
              <w:t>Программа</w:t>
            </w:r>
            <w:r w:rsidR="003E51CA" w:rsidRPr="003E51CA">
              <w:rPr>
                <w:sz w:val="22"/>
                <w:lang w:val="ru-RU"/>
              </w:rPr>
              <w:t xml:space="preserve"> </w:t>
            </w:r>
            <w:r w:rsidR="003E51CA">
              <w:rPr>
                <w:sz w:val="22"/>
                <w:lang w:val="ru-RU"/>
              </w:rPr>
              <w:t>состоит</w:t>
            </w:r>
            <w:r w:rsidR="003E51CA" w:rsidRPr="003E51CA">
              <w:rPr>
                <w:sz w:val="22"/>
                <w:lang w:val="ru-RU"/>
              </w:rPr>
              <w:t xml:space="preserve"> </w:t>
            </w:r>
            <w:r w:rsidR="003E51CA">
              <w:rPr>
                <w:sz w:val="22"/>
                <w:lang w:val="ru-RU"/>
              </w:rPr>
              <w:t>из</w:t>
            </w:r>
            <w:r w:rsidR="003E51CA" w:rsidRPr="003E51CA">
              <w:rPr>
                <w:sz w:val="22"/>
                <w:lang w:val="ru-RU"/>
              </w:rPr>
              <w:t xml:space="preserve"> </w:t>
            </w:r>
            <w:r w:rsidR="003E51CA">
              <w:rPr>
                <w:sz w:val="22"/>
                <w:lang w:val="ru-RU"/>
              </w:rPr>
              <w:t>одного</w:t>
            </w:r>
            <w:proofErr w:type="gramEnd"/>
            <w:r w:rsidR="003E51CA" w:rsidRPr="003E51CA">
              <w:rPr>
                <w:sz w:val="22"/>
                <w:lang w:val="ru-RU"/>
              </w:rPr>
              <w:t xml:space="preserve"> </w:t>
            </w:r>
            <w:proofErr w:type="gramStart"/>
            <w:r w:rsidR="003E51CA">
              <w:rPr>
                <w:sz w:val="22"/>
                <w:lang w:val="ru-RU"/>
              </w:rPr>
              <w:t>или</w:t>
            </w:r>
            <w:r w:rsidR="003E51CA" w:rsidRPr="003E51CA">
              <w:rPr>
                <w:sz w:val="22"/>
                <w:lang w:val="ru-RU"/>
              </w:rPr>
              <w:t xml:space="preserve"> </w:t>
            </w:r>
            <w:r w:rsidR="003E51CA">
              <w:rPr>
                <w:sz w:val="22"/>
                <w:lang w:val="ru-RU"/>
              </w:rPr>
              <w:t>нескольких</w:t>
            </w:r>
            <w:r w:rsidR="003E51CA" w:rsidRPr="003E51CA">
              <w:rPr>
                <w:sz w:val="22"/>
                <w:lang w:val="ru-RU"/>
              </w:rPr>
              <w:t xml:space="preserve"> </w:t>
            </w:r>
            <w:r w:rsidR="003E51CA">
              <w:rPr>
                <w:sz w:val="22"/>
                <w:lang w:val="ru-RU"/>
              </w:rPr>
              <w:t>мероприятий</w:t>
            </w:r>
            <w:r w:rsidR="003E51CA" w:rsidRPr="003E51CA">
              <w:rPr>
                <w:sz w:val="22"/>
                <w:lang w:val="ru-RU"/>
              </w:rPr>
              <w:t xml:space="preserve"> </w:t>
            </w:r>
            <w:r w:rsidR="003E51CA">
              <w:rPr>
                <w:sz w:val="22"/>
                <w:lang w:val="ru-RU"/>
              </w:rPr>
              <w:t>и</w:t>
            </w:r>
            <w:r w:rsidR="00F82772" w:rsidRPr="003E51CA">
              <w:rPr>
                <w:sz w:val="22"/>
                <w:lang w:val="ru-RU"/>
              </w:rPr>
              <w:t>/</w:t>
            </w:r>
            <w:r w:rsidR="003E51CA">
              <w:rPr>
                <w:sz w:val="22"/>
                <w:lang w:val="ru-RU"/>
              </w:rPr>
              <w:t>или</w:t>
            </w:r>
            <w:r w:rsidR="003E51CA" w:rsidRPr="003E51CA">
              <w:rPr>
                <w:sz w:val="22"/>
                <w:lang w:val="ru-RU"/>
              </w:rPr>
              <w:t xml:space="preserve"> </w:t>
            </w:r>
            <w:r w:rsidR="003E51CA">
              <w:rPr>
                <w:sz w:val="22"/>
                <w:lang w:val="ru-RU"/>
              </w:rPr>
              <w:t>проектов, при этом и проект и мероприятие относятся к одной программе</w:t>
            </w:r>
            <w:r w:rsidR="00F82772" w:rsidRPr="003E51CA">
              <w:rPr>
                <w:sz w:val="22"/>
                <w:lang w:val="ru-RU"/>
              </w:rPr>
              <w:t xml:space="preserve">. </w:t>
            </w:r>
            <w:r w:rsidR="00F82772" w:rsidRPr="001D1E40">
              <w:rPr>
                <w:sz w:val="22"/>
                <w:lang w:val="ru-RU"/>
              </w:rPr>
              <w:t xml:space="preserve">(5) </w:t>
            </w:r>
            <w:r w:rsidR="001D1E40">
              <w:rPr>
                <w:sz w:val="22"/>
                <w:lang w:val="ru-RU"/>
              </w:rPr>
              <w:t>Мероприятие – часть программы, не имеющая установленных сроков реализации</w:t>
            </w:r>
            <w:r w:rsidR="002C3543">
              <w:rPr>
                <w:sz w:val="22"/>
                <w:lang w:val="ru-RU"/>
              </w:rPr>
              <w:t>;</w:t>
            </w:r>
            <w:r w:rsidR="001D1E40">
              <w:rPr>
                <w:sz w:val="22"/>
                <w:lang w:val="ru-RU"/>
              </w:rPr>
              <w:t xml:space="preserve"> запланированные расходы на мероприятие и затраты на достижение его целей определяются в программе</w:t>
            </w:r>
            <w:r w:rsidR="00F82772" w:rsidRPr="001D1E40">
              <w:rPr>
                <w:sz w:val="22"/>
                <w:lang w:val="ru-RU"/>
              </w:rPr>
              <w:t xml:space="preserve">. </w:t>
            </w:r>
            <w:r w:rsidR="00F82772" w:rsidRPr="00E20151">
              <w:rPr>
                <w:sz w:val="22"/>
                <w:lang w:val="ru-RU"/>
              </w:rPr>
              <w:t xml:space="preserve">(6) </w:t>
            </w:r>
            <w:r w:rsidR="001D1E40">
              <w:rPr>
                <w:sz w:val="22"/>
                <w:lang w:val="ru-RU"/>
              </w:rPr>
              <w:t>Проект</w:t>
            </w:r>
            <w:r w:rsidR="001D1E40" w:rsidRPr="00E20151">
              <w:rPr>
                <w:sz w:val="22"/>
                <w:lang w:val="ru-RU"/>
              </w:rPr>
              <w:t xml:space="preserve"> – </w:t>
            </w:r>
            <w:r w:rsidR="001D1E40">
              <w:rPr>
                <w:sz w:val="22"/>
                <w:lang w:val="ru-RU"/>
              </w:rPr>
              <w:t>часть</w:t>
            </w:r>
            <w:r w:rsidR="001D1E40" w:rsidRPr="00E20151">
              <w:rPr>
                <w:sz w:val="22"/>
                <w:lang w:val="ru-RU"/>
              </w:rPr>
              <w:t xml:space="preserve"> </w:t>
            </w:r>
            <w:r w:rsidR="001D1E40">
              <w:rPr>
                <w:sz w:val="22"/>
                <w:lang w:val="ru-RU"/>
              </w:rPr>
              <w:t>программы</w:t>
            </w:r>
            <w:r w:rsidR="001D1E40" w:rsidRPr="00E20151">
              <w:rPr>
                <w:sz w:val="22"/>
                <w:lang w:val="ru-RU"/>
              </w:rPr>
              <w:t xml:space="preserve"> </w:t>
            </w:r>
            <w:r w:rsidR="001D1E40">
              <w:rPr>
                <w:sz w:val="22"/>
                <w:lang w:val="ru-RU"/>
              </w:rPr>
              <w:t>с</w:t>
            </w:r>
            <w:r w:rsidR="001D1E40" w:rsidRPr="00E20151">
              <w:rPr>
                <w:sz w:val="22"/>
                <w:lang w:val="ru-RU"/>
              </w:rPr>
              <w:t xml:space="preserve"> </w:t>
            </w:r>
            <w:r w:rsidR="001D1E40">
              <w:rPr>
                <w:sz w:val="22"/>
                <w:lang w:val="ru-RU"/>
              </w:rPr>
              <w:t>установленными</w:t>
            </w:r>
            <w:r w:rsidR="001D1E40" w:rsidRPr="00E20151">
              <w:rPr>
                <w:sz w:val="22"/>
                <w:lang w:val="ru-RU"/>
              </w:rPr>
              <w:t xml:space="preserve"> </w:t>
            </w:r>
            <w:r w:rsidR="001D1E40">
              <w:rPr>
                <w:sz w:val="22"/>
                <w:lang w:val="ru-RU"/>
              </w:rPr>
              <w:t>сроками</w:t>
            </w:r>
            <w:r w:rsidR="001D1E40" w:rsidRPr="00E20151">
              <w:rPr>
                <w:sz w:val="22"/>
                <w:lang w:val="ru-RU"/>
              </w:rPr>
              <w:t xml:space="preserve"> </w:t>
            </w:r>
            <w:r w:rsidR="001D1E40">
              <w:rPr>
                <w:sz w:val="22"/>
                <w:lang w:val="ru-RU"/>
              </w:rPr>
              <w:lastRenderedPageBreak/>
              <w:t>реализации</w:t>
            </w:r>
            <w:r w:rsidR="00E20151">
              <w:rPr>
                <w:sz w:val="22"/>
                <w:lang w:val="ru-RU"/>
              </w:rPr>
              <w:t>; затраты и расходы на достижение целей проекта определяются в программе.</w:t>
            </w:r>
            <w:proofErr w:type="gramEnd"/>
            <w:r w:rsidR="00F82772" w:rsidRPr="00E20151">
              <w:rPr>
                <w:sz w:val="22"/>
                <w:lang w:val="ru-RU"/>
              </w:rPr>
              <w:t xml:space="preserve"> </w:t>
            </w:r>
            <w:r w:rsidR="00E20151">
              <w:rPr>
                <w:sz w:val="22"/>
                <w:lang w:val="ru-RU"/>
              </w:rPr>
              <w:t>Проекты</w:t>
            </w:r>
            <w:r w:rsidR="00E20151" w:rsidRPr="00E20151">
              <w:rPr>
                <w:sz w:val="22"/>
                <w:lang w:val="ru-RU"/>
              </w:rPr>
              <w:t xml:space="preserve"> </w:t>
            </w:r>
            <w:r w:rsidR="00E20151">
              <w:rPr>
                <w:sz w:val="22"/>
                <w:lang w:val="ru-RU"/>
              </w:rPr>
              <w:t>планируются</w:t>
            </w:r>
            <w:r w:rsidR="00E20151" w:rsidRPr="00E20151">
              <w:rPr>
                <w:sz w:val="22"/>
                <w:lang w:val="ru-RU"/>
              </w:rPr>
              <w:t xml:space="preserve"> </w:t>
            </w:r>
            <w:r w:rsidR="00E20151">
              <w:rPr>
                <w:sz w:val="22"/>
                <w:lang w:val="ru-RU"/>
              </w:rPr>
              <w:t>как</w:t>
            </w:r>
            <w:r w:rsidR="00E20151" w:rsidRPr="00E20151">
              <w:rPr>
                <w:sz w:val="22"/>
                <w:lang w:val="ru-RU"/>
              </w:rPr>
              <w:t xml:space="preserve"> </w:t>
            </w:r>
            <w:r w:rsidR="00E20151">
              <w:rPr>
                <w:sz w:val="22"/>
                <w:lang w:val="ru-RU"/>
              </w:rPr>
              <w:t>разовые</w:t>
            </w:r>
            <w:r w:rsidR="00E20151" w:rsidRPr="00E20151">
              <w:rPr>
                <w:sz w:val="22"/>
                <w:lang w:val="ru-RU"/>
              </w:rPr>
              <w:t xml:space="preserve"> </w:t>
            </w:r>
            <w:r w:rsidR="00E20151">
              <w:rPr>
                <w:sz w:val="22"/>
                <w:lang w:val="ru-RU"/>
              </w:rPr>
              <w:t>операции и</w:t>
            </w:r>
            <w:r w:rsidR="00E20151" w:rsidRPr="00E20151">
              <w:rPr>
                <w:sz w:val="22"/>
                <w:lang w:val="ru-RU"/>
              </w:rPr>
              <w:t xml:space="preserve"> </w:t>
            </w:r>
            <w:r w:rsidR="00E20151">
              <w:rPr>
                <w:sz w:val="22"/>
                <w:lang w:val="ru-RU"/>
              </w:rPr>
              <w:t>могут</w:t>
            </w:r>
            <w:r w:rsidR="00E20151" w:rsidRPr="00E20151">
              <w:rPr>
                <w:sz w:val="22"/>
                <w:lang w:val="ru-RU"/>
              </w:rPr>
              <w:t xml:space="preserve"> </w:t>
            </w:r>
            <w:r w:rsidR="00E20151">
              <w:rPr>
                <w:sz w:val="22"/>
                <w:lang w:val="ru-RU"/>
              </w:rPr>
              <w:t>быть</w:t>
            </w:r>
            <w:r w:rsidR="00E20151" w:rsidRPr="00E20151">
              <w:rPr>
                <w:sz w:val="22"/>
                <w:lang w:val="ru-RU"/>
              </w:rPr>
              <w:t xml:space="preserve"> </w:t>
            </w:r>
            <w:r w:rsidR="00E20151">
              <w:rPr>
                <w:sz w:val="22"/>
                <w:lang w:val="ru-RU"/>
              </w:rPr>
              <w:t>текущими</w:t>
            </w:r>
            <w:r w:rsidR="00E20151" w:rsidRPr="00E20151">
              <w:rPr>
                <w:sz w:val="22"/>
                <w:lang w:val="ru-RU"/>
              </w:rPr>
              <w:t xml:space="preserve"> </w:t>
            </w:r>
            <w:r w:rsidR="00E20151">
              <w:rPr>
                <w:sz w:val="22"/>
                <w:lang w:val="ru-RU"/>
              </w:rPr>
              <w:t>или</w:t>
            </w:r>
            <w:r w:rsidR="00E20151" w:rsidRPr="00E20151">
              <w:rPr>
                <w:sz w:val="22"/>
                <w:lang w:val="ru-RU"/>
              </w:rPr>
              <w:t xml:space="preserve"> </w:t>
            </w:r>
            <w:r w:rsidR="00E20151">
              <w:rPr>
                <w:sz w:val="22"/>
                <w:lang w:val="ru-RU"/>
              </w:rPr>
              <w:t xml:space="preserve">капитальными проектами. </w:t>
            </w:r>
            <w:r w:rsidR="00F82772" w:rsidRPr="00E20151">
              <w:rPr>
                <w:sz w:val="22"/>
                <w:lang w:val="ru-RU"/>
              </w:rPr>
              <w:t xml:space="preserve">(7) </w:t>
            </w:r>
            <w:r w:rsidR="00E1113E">
              <w:rPr>
                <w:sz w:val="22"/>
                <w:lang w:val="ru-RU"/>
              </w:rPr>
              <w:t>Р</w:t>
            </w:r>
            <w:r w:rsidR="00E20151">
              <w:rPr>
                <w:sz w:val="22"/>
                <w:lang w:val="ru-RU"/>
              </w:rPr>
              <w:t>еализация</w:t>
            </w:r>
            <w:r w:rsidR="00E20151" w:rsidRPr="00E20151">
              <w:rPr>
                <w:sz w:val="22"/>
                <w:lang w:val="ru-RU"/>
              </w:rPr>
              <w:t xml:space="preserve"> </w:t>
            </w:r>
            <w:r w:rsidR="00E20151">
              <w:rPr>
                <w:sz w:val="22"/>
                <w:lang w:val="ru-RU"/>
              </w:rPr>
              <w:t>текущих</w:t>
            </w:r>
            <w:r w:rsidR="00E20151" w:rsidRPr="00E20151">
              <w:rPr>
                <w:sz w:val="22"/>
                <w:lang w:val="ru-RU"/>
              </w:rPr>
              <w:t xml:space="preserve"> </w:t>
            </w:r>
            <w:r w:rsidR="00E20151">
              <w:rPr>
                <w:sz w:val="22"/>
                <w:lang w:val="ru-RU"/>
              </w:rPr>
              <w:t>проектов</w:t>
            </w:r>
            <w:r w:rsidR="00E20151" w:rsidRPr="00E20151">
              <w:rPr>
                <w:sz w:val="22"/>
                <w:lang w:val="ru-RU"/>
              </w:rPr>
              <w:t xml:space="preserve"> </w:t>
            </w:r>
            <w:r w:rsidR="00E20151">
              <w:rPr>
                <w:sz w:val="22"/>
                <w:lang w:val="ru-RU"/>
              </w:rPr>
              <w:t>не</w:t>
            </w:r>
            <w:r w:rsidR="00E20151" w:rsidRPr="00E20151">
              <w:rPr>
                <w:sz w:val="22"/>
                <w:lang w:val="ru-RU"/>
              </w:rPr>
              <w:t xml:space="preserve"> </w:t>
            </w:r>
            <w:r w:rsidR="00E20151">
              <w:rPr>
                <w:sz w:val="22"/>
                <w:lang w:val="ru-RU"/>
              </w:rPr>
              <w:t>приводит</w:t>
            </w:r>
            <w:r w:rsidR="00E20151" w:rsidRPr="00E20151">
              <w:rPr>
                <w:sz w:val="22"/>
                <w:lang w:val="ru-RU"/>
              </w:rPr>
              <w:t xml:space="preserve"> </w:t>
            </w:r>
            <w:r w:rsidR="00E20151">
              <w:rPr>
                <w:sz w:val="22"/>
                <w:lang w:val="ru-RU"/>
              </w:rPr>
              <w:t>к</w:t>
            </w:r>
            <w:r w:rsidR="00E20151" w:rsidRPr="00E20151">
              <w:rPr>
                <w:sz w:val="22"/>
                <w:lang w:val="ru-RU"/>
              </w:rPr>
              <w:t xml:space="preserve"> </w:t>
            </w:r>
            <w:r w:rsidR="00E20151">
              <w:rPr>
                <w:sz w:val="22"/>
                <w:lang w:val="ru-RU"/>
              </w:rPr>
              <w:t>увеличению</w:t>
            </w:r>
            <w:r w:rsidR="00E20151" w:rsidRPr="00E20151">
              <w:rPr>
                <w:sz w:val="22"/>
                <w:lang w:val="ru-RU"/>
              </w:rPr>
              <w:t xml:space="preserve"> </w:t>
            </w:r>
            <w:r w:rsidR="00E20151">
              <w:rPr>
                <w:sz w:val="22"/>
                <w:lang w:val="ru-RU"/>
              </w:rPr>
              <w:t>активов</w:t>
            </w:r>
            <w:r w:rsidR="00E20151" w:rsidRPr="00E20151">
              <w:rPr>
                <w:sz w:val="22"/>
                <w:lang w:val="ru-RU"/>
              </w:rPr>
              <w:t xml:space="preserve">, </w:t>
            </w:r>
            <w:r w:rsidR="00E20151">
              <w:rPr>
                <w:sz w:val="22"/>
                <w:lang w:val="ru-RU"/>
              </w:rPr>
              <w:t xml:space="preserve">а реализация капитальных проектов предусматривает вложения в увеличение активов. </w:t>
            </w:r>
            <w:r w:rsidR="00F82772" w:rsidRPr="00E20151">
              <w:rPr>
                <w:sz w:val="22"/>
                <w:lang w:val="ru-RU"/>
              </w:rPr>
              <w:t xml:space="preserve"> </w:t>
            </w:r>
          </w:p>
        </w:tc>
      </w:tr>
      <w:tr w:rsidR="00D92B99" w:rsidRPr="007F1974" w:rsidTr="007D5F4D">
        <w:trPr>
          <w:trHeight w:val="690"/>
        </w:trPr>
        <w:tc>
          <w:tcPr>
            <w:tcW w:w="1560" w:type="dxa"/>
            <w:shd w:val="clear" w:color="auto" w:fill="auto"/>
            <w:vAlign w:val="bottom"/>
            <w:hideMark/>
          </w:tcPr>
          <w:p w:rsidR="00D92B99" w:rsidRPr="002C3543" w:rsidRDefault="00580C32" w:rsidP="00985F27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C3543">
              <w:rPr>
                <w:b/>
                <w:color w:val="000000"/>
                <w:sz w:val="22"/>
                <w:szCs w:val="22"/>
                <w:lang w:val="ru-RU"/>
              </w:rPr>
              <w:lastRenderedPageBreak/>
              <w:t>Грузия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D92B99" w:rsidRPr="00112DB0" w:rsidRDefault="00112DB0" w:rsidP="002C3543">
            <w:pPr>
              <w:pStyle w:val="Tabletext"/>
              <w:spacing w:line="240" w:lineRule="auto"/>
              <w:contextualSpacing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Другие капитальные расходы</w:t>
            </w:r>
            <w:r w:rsidR="000D2907" w:rsidRPr="00112DB0">
              <w:rPr>
                <w:color w:val="000000"/>
                <w:sz w:val="22"/>
                <w:szCs w:val="22"/>
                <w:lang w:val="ru-RU"/>
              </w:rPr>
              <w:t>,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капитальные трансферты в рамках грантов</w:t>
            </w:r>
            <w:r w:rsidR="000D2907" w:rsidRPr="00112DB0">
              <w:rPr>
                <w:color w:val="000000"/>
                <w:sz w:val="22"/>
                <w:szCs w:val="22"/>
                <w:lang w:val="ru-RU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ru-RU"/>
              </w:rPr>
              <w:t>увеличение нефинансовых активов</w:t>
            </w:r>
            <w:r w:rsidR="000D2907" w:rsidRPr="00112DB0">
              <w:rPr>
                <w:color w:val="000000"/>
                <w:sz w:val="22"/>
                <w:szCs w:val="22"/>
                <w:lang w:val="ru-RU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ru-RU"/>
              </w:rPr>
              <w:t>в некоторых случаях при предоставлении кредитов убыточным государственным предприятиям – увеличение финансовых активов.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D92B99" w:rsidRPr="00CC7454" w:rsidRDefault="00E1113E" w:rsidP="00E1113E">
            <w:pPr>
              <w:pStyle w:val="Tabletext"/>
              <w:spacing w:line="240" w:lineRule="auto"/>
              <w:contextualSpacing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Составляют </w:t>
            </w:r>
            <w:r w:rsidR="00CC7454">
              <w:rPr>
                <w:color w:val="000000"/>
                <w:sz w:val="22"/>
                <w:szCs w:val="22"/>
                <w:lang w:val="ru-RU"/>
              </w:rPr>
              <w:t>часть</w:t>
            </w:r>
            <w:r w:rsidR="00CC7454" w:rsidRPr="00CC7454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CC7454">
              <w:rPr>
                <w:color w:val="000000"/>
                <w:sz w:val="22"/>
                <w:szCs w:val="22"/>
                <w:lang w:val="ru-RU"/>
              </w:rPr>
              <w:t>программ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D92B99" w:rsidRPr="00CC7454">
              <w:rPr>
                <w:color w:val="000000"/>
                <w:sz w:val="22"/>
                <w:szCs w:val="22"/>
                <w:lang w:val="ru-RU"/>
              </w:rPr>
              <w:t>/</w:t>
            </w:r>
            <w:r w:rsidR="00CC7454">
              <w:rPr>
                <w:color w:val="000000"/>
                <w:sz w:val="22"/>
                <w:szCs w:val="22"/>
                <w:lang w:val="ru-RU"/>
              </w:rPr>
              <w:t xml:space="preserve"> подпрограмм и часть приложения, содержащего программный бюджет; также отдельно отражаются в приложении, содержащем капитальный бюджет. </w:t>
            </w:r>
          </w:p>
        </w:tc>
      </w:tr>
      <w:tr w:rsidR="00D92B99" w:rsidRPr="007F1974" w:rsidTr="007D5F4D">
        <w:trPr>
          <w:trHeight w:val="1304"/>
        </w:trPr>
        <w:tc>
          <w:tcPr>
            <w:tcW w:w="1560" w:type="dxa"/>
            <w:shd w:val="clear" w:color="auto" w:fill="auto"/>
            <w:vAlign w:val="bottom"/>
            <w:hideMark/>
          </w:tcPr>
          <w:p w:rsidR="00D92B99" w:rsidRPr="002C3543" w:rsidRDefault="00580C32" w:rsidP="00985F27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C3543">
              <w:rPr>
                <w:b/>
                <w:color w:val="000000"/>
                <w:sz w:val="22"/>
                <w:szCs w:val="22"/>
                <w:lang w:val="ru-RU"/>
              </w:rPr>
              <w:t>Казахстан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D92B99" w:rsidRPr="00E1113E" w:rsidRDefault="00E1113E" w:rsidP="00E1113E">
            <w:pPr>
              <w:pStyle w:val="Tabletext"/>
              <w:spacing w:line="240" w:lineRule="auto"/>
              <w:contextualSpacing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Приказ</w:t>
            </w:r>
            <w:r w:rsidR="003504EF" w:rsidRPr="00870EFA">
              <w:rPr>
                <w:color w:val="000000"/>
                <w:sz w:val="22"/>
                <w:szCs w:val="22"/>
                <w:lang w:val="ru-RU"/>
              </w:rPr>
              <w:t xml:space="preserve">, </w:t>
            </w:r>
            <w:r w:rsidR="003504EF">
              <w:rPr>
                <w:color w:val="000000"/>
                <w:sz w:val="22"/>
                <w:szCs w:val="22"/>
                <w:lang w:val="ru-RU"/>
              </w:rPr>
              <w:t>издаваем</w:t>
            </w:r>
            <w:r>
              <w:rPr>
                <w:color w:val="000000"/>
                <w:sz w:val="22"/>
                <w:szCs w:val="22"/>
                <w:lang w:val="ru-RU"/>
              </w:rPr>
              <w:t>ый</w:t>
            </w:r>
            <w:r w:rsidR="003504EF" w:rsidRPr="00870EFA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3504EF">
              <w:rPr>
                <w:color w:val="000000"/>
                <w:sz w:val="22"/>
                <w:szCs w:val="22"/>
                <w:lang w:val="ru-RU"/>
              </w:rPr>
              <w:t>Мин</w:t>
            </w:r>
            <w:r>
              <w:rPr>
                <w:color w:val="000000"/>
                <w:sz w:val="22"/>
                <w:szCs w:val="22"/>
                <w:lang w:val="ru-RU"/>
              </w:rPr>
              <w:t>фином</w:t>
            </w:r>
            <w:r w:rsidR="003504EF" w:rsidRPr="00870EFA">
              <w:rPr>
                <w:color w:val="000000"/>
                <w:sz w:val="22"/>
                <w:szCs w:val="22"/>
                <w:lang w:val="ru-RU"/>
              </w:rPr>
              <w:t xml:space="preserve">. </w:t>
            </w:r>
            <w:r w:rsidR="003504EF">
              <w:rPr>
                <w:color w:val="000000"/>
                <w:sz w:val="22"/>
                <w:szCs w:val="22"/>
                <w:lang w:val="ru-RU"/>
              </w:rPr>
              <w:t xml:space="preserve">Экономическая классификация текущих расходов </w:t>
            </w:r>
            <w:r w:rsidR="000D2907" w:rsidRPr="003504EF">
              <w:rPr>
                <w:color w:val="000000"/>
                <w:sz w:val="22"/>
                <w:szCs w:val="22"/>
                <w:lang w:val="ru-RU"/>
              </w:rPr>
              <w:t xml:space="preserve">- </w:t>
            </w:r>
            <w:proofErr w:type="spellStart"/>
            <w:r w:rsidR="000D2907" w:rsidRPr="005719B6">
              <w:rPr>
                <w:color w:val="000000"/>
                <w:sz w:val="22"/>
                <w:szCs w:val="22"/>
              </w:rPr>
              <w:t>CapEx</w:t>
            </w:r>
            <w:proofErr w:type="spellEnd"/>
            <w:r w:rsidR="000D2907" w:rsidRPr="003504EF">
              <w:rPr>
                <w:color w:val="000000"/>
                <w:sz w:val="22"/>
                <w:szCs w:val="22"/>
                <w:lang w:val="ru-RU"/>
              </w:rPr>
              <w:t xml:space="preserve">. </w:t>
            </w:r>
            <w:r w:rsidR="003504EF">
              <w:rPr>
                <w:color w:val="000000"/>
                <w:sz w:val="22"/>
                <w:szCs w:val="22"/>
                <w:lang w:val="ru-RU"/>
              </w:rPr>
              <w:t xml:space="preserve">По расходам в рамках программ развития </w:t>
            </w:r>
            <w:r w:rsidR="000D2907" w:rsidRPr="00E1113E">
              <w:rPr>
                <w:color w:val="000000"/>
                <w:sz w:val="22"/>
                <w:szCs w:val="22"/>
                <w:lang w:val="ru-RU"/>
              </w:rPr>
              <w:t xml:space="preserve">– </w:t>
            </w:r>
            <w:r w:rsidR="003504EF">
              <w:rPr>
                <w:color w:val="000000"/>
                <w:sz w:val="22"/>
                <w:szCs w:val="22"/>
                <w:lang w:val="ru-RU"/>
              </w:rPr>
              <w:t>государственные инвестиции.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D92B99" w:rsidRPr="00870EFA" w:rsidRDefault="003504EF" w:rsidP="00E1113E">
            <w:pPr>
              <w:pStyle w:val="Tabletext"/>
              <w:spacing w:line="240" w:lineRule="auto"/>
              <w:contextualSpacing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Способ</w:t>
            </w:r>
            <w:r w:rsidRPr="00870EFA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отражения</w:t>
            </w:r>
            <w:r w:rsidRPr="00870EFA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бюджетных</w:t>
            </w:r>
            <w:r w:rsidRPr="00870EFA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инвестиций</w:t>
            </w:r>
            <w:r w:rsidRPr="00870EFA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законодательно</w:t>
            </w:r>
            <w:r w:rsidRPr="00870EFA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закреплен</w:t>
            </w:r>
            <w:r w:rsidRPr="00870EFA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параграфа</w:t>
            </w:r>
            <w:r w:rsidR="00E1113E">
              <w:rPr>
                <w:color w:val="000000"/>
                <w:sz w:val="22"/>
                <w:szCs w:val="22"/>
                <w:lang w:val="ru-RU"/>
              </w:rPr>
              <w:t>ми</w:t>
            </w:r>
            <w:r w:rsidRPr="00870EFA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0D2907" w:rsidRPr="00870EFA">
              <w:rPr>
                <w:color w:val="000000"/>
                <w:sz w:val="22"/>
                <w:szCs w:val="22"/>
                <w:lang w:val="ru-RU"/>
              </w:rPr>
              <w:t xml:space="preserve">5-7 </w:t>
            </w:r>
            <w:r>
              <w:rPr>
                <w:color w:val="000000"/>
                <w:sz w:val="22"/>
                <w:szCs w:val="22"/>
                <w:lang w:val="ru-RU"/>
              </w:rPr>
              <w:t>статьи</w:t>
            </w:r>
            <w:r w:rsidRPr="00870EFA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0D2907" w:rsidRPr="00870EFA">
              <w:rPr>
                <w:color w:val="000000"/>
                <w:sz w:val="22"/>
                <w:szCs w:val="22"/>
                <w:lang w:val="ru-RU"/>
              </w:rPr>
              <w:t>32</w:t>
            </w:r>
            <w:r w:rsidRPr="00870EFA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Бюджетного</w:t>
            </w:r>
            <w:r w:rsidRPr="00870EFA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кодекса</w:t>
            </w:r>
            <w:r w:rsidRPr="00870EFA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Республики</w:t>
            </w:r>
            <w:r w:rsidRPr="00870EFA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Казахстан</w:t>
            </w:r>
            <w:r w:rsidR="00DC053C" w:rsidRPr="00870EFA">
              <w:rPr>
                <w:color w:val="000000"/>
                <w:sz w:val="22"/>
                <w:szCs w:val="22"/>
                <w:lang w:val="ru-RU"/>
              </w:rPr>
              <w:t>.</w:t>
            </w:r>
            <w:r w:rsidRPr="00870EFA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</w:tr>
      <w:tr w:rsidR="00D92B99" w:rsidRPr="007F1974" w:rsidTr="007D5F4D">
        <w:trPr>
          <w:trHeight w:val="703"/>
        </w:trPr>
        <w:tc>
          <w:tcPr>
            <w:tcW w:w="1560" w:type="dxa"/>
            <w:shd w:val="clear" w:color="auto" w:fill="auto"/>
            <w:vAlign w:val="bottom"/>
            <w:hideMark/>
          </w:tcPr>
          <w:p w:rsidR="00D92B99" w:rsidRPr="002C3543" w:rsidRDefault="00580C32" w:rsidP="00985F27">
            <w:pPr>
              <w:pStyle w:val="Tabletext"/>
              <w:rPr>
                <w:b/>
                <w:bCs/>
                <w:color w:val="000000"/>
                <w:sz w:val="22"/>
                <w:szCs w:val="22"/>
              </w:rPr>
            </w:pPr>
            <w:r w:rsidRPr="002C3543">
              <w:rPr>
                <w:b/>
                <w:color w:val="000000"/>
                <w:sz w:val="22"/>
                <w:szCs w:val="22"/>
                <w:lang w:val="ru-RU"/>
              </w:rPr>
              <w:t>Косово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D92B99" w:rsidRPr="00870EFA" w:rsidRDefault="003504EF" w:rsidP="002C3543">
            <w:pPr>
              <w:pStyle w:val="Tabletext"/>
              <w:spacing w:line="240" w:lineRule="auto"/>
              <w:contextualSpacing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Экономическая</w:t>
            </w:r>
            <w:r w:rsidRPr="00870EFA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классификация</w:t>
            </w:r>
            <w:r w:rsidRPr="00870EFA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государственных</w:t>
            </w:r>
            <w:r w:rsidRPr="00870EFA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инвестиций</w:t>
            </w:r>
            <w:r w:rsidRPr="00870EFA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включается</w:t>
            </w:r>
            <w:r w:rsidRPr="00870EFA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в</w:t>
            </w:r>
            <w:r w:rsidRPr="00870EFA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код</w:t>
            </w:r>
            <w:r w:rsidRPr="00870EFA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0D2907" w:rsidRPr="00870EFA">
              <w:rPr>
                <w:color w:val="000000"/>
                <w:sz w:val="22"/>
                <w:szCs w:val="22"/>
                <w:lang w:val="ru-RU"/>
              </w:rPr>
              <w:t xml:space="preserve">30 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D92B99" w:rsidRPr="003504EF" w:rsidRDefault="003504EF" w:rsidP="00E1113E">
            <w:pPr>
              <w:pStyle w:val="Tabletext"/>
              <w:spacing w:line="240" w:lineRule="auto"/>
              <w:contextualSpacing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lang w:val="ru-RU"/>
              </w:rPr>
              <w:t>Государственные</w:t>
            </w:r>
            <w:r w:rsidRPr="00870EFA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инвестиции</w:t>
            </w:r>
            <w:r w:rsidRPr="00870EFA">
              <w:rPr>
                <w:sz w:val="22"/>
                <w:lang w:val="ru-RU"/>
              </w:rPr>
              <w:t xml:space="preserve"> </w:t>
            </w:r>
            <w:r w:rsidR="00E1113E">
              <w:rPr>
                <w:sz w:val="22"/>
                <w:lang w:val="ru-RU"/>
              </w:rPr>
              <w:t>отражаются</w:t>
            </w:r>
            <w:r w:rsidRPr="00870EFA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в</w:t>
            </w:r>
            <w:r w:rsidRPr="00870EFA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виде отдельного сегмента в программ</w:t>
            </w:r>
            <w:r w:rsidR="00E1113E">
              <w:rPr>
                <w:sz w:val="22"/>
                <w:lang w:val="ru-RU"/>
              </w:rPr>
              <w:t>ах/</w:t>
            </w:r>
            <w:r>
              <w:rPr>
                <w:sz w:val="22"/>
                <w:lang w:val="ru-RU"/>
              </w:rPr>
              <w:t xml:space="preserve"> подпрограмм</w:t>
            </w:r>
            <w:r w:rsidR="00E1113E">
              <w:rPr>
                <w:sz w:val="22"/>
                <w:lang w:val="ru-RU"/>
              </w:rPr>
              <w:t>ах</w:t>
            </w:r>
            <w:r>
              <w:rPr>
                <w:sz w:val="22"/>
                <w:lang w:val="ru-RU"/>
              </w:rPr>
              <w:t>.</w:t>
            </w:r>
          </w:p>
        </w:tc>
      </w:tr>
      <w:tr w:rsidR="00D92B99" w:rsidRPr="007F1974" w:rsidTr="007D5F4D">
        <w:trPr>
          <w:trHeight w:val="915"/>
        </w:trPr>
        <w:tc>
          <w:tcPr>
            <w:tcW w:w="1560" w:type="dxa"/>
            <w:shd w:val="clear" w:color="auto" w:fill="auto"/>
            <w:vAlign w:val="bottom"/>
            <w:hideMark/>
          </w:tcPr>
          <w:p w:rsidR="00D92B99" w:rsidRPr="002C3543" w:rsidRDefault="00580C32" w:rsidP="00985F27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C3543">
              <w:rPr>
                <w:b/>
                <w:color w:val="000000"/>
                <w:sz w:val="22"/>
                <w:szCs w:val="22"/>
                <w:lang w:val="ru-RU"/>
              </w:rPr>
              <w:t>Македония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D92B99" w:rsidRPr="005719B6" w:rsidRDefault="00D92B99" w:rsidP="00A24171">
            <w:pPr>
              <w:pStyle w:val="Tabletext"/>
              <w:rPr>
                <w:color w:val="000000"/>
                <w:sz w:val="22"/>
                <w:szCs w:val="22"/>
              </w:rPr>
            </w:pPr>
            <w:r w:rsidRPr="005719B6">
              <w:rPr>
                <w:color w:val="000000"/>
                <w:sz w:val="22"/>
                <w:szCs w:val="22"/>
              </w:rPr>
              <w:t>48</w:t>
            </w:r>
            <w:r w:rsidR="00A24171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A24171">
              <w:rPr>
                <w:color w:val="000000"/>
                <w:sz w:val="22"/>
                <w:szCs w:val="22"/>
              </w:rPr>
              <w:t>–</w:t>
            </w:r>
            <w:r w:rsidRPr="005719B6">
              <w:rPr>
                <w:color w:val="000000"/>
                <w:sz w:val="22"/>
                <w:szCs w:val="22"/>
              </w:rPr>
              <w:t xml:space="preserve"> </w:t>
            </w:r>
            <w:r w:rsidR="00A24171">
              <w:rPr>
                <w:color w:val="000000"/>
                <w:sz w:val="22"/>
                <w:szCs w:val="22"/>
                <w:lang w:val="ru-RU"/>
              </w:rPr>
              <w:t>Капитальные расходы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D92B99" w:rsidRPr="003504EF" w:rsidRDefault="003504EF" w:rsidP="002C3543">
            <w:pPr>
              <w:pStyle w:val="Tabletext"/>
              <w:spacing w:line="240" w:lineRule="auto"/>
              <w:contextualSpacing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Некоторые</w:t>
            </w:r>
            <w:r w:rsidRPr="003504EF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капитальные</w:t>
            </w:r>
            <w:r w:rsidRPr="003504EF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инвестиции</w:t>
            </w:r>
            <w:r w:rsidR="00D92B99" w:rsidRPr="003504EF">
              <w:rPr>
                <w:color w:val="000000"/>
                <w:sz w:val="22"/>
                <w:szCs w:val="22"/>
                <w:lang w:val="ru-RU"/>
              </w:rPr>
              <w:t>/</w:t>
            </w:r>
            <w:r w:rsidRPr="003504EF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проекты</w:t>
            </w:r>
            <w:r w:rsidRPr="003504EF">
              <w:rPr>
                <w:color w:val="000000"/>
                <w:sz w:val="22"/>
                <w:szCs w:val="22"/>
                <w:lang w:val="ru-RU"/>
              </w:rPr>
              <w:t xml:space="preserve"> (</w:t>
            </w:r>
            <w:r>
              <w:rPr>
                <w:color w:val="000000"/>
                <w:sz w:val="22"/>
                <w:szCs w:val="22"/>
                <w:lang w:val="ru-RU"/>
              </w:rPr>
              <w:t>самые</w:t>
            </w:r>
            <w:r w:rsidRPr="003504EF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крупные</w:t>
            </w:r>
            <w:r w:rsidRPr="003504EF">
              <w:rPr>
                <w:color w:val="000000"/>
                <w:sz w:val="22"/>
                <w:szCs w:val="22"/>
                <w:lang w:val="ru-RU"/>
              </w:rPr>
              <w:t xml:space="preserve">) 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включаются в бюджет как отдельные программы </w:t>
            </w:r>
            <w:r w:rsidR="00D92B99" w:rsidRPr="003504EF">
              <w:rPr>
                <w:color w:val="000000"/>
                <w:sz w:val="22"/>
                <w:szCs w:val="22"/>
                <w:lang w:val="ru-RU"/>
              </w:rPr>
              <w:t>/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подпрограммы под разными кодами. </w:t>
            </w:r>
            <w:r w:rsidR="00D92B99" w:rsidRPr="003504EF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В</w:t>
            </w:r>
            <w:r w:rsidRPr="003504EF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некоторых</w:t>
            </w:r>
            <w:r w:rsidRPr="003504EF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случаях</w:t>
            </w:r>
            <w:r w:rsidRPr="003504EF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группа</w:t>
            </w:r>
            <w:r w:rsidRPr="003504EF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капитальных</w:t>
            </w:r>
            <w:r w:rsidRPr="003504EF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проектов</w:t>
            </w:r>
            <w:r w:rsidRPr="003504EF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представляется</w:t>
            </w:r>
            <w:r w:rsidRPr="003504EF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в рамках одной подпрограммы</w:t>
            </w:r>
            <w:r w:rsidR="00D92B99" w:rsidRPr="003504EF"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</w:tr>
      <w:tr w:rsidR="00D92B99" w:rsidRPr="007F1974" w:rsidTr="007D5F4D">
        <w:trPr>
          <w:trHeight w:val="810"/>
        </w:trPr>
        <w:tc>
          <w:tcPr>
            <w:tcW w:w="1560" w:type="dxa"/>
            <w:shd w:val="clear" w:color="auto" w:fill="auto"/>
            <w:vAlign w:val="bottom"/>
            <w:hideMark/>
          </w:tcPr>
          <w:p w:rsidR="00D92B99" w:rsidRPr="002C3543" w:rsidRDefault="00580C32" w:rsidP="00985F27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C3543">
              <w:rPr>
                <w:b/>
                <w:color w:val="000000"/>
                <w:sz w:val="22"/>
                <w:szCs w:val="22"/>
                <w:lang w:val="ru-RU"/>
              </w:rPr>
              <w:t>Молдова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D92B99" w:rsidRPr="00A24171" w:rsidRDefault="00D92B99" w:rsidP="002C3543">
            <w:pPr>
              <w:pStyle w:val="Tabletext"/>
              <w:spacing w:line="240" w:lineRule="auto"/>
              <w:contextualSpacing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24171">
              <w:rPr>
                <w:color w:val="000000"/>
                <w:sz w:val="22"/>
                <w:szCs w:val="22"/>
                <w:lang w:val="ru-RU"/>
              </w:rPr>
              <w:t xml:space="preserve">319 </w:t>
            </w:r>
            <w:r w:rsidR="00A24171" w:rsidRPr="00A24171">
              <w:rPr>
                <w:color w:val="000000"/>
                <w:sz w:val="22"/>
                <w:szCs w:val="22"/>
                <w:lang w:val="ru-RU"/>
              </w:rPr>
              <w:t>–</w:t>
            </w:r>
            <w:r w:rsidRPr="00A24171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A24171">
              <w:rPr>
                <w:color w:val="000000"/>
                <w:sz w:val="22"/>
                <w:szCs w:val="22"/>
                <w:lang w:val="ru-RU"/>
              </w:rPr>
              <w:t>Капитальные</w:t>
            </w:r>
            <w:r w:rsidR="00A24171" w:rsidRPr="00A24171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A24171">
              <w:rPr>
                <w:color w:val="000000"/>
                <w:sz w:val="22"/>
                <w:szCs w:val="22"/>
                <w:lang w:val="ru-RU"/>
              </w:rPr>
              <w:t>вложения</w:t>
            </w:r>
            <w:r w:rsidR="00A24171" w:rsidRPr="00A24171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A24171">
              <w:rPr>
                <w:color w:val="000000"/>
                <w:sz w:val="22"/>
                <w:szCs w:val="22"/>
                <w:lang w:val="ru-RU"/>
              </w:rPr>
              <w:t>в</w:t>
            </w:r>
            <w:r w:rsidR="00A24171" w:rsidRPr="00A24171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A24171">
              <w:rPr>
                <w:color w:val="000000"/>
                <w:sz w:val="22"/>
                <w:szCs w:val="22"/>
                <w:lang w:val="ru-RU"/>
              </w:rPr>
              <w:t>объекты строительства</w:t>
            </w:r>
            <w:r w:rsidRPr="00A24171">
              <w:rPr>
                <w:color w:val="000000"/>
                <w:sz w:val="22"/>
                <w:szCs w:val="22"/>
                <w:lang w:val="ru-RU"/>
              </w:rPr>
              <w:t xml:space="preserve">. </w:t>
            </w:r>
            <w:r w:rsidR="00A24171">
              <w:rPr>
                <w:color w:val="000000"/>
                <w:sz w:val="22"/>
                <w:szCs w:val="22"/>
                <w:lang w:val="ru-RU"/>
              </w:rPr>
              <w:t>Для капитальных расходов нет отдельного кода экономической классификации.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D92B99" w:rsidRPr="00A24171" w:rsidRDefault="00A24171" w:rsidP="002C3543">
            <w:pPr>
              <w:pStyle w:val="Tabletext"/>
              <w:spacing w:line="240" w:lineRule="auto"/>
              <w:contextualSpacing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lang w:val="ru-RU"/>
              </w:rPr>
              <w:t>Государственные инвестиции включаются в виде отдельного сегмента в программы</w:t>
            </w:r>
            <w:r w:rsidRPr="00724E4B">
              <w:rPr>
                <w:sz w:val="22"/>
                <w:lang w:val="ru-RU"/>
              </w:rPr>
              <w:t>/</w:t>
            </w:r>
            <w:r>
              <w:rPr>
                <w:sz w:val="22"/>
                <w:lang w:val="ru-RU"/>
              </w:rPr>
              <w:t xml:space="preserve"> подпрограммы</w:t>
            </w:r>
            <w:r w:rsidR="00D92B99" w:rsidRPr="00A24171"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</w:tr>
      <w:tr w:rsidR="00D92B99" w:rsidRPr="000D2907" w:rsidTr="007D5F4D">
        <w:trPr>
          <w:trHeight w:val="549"/>
        </w:trPr>
        <w:tc>
          <w:tcPr>
            <w:tcW w:w="1560" w:type="dxa"/>
            <w:shd w:val="clear" w:color="auto" w:fill="auto"/>
            <w:vAlign w:val="bottom"/>
            <w:hideMark/>
          </w:tcPr>
          <w:p w:rsidR="00D92B99" w:rsidRPr="002C3543" w:rsidRDefault="00580C32" w:rsidP="00985F27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C3543">
              <w:rPr>
                <w:b/>
                <w:color w:val="000000"/>
                <w:sz w:val="22"/>
                <w:szCs w:val="22"/>
                <w:lang w:val="ru-RU"/>
              </w:rPr>
              <w:t>Черногория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D92B99" w:rsidRPr="00A24171" w:rsidRDefault="00A24171" w:rsidP="00A24171">
            <w:pPr>
              <w:pStyle w:val="Tabletex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Текущие расходы и капитальные расходы</w:t>
            </w:r>
            <w:r w:rsidR="000D2907" w:rsidRPr="00A24171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D92B99" w:rsidRPr="005719B6" w:rsidRDefault="00A24171" w:rsidP="00A24171">
            <w:pPr>
              <w:pStyle w:val="Tabletex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Программы и подпрограммы</w:t>
            </w:r>
          </w:p>
        </w:tc>
      </w:tr>
      <w:tr w:rsidR="005719B6" w:rsidRPr="007F1974" w:rsidTr="007D5F4D">
        <w:trPr>
          <w:trHeight w:val="273"/>
        </w:trPr>
        <w:tc>
          <w:tcPr>
            <w:tcW w:w="1560" w:type="dxa"/>
            <w:shd w:val="clear" w:color="auto" w:fill="auto"/>
            <w:vAlign w:val="bottom"/>
          </w:tcPr>
          <w:p w:rsidR="005719B6" w:rsidRPr="002C3543" w:rsidRDefault="00A24171" w:rsidP="00985F27">
            <w:pPr>
              <w:pStyle w:val="Tabletext"/>
              <w:rPr>
                <w:b/>
                <w:color w:val="000000"/>
                <w:sz w:val="22"/>
                <w:szCs w:val="22"/>
                <w:lang w:val="ru-RU"/>
              </w:rPr>
            </w:pPr>
            <w:r w:rsidRPr="002C3543">
              <w:rPr>
                <w:b/>
                <w:color w:val="000000"/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3E51CA" w:rsidRPr="00A24171" w:rsidRDefault="00A24171" w:rsidP="005719B6">
            <w:pPr>
              <w:pStyle w:val="Tabletext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Структура</w:t>
            </w:r>
            <w:r w:rsidRPr="00A24171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кодов видов расходов в классификации бюджетных расходов включает следующее</w:t>
            </w:r>
            <w:r w:rsidR="005719B6" w:rsidRPr="00A24171">
              <w:rPr>
                <w:color w:val="000000"/>
                <w:sz w:val="22"/>
                <w:szCs w:val="22"/>
                <w:lang w:val="ru-RU"/>
              </w:rPr>
              <w:t xml:space="preserve">: 400 </w:t>
            </w:r>
          </w:p>
          <w:p w:rsidR="005719B6" w:rsidRPr="00864626" w:rsidRDefault="003E51CA" w:rsidP="002C3543">
            <w:pPr>
              <w:spacing w:line="240" w:lineRule="auto"/>
              <w:ind w:firstLine="0"/>
              <w:rPr>
                <w:rFonts w:ascii="Verdana" w:hAnsi="Verdana"/>
                <w:lang w:val="ru-RU"/>
              </w:rPr>
            </w:pPr>
            <w:r w:rsidRPr="003F1D52">
              <w:rPr>
                <w:sz w:val="22"/>
                <w:lang w:val="ru-RU"/>
              </w:rPr>
              <w:t>Капитальные</w:t>
            </w:r>
            <w:r w:rsidRPr="00200B59">
              <w:rPr>
                <w:sz w:val="22"/>
                <w:lang w:val="ru-RU"/>
              </w:rPr>
              <w:t xml:space="preserve"> </w:t>
            </w:r>
            <w:r w:rsidRPr="003F1D52">
              <w:rPr>
                <w:sz w:val="22"/>
                <w:lang w:val="ru-RU"/>
              </w:rPr>
              <w:t>вложения</w:t>
            </w:r>
            <w:r w:rsidRPr="00200B59">
              <w:rPr>
                <w:sz w:val="22"/>
                <w:lang w:val="ru-RU"/>
              </w:rPr>
              <w:t xml:space="preserve"> </w:t>
            </w:r>
            <w:r w:rsidRPr="003F1D52">
              <w:rPr>
                <w:sz w:val="22"/>
                <w:lang w:val="ru-RU"/>
              </w:rPr>
              <w:t>в</w:t>
            </w:r>
            <w:r w:rsidRPr="00200B59">
              <w:rPr>
                <w:sz w:val="22"/>
                <w:lang w:val="ru-RU"/>
              </w:rPr>
              <w:t xml:space="preserve"> </w:t>
            </w:r>
            <w:r w:rsidRPr="003F1D52">
              <w:rPr>
                <w:sz w:val="22"/>
                <w:lang w:val="ru-RU"/>
              </w:rPr>
              <w:t>объекты</w:t>
            </w:r>
            <w:r w:rsidRPr="00200B59">
              <w:rPr>
                <w:sz w:val="22"/>
                <w:lang w:val="ru-RU"/>
              </w:rPr>
              <w:t xml:space="preserve"> </w:t>
            </w:r>
            <w:r w:rsidRPr="003F1D52">
              <w:rPr>
                <w:sz w:val="22"/>
                <w:lang w:val="ru-RU"/>
              </w:rPr>
              <w:t>государственной</w:t>
            </w:r>
            <w:r w:rsidRPr="00200B59">
              <w:rPr>
                <w:sz w:val="22"/>
                <w:lang w:val="ru-RU"/>
              </w:rPr>
              <w:t xml:space="preserve"> (</w:t>
            </w:r>
            <w:r w:rsidRPr="003F1D52">
              <w:rPr>
                <w:sz w:val="22"/>
                <w:lang w:val="ru-RU"/>
              </w:rPr>
              <w:t>муниципальной</w:t>
            </w:r>
            <w:r w:rsidRPr="00200B59">
              <w:rPr>
                <w:sz w:val="22"/>
                <w:lang w:val="ru-RU"/>
              </w:rPr>
              <w:t xml:space="preserve">) </w:t>
            </w:r>
            <w:r w:rsidRPr="003F1D52">
              <w:rPr>
                <w:sz w:val="22"/>
                <w:lang w:val="ru-RU"/>
              </w:rPr>
              <w:t>собственности</w:t>
            </w:r>
            <w:r w:rsidR="005719B6" w:rsidRPr="00200B59">
              <w:rPr>
                <w:color w:val="000000"/>
                <w:sz w:val="22"/>
                <w:lang w:val="ru-RU"/>
              </w:rPr>
              <w:t xml:space="preserve">; 406 </w:t>
            </w:r>
            <w:r>
              <w:rPr>
                <w:color w:val="000000"/>
                <w:sz w:val="22"/>
                <w:lang w:val="ru-RU"/>
              </w:rPr>
              <w:t>Приобретение</w:t>
            </w:r>
            <w:r w:rsidRPr="00200B59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объектов</w:t>
            </w:r>
            <w:r w:rsidRPr="00200B59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недвижимого</w:t>
            </w:r>
            <w:r w:rsidRPr="00200B59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имущества</w:t>
            </w:r>
            <w:r w:rsidRPr="00200B59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государственными</w:t>
            </w:r>
            <w:r w:rsidRPr="00200B59">
              <w:rPr>
                <w:color w:val="000000"/>
                <w:sz w:val="22"/>
                <w:lang w:val="ru-RU"/>
              </w:rPr>
              <w:t xml:space="preserve"> (</w:t>
            </w:r>
            <w:r>
              <w:rPr>
                <w:color w:val="000000"/>
                <w:sz w:val="22"/>
                <w:lang w:val="ru-RU"/>
              </w:rPr>
              <w:t>муниципальными</w:t>
            </w:r>
            <w:r w:rsidRPr="00200B59">
              <w:rPr>
                <w:color w:val="000000"/>
                <w:sz w:val="22"/>
                <w:lang w:val="ru-RU"/>
              </w:rPr>
              <w:t xml:space="preserve">) </w:t>
            </w:r>
            <w:r>
              <w:rPr>
                <w:color w:val="000000"/>
                <w:sz w:val="22"/>
                <w:lang w:val="ru-RU"/>
              </w:rPr>
              <w:t>бюджетными</w:t>
            </w:r>
            <w:r w:rsidRPr="00200B59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и</w:t>
            </w:r>
            <w:r w:rsidRPr="00200B59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автономными</w:t>
            </w:r>
            <w:r w:rsidRPr="00200B59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учреждениями</w:t>
            </w:r>
            <w:r w:rsidR="005719B6" w:rsidRPr="00200B59">
              <w:rPr>
                <w:color w:val="000000"/>
                <w:sz w:val="22"/>
                <w:lang w:val="ru-RU"/>
              </w:rPr>
              <w:t xml:space="preserve">; 407 </w:t>
            </w:r>
            <w:r w:rsidR="00D2538E">
              <w:rPr>
                <w:color w:val="000000"/>
                <w:sz w:val="22"/>
                <w:lang w:val="ru-RU"/>
              </w:rPr>
              <w:t>Строительство</w:t>
            </w:r>
            <w:r w:rsidR="00D2538E" w:rsidRPr="00200B59">
              <w:rPr>
                <w:color w:val="000000"/>
                <w:sz w:val="22"/>
                <w:lang w:val="ru-RU"/>
              </w:rPr>
              <w:t xml:space="preserve"> (</w:t>
            </w:r>
            <w:r w:rsidR="00D2538E">
              <w:rPr>
                <w:color w:val="000000"/>
                <w:sz w:val="22"/>
                <w:lang w:val="ru-RU"/>
              </w:rPr>
              <w:t>реконструкция</w:t>
            </w:r>
            <w:r w:rsidR="005719B6" w:rsidRPr="00200B59">
              <w:rPr>
                <w:color w:val="000000"/>
                <w:sz w:val="22"/>
                <w:lang w:val="ru-RU"/>
              </w:rPr>
              <w:t xml:space="preserve">) </w:t>
            </w:r>
            <w:r w:rsidR="00D2538E">
              <w:rPr>
                <w:color w:val="000000"/>
                <w:sz w:val="22"/>
                <w:lang w:val="ru-RU"/>
              </w:rPr>
              <w:t>объектов</w:t>
            </w:r>
            <w:r w:rsidR="00D2538E" w:rsidRPr="00200B59">
              <w:rPr>
                <w:color w:val="000000"/>
                <w:sz w:val="22"/>
                <w:lang w:val="ru-RU"/>
              </w:rPr>
              <w:t xml:space="preserve"> </w:t>
            </w:r>
            <w:r w:rsidR="00D2538E">
              <w:rPr>
                <w:color w:val="000000"/>
                <w:sz w:val="22"/>
                <w:lang w:val="ru-RU"/>
              </w:rPr>
              <w:t>недвижимого</w:t>
            </w:r>
            <w:r w:rsidR="00D2538E" w:rsidRPr="00200B59">
              <w:rPr>
                <w:color w:val="000000"/>
                <w:sz w:val="22"/>
                <w:lang w:val="ru-RU"/>
              </w:rPr>
              <w:t xml:space="preserve"> </w:t>
            </w:r>
            <w:r w:rsidR="00D2538E">
              <w:rPr>
                <w:color w:val="000000"/>
                <w:sz w:val="22"/>
                <w:lang w:val="ru-RU"/>
              </w:rPr>
              <w:t>имущества</w:t>
            </w:r>
            <w:r w:rsidR="00D2538E" w:rsidRPr="00200B59">
              <w:rPr>
                <w:color w:val="000000"/>
                <w:sz w:val="22"/>
                <w:lang w:val="ru-RU"/>
              </w:rPr>
              <w:t xml:space="preserve"> </w:t>
            </w:r>
            <w:r w:rsidR="00D2538E">
              <w:rPr>
                <w:color w:val="000000"/>
                <w:sz w:val="22"/>
                <w:lang w:val="ru-RU"/>
              </w:rPr>
              <w:t>государственными</w:t>
            </w:r>
            <w:r w:rsidR="00D2538E" w:rsidRPr="00200B59">
              <w:rPr>
                <w:color w:val="000000"/>
                <w:sz w:val="22"/>
                <w:lang w:val="ru-RU"/>
              </w:rPr>
              <w:t xml:space="preserve"> (</w:t>
            </w:r>
            <w:r w:rsidR="00D2538E">
              <w:rPr>
                <w:color w:val="000000"/>
                <w:sz w:val="22"/>
                <w:lang w:val="ru-RU"/>
              </w:rPr>
              <w:t>муниципальными</w:t>
            </w:r>
            <w:r w:rsidR="00D2538E" w:rsidRPr="00200B59">
              <w:rPr>
                <w:color w:val="000000"/>
                <w:sz w:val="22"/>
                <w:lang w:val="ru-RU"/>
              </w:rPr>
              <w:t xml:space="preserve">) </w:t>
            </w:r>
            <w:r w:rsidR="00D2538E">
              <w:rPr>
                <w:color w:val="000000"/>
                <w:sz w:val="22"/>
                <w:lang w:val="ru-RU"/>
              </w:rPr>
              <w:t>бюджетными</w:t>
            </w:r>
            <w:r w:rsidR="00D2538E" w:rsidRPr="00200B59">
              <w:rPr>
                <w:color w:val="000000"/>
                <w:sz w:val="22"/>
                <w:lang w:val="ru-RU"/>
              </w:rPr>
              <w:t xml:space="preserve"> </w:t>
            </w:r>
            <w:r w:rsidR="00D2538E">
              <w:rPr>
                <w:color w:val="000000"/>
                <w:sz w:val="22"/>
                <w:lang w:val="ru-RU"/>
              </w:rPr>
              <w:t>и</w:t>
            </w:r>
            <w:r w:rsidR="00D2538E" w:rsidRPr="00200B59">
              <w:rPr>
                <w:color w:val="000000"/>
                <w:sz w:val="22"/>
                <w:lang w:val="ru-RU"/>
              </w:rPr>
              <w:t xml:space="preserve"> </w:t>
            </w:r>
            <w:r w:rsidR="00D2538E">
              <w:rPr>
                <w:color w:val="000000"/>
                <w:sz w:val="22"/>
                <w:lang w:val="ru-RU"/>
              </w:rPr>
              <w:t>автономными</w:t>
            </w:r>
            <w:r w:rsidR="00D2538E" w:rsidRPr="00200B59">
              <w:rPr>
                <w:color w:val="000000"/>
                <w:sz w:val="22"/>
                <w:lang w:val="ru-RU"/>
              </w:rPr>
              <w:t xml:space="preserve"> </w:t>
            </w:r>
            <w:r w:rsidR="00D2538E">
              <w:rPr>
                <w:color w:val="000000"/>
                <w:sz w:val="22"/>
                <w:lang w:val="ru-RU"/>
              </w:rPr>
              <w:t>учреждениями</w:t>
            </w:r>
            <w:r w:rsidR="005719B6" w:rsidRPr="00200B59">
              <w:rPr>
                <w:color w:val="000000"/>
                <w:sz w:val="22"/>
                <w:lang w:val="ru-RU"/>
              </w:rPr>
              <w:t xml:space="preserve">; 410 </w:t>
            </w:r>
            <w:r w:rsidR="00D2538E">
              <w:rPr>
                <w:color w:val="000000"/>
                <w:sz w:val="22"/>
                <w:lang w:val="ru-RU"/>
              </w:rPr>
              <w:t>Бюджетные</w:t>
            </w:r>
            <w:r w:rsidR="00D2538E" w:rsidRPr="00200B59">
              <w:rPr>
                <w:color w:val="000000"/>
                <w:sz w:val="22"/>
                <w:lang w:val="ru-RU"/>
              </w:rPr>
              <w:t xml:space="preserve"> </w:t>
            </w:r>
            <w:r w:rsidR="00D2538E">
              <w:rPr>
                <w:color w:val="000000"/>
                <w:sz w:val="22"/>
                <w:lang w:val="ru-RU"/>
              </w:rPr>
              <w:t>инвестиции</w:t>
            </w:r>
            <w:r w:rsidR="005719B6" w:rsidRPr="00200B59">
              <w:rPr>
                <w:color w:val="000000"/>
                <w:sz w:val="22"/>
                <w:lang w:val="ru-RU"/>
              </w:rPr>
              <w:t xml:space="preserve">; 411 </w:t>
            </w:r>
            <w:r w:rsidR="00D2538E">
              <w:rPr>
                <w:color w:val="000000"/>
                <w:sz w:val="22"/>
                <w:lang w:val="ru-RU"/>
              </w:rPr>
              <w:t>Бюджетные</w:t>
            </w:r>
            <w:r w:rsidR="00D2538E" w:rsidRPr="00200B59">
              <w:rPr>
                <w:color w:val="000000"/>
                <w:sz w:val="22"/>
                <w:lang w:val="ru-RU"/>
              </w:rPr>
              <w:t xml:space="preserve"> </w:t>
            </w:r>
            <w:r w:rsidR="00D2538E">
              <w:rPr>
                <w:color w:val="000000"/>
                <w:sz w:val="22"/>
                <w:lang w:val="ru-RU"/>
              </w:rPr>
              <w:t>инвестиции</w:t>
            </w:r>
            <w:r w:rsidR="00D2538E" w:rsidRPr="00200B59">
              <w:rPr>
                <w:color w:val="000000"/>
                <w:sz w:val="22"/>
                <w:lang w:val="ru-RU"/>
              </w:rPr>
              <w:t xml:space="preserve"> </w:t>
            </w:r>
            <w:r w:rsidR="00D2538E">
              <w:rPr>
                <w:color w:val="000000"/>
                <w:sz w:val="22"/>
                <w:lang w:val="ru-RU"/>
              </w:rPr>
              <w:t>на</w:t>
            </w:r>
            <w:r w:rsidR="00D2538E" w:rsidRPr="00200B59">
              <w:rPr>
                <w:color w:val="000000"/>
                <w:sz w:val="22"/>
                <w:lang w:val="ru-RU"/>
              </w:rPr>
              <w:t xml:space="preserve"> </w:t>
            </w:r>
            <w:r w:rsidR="00D2538E">
              <w:rPr>
                <w:color w:val="000000"/>
                <w:sz w:val="22"/>
                <w:lang w:val="ru-RU"/>
              </w:rPr>
              <w:t>приобретение</w:t>
            </w:r>
            <w:r w:rsidR="00D2538E" w:rsidRPr="00200B59">
              <w:rPr>
                <w:color w:val="000000"/>
                <w:sz w:val="22"/>
                <w:lang w:val="ru-RU"/>
              </w:rPr>
              <w:t xml:space="preserve"> </w:t>
            </w:r>
            <w:r w:rsidR="00D2538E">
              <w:rPr>
                <w:color w:val="000000"/>
                <w:sz w:val="22"/>
                <w:lang w:val="ru-RU"/>
              </w:rPr>
              <w:t>объектов</w:t>
            </w:r>
            <w:r w:rsidR="00D2538E" w:rsidRPr="00200B59">
              <w:rPr>
                <w:color w:val="000000"/>
                <w:sz w:val="22"/>
                <w:lang w:val="ru-RU"/>
              </w:rPr>
              <w:t xml:space="preserve"> </w:t>
            </w:r>
            <w:r w:rsidR="00D2538E">
              <w:rPr>
                <w:color w:val="000000"/>
                <w:sz w:val="22"/>
                <w:lang w:val="ru-RU"/>
              </w:rPr>
              <w:t>недвижимого</w:t>
            </w:r>
            <w:r w:rsidR="00D2538E" w:rsidRPr="00200B59">
              <w:rPr>
                <w:color w:val="000000"/>
                <w:sz w:val="22"/>
                <w:lang w:val="ru-RU"/>
              </w:rPr>
              <w:t xml:space="preserve"> </w:t>
            </w:r>
            <w:r w:rsidR="00D2538E">
              <w:rPr>
                <w:color w:val="000000"/>
                <w:sz w:val="22"/>
                <w:lang w:val="ru-RU"/>
              </w:rPr>
              <w:t>имущества</w:t>
            </w:r>
            <w:r w:rsidR="00D2538E" w:rsidRPr="00200B59">
              <w:rPr>
                <w:color w:val="000000"/>
                <w:sz w:val="22"/>
                <w:lang w:val="ru-RU"/>
              </w:rPr>
              <w:t xml:space="preserve"> </w:t>
            </w:r>
            <w:r w:rsidR="00D2538E">
              <w:rPr>
                <w:color w:val="000000"/>
                <w:sz w:val="22"/>
                <w:lang w:val="ru-RU"/>
              </w:rPr>
              <w:t>в</w:t>
            </w:r>
            <w:r w:rsidR="00D2538E" w:rsidRPr="00200B59">
              <w:rPr>
                <w:color w:val="000000"/>
                <w:sz w:val="22"/>
                <w:lang w:val="ru-RU"/>
              </w:rPr>
              <w:t xml:space="preserve"> </w:t>
            </w:r>
            <w:r w:rsidR="00D2538E">
              <w:rPr>
                <w:color w:val="000000"/>
                <w:sz w:val="22"/>
                <w:lang w:val="ru-RU"/>
              </w:rPr>
              <w:t>федеральную</w:t>
            </w:r>
            <w:r w:rsidR="00D2538E" w:rsidRPr="00200B59">
              <w:rPr>
                <w:color w:val="000000"/>
                <w:sz w:val="22"/>
                <w:lang w:val="ru-RU"/>
              </w:rPr>
              <w:t xml:space="preserve"> </w:t>
            </w:r>
            <w:r w:rsidR="00D2538E">
              <w:rPr>
                <w:color w:val="000000"/>
                <w:sz w:val="22"/>
                <w:lang w:val="ru-RU"/>
              </w:rPr>
              <w:t>собственность</w:t>
            </w:r>
            <w:r w:rsidR="00D2538E" w:rsidRPr="00200B59">
              <w:rPr>
                <w:color w:val="000000"/>
                <w:sz w:val="22"/>
                <w:lang w:val="ru-RU"/>
              </w:rPr>
              <w:t xml:space="preserve"> </w:t>
            </w:r>
            <w:r w:rsidR="00D2538E">
              <w:rPr>
                <w:color w:val="000000"/>
                <w:sz w:val="22"/>
                <w:lang w:val="ru-RU"/>
              </w:rPr>
              <w:t>в</w:t>
            </w:r>
            <w:r w:rsidR="00D2538E" w:rsidRPr="00200B59">
              <w:rPr>
                <w:color w:val="000000"/>
                <w:sz w:val="22"/>
                <w:lang w:val="ru-RU"/>
              </w:rPr>
              <w:t xml:space="preserve"> </w:t>
            </w:r>
            <w:r w:rsidR="00D2538E">
              <w:rPr>
                <w:color w:val="000000"/>
                <w:sz w:val="22"/>
                <w:lang w:val="ru-RU"/>
              </w:rPr>
              <w:t>рамках</w:t>
            </w:r>
            <w:r w:rsidR="00D2538E" w:rsidRPr="00200B59">
              <w:rPr>
                <w:color w:val="000000"/>
                <w:sz w:val="22"/>
                <w:lang w:val="ru-RU"/>
              </w:rPr>
              <w:t xml:space="preserve"> </w:t>
            </w:r>
            <w:r w:rsidR="00D2538E">
              <w:rPr>
                <w:color w:val="000000"/>
                <w:sz w:val="22"/>
                <w:lang w:val="ru-RU"/>
              </w:rPr>
              <w:lastRenderedPageBreak/>
              <w:t>государственного</w:t>
            </w:r>
            <w:r w:rsidR="00D2538E" w:rsidRPr="00200B59">
              <w:rPr>
                <w:color w:val="000000"/>
                <w:sz w:val="22"/>
                <w:lang w:val="ru-RU"/>
              </w:rPr>
              <w:t xml:space="preserve"> </w:t>
            </w:r>
            <w:r w:rsidR="00D2538E">
              <w:rPr>
                <w:color w:val="000000"/>
                <w:sz w:val="22"/>
                <w:lang w:val="ru-RU"/>
              </w:rPr>
              <w:t>оборонного</w:t>
            </w:r>
            <w:r w:rsidR="00D2538E" w:rsidRPr="00200B59">
              <w:rPr>
                <w:color w:val="000000"/>
                <w:sz w:val="22"/>
                <w:lang w:val="ru-RU"/>
              </w:rPr>
              <w:t xml:space="preserve"> </w:t>
            </w:r>
            <w:r w:rsidR="00D2538E">
              <w:rPr>
                <w:color w:val="000000"/>
                <w:sz w:val="22"/>
                <w:lang w:val="ru-RU"/>
              </w:rPr>
              <w:t>заказа</w:t>
            </w:r>
            <w:r w:rsidR="005719B6" w:rsidRPr="00200B59">
              <w:rPr>
                <w:color w:val="000000"/>
                <w:sz w:val="22"/>
                <w:lang w:val="ru-RU"/>
              </w:rPr>
              <w:t xml:space="preserve">; </w:t>
            </w:r>
            <w:proofErr w:type="gramStart"/>
            <w:r w:rsidR="005719B6" w:rsidRPr="00200B59">
              <w:rPr>
                <w:color w:val="000000"/>
                <w:sz w:val="22"/>
                <w:lang w:val="ru-RU"/>
              </w:rPr>
              <w:t xml:space="preserve">412 </w:t>
            </w:r>
            <w:r w:rsidR="00D2538E">
              <w:rPr>
                <w:color w:val="000000"/>
                <w:sz w:val="22"/>
                <w:lang w:val="ru-RU"/>
              </w:rPr>
              <w:t>Бюджетные</w:t>
            </w:r>
            <w:r w:rsidR="00D2538E" w:rsidRPr="00200B59">
              <w:rPr>
                <w:color w:val="000000"/>
                <w:sz w:val="22"/>
                <w:lang w:val="ru-RU"/>
              </w:rPr>
              <w:t xml:space="preserve"> </w:t>
            </w:r>
            <w:r w:rsidR="00D2538E">
              <w:rPr>
                <w:color w:val="000000"/>
                <w:sz w:val="22"/>
                <w:lang w:val="ru-RU"/>
              </w:rPr>
              <w:t>инвестиции</w:t>
            </w:r>
            <w:r w:rsidR="00D2538E" w:rsidRPr="00200B59">
              <w:rPr>
                <w:color w:val="000000"/>
                <w:sz w:val="22"/>
                <w:lang w:val="ru-RU"/>
              </w:rPr>
              <w:t xml:space="preserve"> </w:t>
            </w:r>
            <w:r w:rsidR="00D2538E">
              <w:rPr>
                <w:color w:val="000000"/>
                <w:sz w:val="22"/>
                <w:lang w:val="ru-RU"/>
              </w:rPr>
              <w:t>на</w:t>
            </w:r>
            <w:r w:rsidR="00D2538E" w:rsidRPr="00200B59">
              <w:rPr>
                <w:color w:val="000000"/>
                <w:sz w:val="22"/>
                <w:lang w:val="ru-RU"/>
              </w:rPr>
              <w:t xml:space="preserve"> </w:t>
            </w:r>
            <w:r w:rsidR="00D2538E">
              <w:rPr>
                <w:color w:val="000000"/>
                <w:sz w:val="22"/>
                <w:lang w:val="ru-RU"/>
              </w:rPr>
              <w:t>приобретение</w:t>
            </w:r>
            <w:r w:rsidR="00D2538E" w:rsidRPr="00200B59">
              <w:rPr>
                <w:color w:val="000000"/>
                <w:sz w:val="22"/>
                <w:lang w:val="ru-RU"/>
              </w:rPr>
              <w:t xml:space="preserve"> </w:t>
            </w:r>
            <w:r w:rsidR="00D2538E">
              <w:rPr>
                <w:color w:val="000000"/>
                <w:sz w:val="22"/>
                <w:lang w:val="ru-RU"/>
              </w:rPr>
              <w:t>объектов</w:t>
            </w:r>
            <w:r w:rsidR="00D2538E" w:rsidRPr="00200B59">
              <w:rPr>
                <w:color w:val="000000"/>
                <w:sz w:val="22"/>
                <w:lang w:val="ru-RU"/>
              </w:rPr>
              <w:t xml:space="preserve"> </w:t>
            </w:r>
            <w:r w:rsidR="00D2538E">
              <w:rPr>
                <w:color w:val="000000"/>
                <w:sz w:val="22"/>
                <w:lang w:val="ru-RU"/>
              </w:rPr>
              <w:t>недвижимого</w:t>
            </w:r>
            <w:r w:rsidR="00D2538E" w:rsidRPr="00200B59">
              <w:rPr>
                <w:color w:val="000000"/>
                <w:sz w:val="22"/>
                <w:lang w:val="ru-RU"/>
              </w:rPr>
              <w:t xml:space="preserve"> </w:t>
            </w:r>
            <w:r w:rsidR="00D2538E">
              <w:rPr>
                <w:color w:val="000000"/>
                <w:sz w:val="22"/>
                <w:lang w:val="ru-RU"/>
              </w:rPr>
              <w:t>имущества</w:t>
            </w:r>
            <w:r w:rsidR="00D2538E" w:rsidRPr="00200B59">
              <w:rPr>
                <w:color w:val="000000"/>
                <w:sz w:val="22"/>
                <w:lang w:val="ru-RU"/>
              </w:rPr>
              <w:t xml:space="preserve"> </w:t>
            </w:r>
            <w:r w:rsidR="00D2538E">
              <w:rPr>
                <w:color w:val="000000"/>
                <w:sz w:val="22"/>
                <w:lang w:val="ru-RU"/>
              </w:rPr>
              <w:t xml:space="preserve">в государственную </w:t>
            </w:r>
            <w:r w:rsidR="00D2538E" w:rsidRPr="00FC0BA8">
              <w:rPr>
                <w:color w:val="000000"/>
                <w:sz w:val="22"/>
                <w:lang w:val="ru-RU"/>
              </w:rPr>
              <w:t>(</w:t>
            </w:r>
            <w:r w:rsidR="00D2538E">
              <w:rPr>
                <w:color w:val="000000"/>
                <w:sz w:val="22"/>
                <w:lang w:val="ru-RU"/>
              </w:rPr>
              <w:t>муниципальную</w:t>
            </w:r>
            <w:r w:rsidR="00D2538E" w:rsidRPr="00FC0BA8">
              <w:rPr>
                <w:color w:val="000000"/>
                <w:sz w:val="22"/>
                <w:lang w:val="ru-RU"/>
              </w:rPr>
              <w:t xml:space="preserve">) </w:t>
            </w:r>
            <w:r w:rsidR="00D2538E">
              <w:rPr>
                <w:color w:val="000000"/>
                <w:sz w:val="22"/>
                <w:lang w:val="ru-RU"/>
              </w:rPr>
              <w:t>собственность</w:t>
            </w:r>
            <w:r w:rsidR="005719B6" w:rsidRPr="00FC0BA8">
              <w:rPr>
                <w:color w:val="000000"/>
                <w:sz w:val="22"/>
                <w:lang w:val="ru-RU"/>
              </w:rPr>
              <w:t xml:space="preserve">; 413 </w:t>
            </w:r>
            <w:r w:rsidR="00200B59">
              <w:rPr>
                <w:color w:val="000000"/>
                <w:sz w:val="22"/>
                <w:lang w:val="ru-RU"/>
              </w:rPr>
              <w:t>Бюджетные</w:t>
            </w:r>
            <w:r w:rsidR="00200B59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200B59">
              <w:rPr>
                <w:color w:val="000000"/>
                <w:sz w:val="22"/>
                <w:lang w:val="ru-RU"/>
              </w:rPr>
              <w:t>инвестиции</w:t>
            </w:r>
            <w:r w:rsidR="00200B59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200B59">
              <w:rPr>
                <w:color w:val="000000"/>
                <w:sz w:val="22"/>
                <w:lang w:val="ru-RU"/>
              </w:rPr>
              <w:t>в</w:t>
            </w:r>
            <w:r w:rsidR="00200B59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200B59">
              <w:rPr>
                <w:color w:val="000000"/>
                <w:sz w:val="22"/>
                <w:lang w:val="ru-RU"/>
              </w:rPr>
              <w:t>объекты</w:t>
            </w:r>
            <w:r w:rsidR="00200B59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200B59">
              <w:rPr>
                <w:color w:val="000000"/>
                <w:sz w:val="22"/>
                <w:lang w:val="ru-RU"/>
              </w:rPr>
              <w:t>капитального</w:t>
            </w:r>
            <w:r w:rsidR="00200B59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200B59">
              <w:rPr>
                <w:color w:val="000000"/>
                <w:sz w:val="22"/>
                <w:lang w:val="ru-RU"/>
              </w:rPr>
              <w:t>строительства</w:t>
            </w:r>
            <w:r w:rsidR="00200B59" w:rsidRPr="00FC0BA8">
              <w:rPr>
                <w:color w:val="000000"/>
                <w:sz w:val="22"/>
                <w:lang w:val="ru-RU"/>
              </w:rPr>
              <w:t xml:space="preserve">  </w:t>
            </w:r>
            <w:r w:rsidR="00200B59">
              <w:rPr>
                <w:color w:val="000000"/>
                <w:sz w:val="22"/>
                <w:lang w:val="ru-RU"/>
              </w:rPr>
              <w:t>в</w:t>
            </w:r>
            <w:r w:rsidR="00200B59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200B59">
              <w:rPr>
                <w:color w:val="000000"/>
                <w:sz w:val="22"/>
                <w:lang w:val="ru-RU"/>
              </w:rPr>
              <w:t>рамках</w:t>
            </w:r>
            <w:r w:rsidR="00200B59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200B59">
              <w:rPr>
                <w:color w:val="000000"/>
                <w:sz w:val="22"/>
                <w:lang w:val="ru-RU"/>
              </w:rPr>
              <w:t>государственного</w:t>
            </w:r>
            <w:r w:rsidR="00200B59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200B59">
              <w:rPr>
                <w:color w:val="000000"/>
                <w:sz w:val="22"/>
                <w:lang w:val="ru-RU"/>
              </w:rPr>
              <w:t>оборонного</w:t>
            </w:r>
            <w:r w:rsidR="00200B59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200B59">
              <w:rPr>
                <w:color w:val="000000"/>
                <w:sz w:val="22"/>
                <w:lang w:val="ru-RU"/>
              </w:rPr>
              <w:t>заказа</w:t>
            </w:r>
            <w:r w:rsidR="005719B6" w:rsidRPr="00FC0BA8">
              <w:rPr>
                <w:color w:val="000000"/>
                <w:sz w:val="22"/>
                <w:lang w:val="ru-RU"/>
              </w:rPr>
              <w:t xml:space="preserve">; 414 </w:t>
            </w:r>
            <w:r w:rsidR="00200B59">
              <w:rPr>
                <w:color w:val="000000"/>
                <w:sz w:val="22"/>
                <w:lang w:val="ru-RU"/>
              </w:rPr>
              <w:t>Бюджетные</w:t>
            </w:r>
            <w:r w:rsidR="00200B59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200B59">
              <w:rPr>
                <w:color w:val="000000"/>
                <w:sz w:val="22"/>
                <w:lang w:val="ru-RU"/>
              </w:rPr>
              <w:t>инвестиции</w:t>
            </w:r>
            <w:r w:rsidR="00200B59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200B59">
              <w:rPr>
                <w:color w:val="000000"/>
                <w:sz w:val="22"/>
                <w:lang w:val="ru-RU"/>
              </w:rPr>
              <w:t>в</w:t>
            </w:r>
            <w:r w:rsidR="00200B59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200B59">
              <w:rPr>
                <w:color w:val="000000"/>
                <w:sz w:val="22"/>
                <w:lang w:val="ru-RU"/>
              </w:rPr>
              <w:t>объекты</w:t>
            </w:r>
            <w:r w:rsidR="00200B59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200B59">
              <w:rPr>
                <w:color w:val="000000"/>
                <w:sz w:val="22"/>
                <w:lang w:val="ru-RU"/>
              </w:rPr>
              <w:t>капитального</w:t>
            </w:r>
            <w:r w:rsidR="00200B59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200B59">
              <w:rPr>
                <w:color w:val="000000"/>
                <w:sz w:val="22"/>
                <w:lang w:val="ru-RU"/>
              </w:rPr>
              <w:t>строительства</w:t>
            </w:r>
            <w:r w:rsidR="00200B59" w:rsidRPr="00FC0BA8">
              <w:rPr>
                <w:color w:val="000000"/>
                <w:sz w:val="22"/>
                <w:lang w:val="ru-RU"/>
              </w:rPr>
              <w:t xml:space="preserve">  </w:t>
            </w:r>
            <w:r w:rsidR="00200B59">
              <w:rPr>
                <w:color w:val="000000"/>
                <w:sz w:val="22"/>
                <w:lang w:val="ru-RU"/>
              </w:rPr>
              <w:t>государственной</w:t>
            </w:r>
            <w:r w:rsidR="00200B59" w:rsidRPr="00FC0BA8">
              <w:rPr>
                <w:color w:val="000000"/>
                <w:sz w:val="22"/>
                <w:lang w:val="ru-RU"/>
              </w:rPr>
              <w:t xml:space="preserve"> (</w:t>
            </w:r>
            <w:r w:rsidR="00200B59">
              <w:rPr>
                <w:color w:val="000000"/>
                <w:sz w:val="22"/>
                <w:lang w:val="ru-RU"/>
              </w:rPr>
              <w:t>муниципальной</w:t>
            </w:r>
            <w:r w:rsidR="00200B59" w:rsidRPr="00FC0BA8">
              <w:rPr>
                <w:color w:val="000000"/>
                <w:sz w:val="22"/>
                <w:lang w:val="ru-RU"/>
              </w:rPr>
              <w:t xml:space="preserve">) </w:t>
            </w:r>
            <w:r w:rsidR="00200B59">
              <w:rPr>
                <w:color w:val="000000"/>
                <w:sz w:val="22"/>
                <w:lang w:val="ru-RU"/>
              </w:rPr>
              <w:t>собственности</w:t>
            </w:r>
            <w:r w:rsidR="005719B6" w:rsidRPr="00FC0BA8">
              <w:rPr>
                <w:color w:val="000000"/>
                <w:sz w:val="22"/>
                <w:lang w:val="ru-RU"/>
              </w:rPr>
              <w:t xml:space="preserve">; 415 </w:t>
            </w:r>
            <w:r w:rsidR="00200B59">
              <w:rPr>
                <w:color w:val="000000"/>
                <w:sz w:val="22"/>
                <w:lang w:val="ru-RU"/>
              </w:rPr>
              <w:t>Бюджетные</w:t>
            </w:r>
            <w:r w:rsidR="00200B59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200B59">
              <w:rPr>
                <w:color w:val="000000"/>
                <w:sz w:val="22"/>
                <w:lang w:val="ru-RU"/>
              </w:rPr>
              <w:t>инвестиции</w:t>
            </w:r>
            <w:r w:rsidR="00200B59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200B59">
              <w:rPr>
                <w:color w:val="000000"/>
                <w:sz w:val="22"/>
                <w:lang w:val="ru-RU"/>
              </w:rPr>
              <w:t>в</w:t>
            </w:r>
            <w:r w:rsidR="00200B59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200B59">
              <w:rPr>
                <w:color w:val="000000"/>
                <w:sz w:val="22"/>
                <w:lang w:val="ru-RU"/>
              </w:rPr>
              <w:t>соответствии</w:t>
            </w:r>
            <w:r w:rsidR="00200B59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200B59">
              <w:rPr>
                <w:color w:val="000000"/>
                <w:sz w:val="22"/>
                <w:lang w:val="ru-RU"/>
              </w:rPr>
              <w:t>с</w:t>
            </w:r>
            <w:r w:rsidR="00200B59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200B59">
              <w:rPr>
                <w:color w:val="000000"/>
                <w:sz w:val="22"/>
                <w:lang w:val="ru-RU"/>
              </w:rPr>
              <w:t>концессионными</w:t>
            </w:r>
            <w:r w:rsidR="00200B59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200B59">
              <w:rPr>
                <w:color w:val="000000"/>
                <w:sz w:val="22"/>
                <w:lang w:val="ru-RU"/>
              </w:rPr>
              <w:t>соглашениями</w:t>
            </w:r>
            <w:r w:rsidR="005719B6" w:rsidRPr="00FC0BA8">
              <w:rPr>
                <w:color w:val="000000"/>
                <w:sz w:val="22"/>
                <w:lang w:val="ru-RU"/>
              </w:rPr>
              <w:t xml:space="preserve">; 450 </w:t>
            </w:r>
            <w:r w:rsidR="00200B59">
              <w:rPr>
                <w:color w:val="000000"/>
                <w:sz w:val="22"/>
                <w:lang w:val="ru-RU"/>
              </w:rPr>
              <w:t>Бюджетные</w:t>
            </w:r>
            <w:r w:rsidR="00200B59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200B59">
              <w:rPr>
                <w:color w:val="000000"/>
                <w:sz w:val="22"/>
                <w:lang w:val="ru-RU"/>
              </w:rPr>
              <w:t>инвестиции</w:t>
            </w:r>
            <w:r w:rsidR="00200B59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200B59">
              <w:rPr>
                <w:color w:val="000000"/>
                <w:sz w:val="22"/>
                <w:lang w:val="ru-RU"/>
              </w:rPr>
              <w:t>иным</w:t>
            </w:r>
            <w:r w:rsidR="00200B59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200B59">
              <w:rPr>
                <w:color w:val="000000"/>
                <w:sz w:val="22"/>
                <w:lang w:val="ru-RU"/>
              </w:rPr>
              <w:t>юридическим</w:t>
            </w:r>
            <w:r w:rsidR="00200B59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200B59">
              <w:rPr>
                <w:color w:val="000000"/>
                <w:sz w:val="22"/>
                <w:lang w:val="ru-RU"/>
              </w:rPr>
              <w:t>лицам</w:t>
            </w:r>
            <w:r w:rsidR="005719B6" w:rsidRPr="00FC0BA8">
              <w:rPr>
                <w:color w:val="000000"/>
                <w:sz w:val="22"/>
                <w:lang w:val="ru-RU"/>
              </w:rPr>
              <w:t xml:space="preserve">; 451 </w:t>
            </w:r>
            <w:r w:rsidR="00200B59">
              <w:rPr>
                <w:color w:val="000000"/>
                <w:sz w:val="22"/>
                <w:lang w:val="ru-RU"/>
              </w:rPr>
              <w:t>Бюджетные</w:t>
            </w:r>
            <w:r w:rsidR="00200B59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200B59">
              <w:rPr>
                <w:color w:val="000000"/>
                <w:sz w:val="22"/>
                <w:lang w:val="ru-RU"/>
              </w:rPr>
              <w:t>инвестиции</w:t>
            </w:r>
            <w:r w:rsidR="00200B59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200B59">
              <w:rPr>
                <w:color w:val="000000"/>
                <w:sz w:val="22"/>
                <w:lang w:val="ru-RU"/>
              </w:rPr>
              <w:t>иным</w:t>
            </w:r>
            <w:r w:rsidR="00200B59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200B59">
              <w:rPr>
                <w:color w:val="000000"/>
                <w:sz w:val="22"/>
                <w:lang w:val="ru-RU"/>
              </w:rPr>
              <w:t>юридическим</w:t>
            </w:r>
            <w:r w:rsidR="00200B59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200B59">
              <w:rPr>
                <w:color w:val="000000"/>
                <w:sz w:val="22"/>
                <w:lang w:val="ru-RU"/>
              </w:rPr>
              <w:t>лицам</w:t>
            </w:r>
            <w:r w:rsidR="00200B59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200B59">
              <w:rPr>
                <w:color w:val="000000"/>
                <w:sz w:val="22"/>
                <w:lang w:val="ru-RU"/>
              </w:rPr>
              <w:t>в</w:t>
            </w:r>
            <w:r w:rsidR="00200B59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200B59">
              <w:rPr>
                <w:color w:val="000000"/>
                <w:sz w:val="22"/>
                <w:lang w:val="ru-RU"/>
              </w:rPr>
              <w:t>объекты</w:t>
            </w:r>
            <w:r w:rsidR="00200B59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200B59">
              <w:rPr>
                <w:color w:val="000000"/>
                <w:sz w:val="22"/>
                <w:lang w:val="ru-RU"/>
              </w:rPr>
              <w:t>капитального</w:t>
            </w:r>
            <w:r w:rsidR="00200B59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200B59">
              <w:rPr>
                <w:color w:val="000000"/>
                <w:sz w:val="22"/>
                <w:lang w:val="ru-RU"/>
              </w:rPr>
              <w:t>строительства</w:t>
            </w:r>
            <w:r w:rsidR="005719B6" w:rsidRPr="00FC0BA8">
              <w:rPr>
                <w:color w:val="000000"/>
                <w:sz w:val="22"/>
                <w:lang w:val="ru-RU"/>
              </w:rPr>
              <w:t>;</w:t>
            </w:r>
            <w:proofErr w:type="gramEnd"/>
            <w:r w:rsidR="005719B6" w:rsidRPr="00FC0BA8">
              <w:rPr>
                <w:color w:val="000000"/>
                <w:sz w:val="22"/>
                <w:lang w:val="ru-RU"/>
              </w:rPr>
              <w:t xml:space="preserve"> </w:t>
            </w:r>
            <w:proofErr w:type="gramStart"/>
            <w:r w:rsidR="005719B6" w:rsidRPr="00FC0BA8">
              <w:rPr>
                <w:color w:val="000000"/>
                <w:sz w:val="22"/>
                <w:lang w:val="ru-RU"/>
              </w:rPr>
              <w:t xml:space="preserve">452 </w:t>
            </w:r>
            <w:r w:rsidR="00200B59">
              <w:rPr>
                <w:color w:val="000000"/>
                <w:sz w:val="22"/>
                <w:lang w:val="ru-RU"/>
              </w:rPr>
              <w:t>Бюджетные</w:t>
            </w:r>
            <w:r w:rsidR="00200B59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200B59">
              <w:rPr>
                <w:color w:val="000000"/>
                <w:sz w:val="22"/>
                <w:lang w:val="ru-RU"/>
              </w:rPr>
              <w:t>инвестиции</w:t>
            </w:r>
            <w:r w:rsidR="00200B59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200B59">
              <w:rPr>
                <w:color w:val="000000"/>
                <w:sz w:val="22"/>
                <w:lang w:val="ru-RU"/>
              </w:rPr>
              <w:t>иным</w:t>
            </w:r>
            <w:r w:rsidR="00200B59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200B59">
              <w:rPr>
                <w:color w:val="000000"/>
                <w:sz w:val="22"/>
                <w:lang w:val="ru-RU"/>
              </w:rPr>
              <w:t>юридическим</w:t>
            </w:r>
            <w:r w:rsidR="00200B59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200B59">
              <w:rPr>
                <w:color w:val="000000"/>
                <w:sz w:val="22"/>
                <w:lang w:val="ru-RU"/>
              </w:rPr>
              <w:t>лицам</w:t>
            </w:r>
            <w:r w:rsidR="005719B6" w:rsidRPr="00FC0BA8">
              <w:rPr>
                <w:color w:val="000000"/>
                <w:sz w:val="22"/>
                <w:lang w:val="ru-RU"/>
              </w:rPr>
              <w:t xml:space="preserve">, </w:t>
            </w:r>
            <w:r w:rsidR="00FC0BA8">
              <w:rPr>
                <w:color w:val="000000"/>
                <w:sz w:val="22"/>
                <w:lang w:val="ru-RU"/>
              </w:rPr>
              <w:t>за</w:t>
            </w:r>
            <w:r w:rsidR="00FC0BA8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FC0BA8">
              <w:rPr>
                <w:color w:val="000000"/>
                <w:sz w:val="22"/>
                <w:lang w:val="ru-RU"/>
              </w:rPr>
              <w:t>исключением</w:t>
            </w:r>
            <w:r w:rsidR="00FC0BA8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5719B6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FC0BA8">
              <w:rPr>
                <w:color w:val="000000"/>
                <w:sz w:val="22"/>
                <w:lang w:val="ru-RU"/>
              </w:rPr>
              <w:t>бюджетных</w:t>
            </w:r>
            <w:r w:rsidR="00FC0BA8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FC0BA8">
              <w:rPr>
                <w:color w:val="000000"/>
                <w:sz w:val="22"/>
                <w:lang w:val="ru-RU"/>
              </w:rPr>
              <w:t>инвестиций</w:t>
            </w:r>
            <w:r w:rsidR="00FC0BA8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FC0BA8">
              <w:rPr>
                <w:color w:val="000000"/>
                <w:sz w:val="22"/>
                <w:lang w:val="ru-RU"/>
              </w:rPr>
              <w:t>в</w:t>
            </w:r>
            <w:r w:rsidR="00FC0BA8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FC0BA8">
              <w:rPr>
                <w:color w:val="000000"/>
                <w:sz w:val="22"/>
                <w:lang w:val="ru-RU"/>
              </w:rPr>
              <w:t>объекты</w:t>
            </w:r>
            <w:r w:rsidR="00FC0BA8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FC0BA8">
              <w:rPr>
                <w:color w:val="000000"/>
                <w:sz w:val="22"/>
                <w:lang w:val="ru-RU"/>
              </w:rPr>
              <w:t>капитального</w:t>
            </w:r>
            <w:r w:rsidR="00FC0BA8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FC0BA8">
              <w:rPr>
                <w:color w:val="000000"/>
                <w:sz w:val="22"/>
                <w:lang w:val="ru-RU"/>
              </w:rPr>
              <w:t>строительства</w:t>
            </w:r>
            <w:r w:rsidR="005719B6" w:rsidRPr="00FC0BA8">
              <w:rPr>
                <w:color w:val="000000"/>
                <w:sz w:val="22"/>
                <w:lang w:val="ru-RU"/>
              </w:rPr>
              <w:t xml:space="preserve">; 453 </w:t>
            </w:r>
            <w:r w:rsidR="00200B59">
              <w:rPr>
                <w:color w:val="000000"/>
                <w:sz w:val="22"/>
                <w:lang w:val="ru-RU"/>
              </w:rPr>
              <w:t>Бюджетные</w:t>
            </w:r>
            <w:r w:rsidR="00200B59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200B59">
              <w:rPr>
                <w:color w:val="000000"/>
                <w:sz w:val="22"/>
                <w:lang w:val="ru-RU"/>
              </w:rPr>
              <w:t>инвестиции</w:t>
            </w:r>
            <w:r w:rsidR="00200B59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200B59">
              <w:rPr>
                <w:color w:val="000000"/>
                <w:sz w:val="22"/>
                <w:lang w:val="ru-RU"/>
              </w:rPr>
              <w:t>иным</w:t>
            </w:r>
            <w:r w:rsidR="00200B59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200B59">
              <w:rPr>
                <w:color w:val="000000"/>
                <w:sz w:val="22"/>
                <w:lang w:val="ru-RU"/>
              </w:rPr>
              <w:t>юридическим</w:t>
            </w:r>
            <w:r w:rsidR="00200B59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200B59">
              <w:rPr>
                <w:color w:val="000000"/>
                <w:sz w:val="22"/>
                <w:lang w:val="ru-RU"/>
              </w:rPr>
              <w:t>лицам</w:t>
            </w:r>
            <w:r w:rsidR="005719B6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FC0BA8">
              <w:rPr>
                <w:color w:val="000000"/>
                <w:sz w:val="22"/>
                <w:lang w:val="ru-RU"/>
              </w:rPr>
              <w:t>в</w:t>
            </w:r>
            <w:r w:rsidR="00FC0BA8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FC0BA8">
              <w:rPr>
                <w:color w:val="000000"/>
                <w:sz w:val="22"/>
                <w:lang w:val="ru-RU"/>
              </w:rPr>
              <w:t>объекты</w:t>
            </w:r>
            <w:r w:rsidR="00FC0BA8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FC0BA8">
              <w:rPr>
                <w:color w:val="000000"/>
                <w:sz w:val="22"/>
                <w:lang w:val="ru-RU"/>
              </w:rPr>
              <w:t>капитального</w:t>
            </w:r>
            <w:r w:rsidR="00FC0BA8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FC0BA8">
              <w:rPr>
                <w:color w:val="000000"/>
                <w:sz w:val="22"/>
                <w:lang w:val="ru-RU"/>
              </w:rPr>
              <w:t>строительства</w:t>
            </w:r>
            <w:r w:rsidR="00FC0BA8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FC0BA8">
              <w:rPr>
                <w:color w:val="000000"/>
                <w:sz w:val="22"/>
                <w:lang w:val="ru-RU"/>
              </w:rPr>
              <w:t>дочерних</w:t>
            </w:r>
            <w:r w:rsidR="00FC0BA8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FC0BA8">
              <w:rPr>
                <w:color w:val="000000"/>
                <w:sz w:val="22"/>
                <w:lang w:val="ru-RU"/>
              </w:rPr>
              <w:t>обществ</w:t>
            </w:r>
            <w:r w:rsidR="005719B6" w:rsidRPr="00FC0BA8">
              <w:rPr>
                <w:color w:val="000000"/>
                <w:sz w:val="22"/>
                <w:lang w:val="ru-RU"/>
              </w:rPr>
              <w:t xml:space="preserve">; 454 </w:t>
            </w:r>
            <w:r w:rsidR="00200B59">
              <w:rPr>
                <w:color w:val="000000"/>
                <w:sz w:val="22"/>
                <w:lang w:val="ru-RU"/>
              </w:rPr>
              <w:t>Бюджетные</w:t>
            </w:r>
            <w:r w:rsidR="00200B59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200B59">
              <w:rPr>
                <w:color w:val="000000"/>
                <w:sz w:val="22"/>
                <w:lang w:val="ru-RU"/>
              </w:rPr>
              <w:t>инвестиции</w:t>
            </w:r>
            <w:r w:rsidR="00200B59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200B59">
              <w:rPr>
                <w:color w:val="000000"/>
                <w:sz w:val="22"/>
                <w:lang w:val="ru-RU"/>
              </w:rPr>
              <w:t>иным</w:t>
            </w:r>
            <w:r w:rsidR="00200B59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200B59">
              <w:rPr>
                <w:color w:val="000000"/>
                <w:sz w:val="22"/>
                <w:lang w:val="ru-RU"/>
              </w:rPr>
              <w:t>юридическим</w:t>
            </w:r>
            <w:r w:rsidR="00200B59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200B59">
              <w:rPr>
                <w:color w:val="000000"/>
                <w:sz w:val="22"/>
                <w:lang w:val="ru-RU"/>
              </w:rPr>
              <w:t>лицам</w:t>
            </w:r>
            <w:r w:rsidR="00200B59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FC0BA8">
              <w:rPr>
                <w:color w:val="000000"/>
                <w:sz w:val="22"/>
                <w:lang w:val="ru-RU"/>
              </w:rPr>
              <w:t>в</w:t>
            </w:r>
            <w:r w:rsidR="00FC0BA8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FC0BA8">
              <w:rPr>
                <w:color w:val="000000"/>
                <w:sz w:val="22"/>
                <w:lang w:val="ru-RU"/>
              </w:rPr>
              <w:t>объекты</w:t>
            </w:r>
            <w:r w:rsidR="00FC0BA8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FC0BA8">
              <w:rPr>
                <w:color w:val="000000"/>
                <w:sz w:val="22"/>
                <w:lang w:val="ru-RU"/>
              </w:rPr>
              <w:t>капитального</w:t>
            </w:r>
            <w:r w:rsidR="00FC0BA8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FC0BA8">
              <w:rPr>
                <w:color w:val="000000"/>
                <w:sz w:val="22"/>
                <w:lang w:val="ru-RU"/>
              </w:rPr>
              <w:t>строительства</w:t>
            </w:r>
            <w:r w:rsidR="00FC0BA8" w:rsidRPr="00FC0BA8">
              <w:rPr>
                <w:color w:val="000000"/>
                <w:sz w:val="22"/>
                <w:lang w:val="ru-RU"/>
              </w:rPr>
              <w:t xml:space="preserve">  </w:t>
            </w:r>
            <w:r w:rsidR="00FC0BA8">
              <w:rPr>
                <w:color w:val="000000"/>
                <w:sz w:val="22"/>
                <w:lang w:val="ru-RU"/>
              </w:rPr>
              <w:t>в</w:t>
            </w:r>
            <w:r w:rsidR="00FC0BA8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FC0BA8">
              <w:rPr>
                <w:color w:val="000000"/>
                <w:sz w:val="22"/>
                <w:lang w:val="ru-RU"/>
              </w:rPr>
              <w:t>рамках</w:t>
            </w:r>
            <w:r w:rsidR="00FC0BA8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FC0BA8">
              <w:rPr>
                <w:color w:val="000000"/>
                <w:sz w:val="22"/>
                <w:lang w:val="ru-RU"/>
              </w:rPr>
              <w:t>государственного</w:t>
            </w:r>
            <w:r w:rsidR="00FC0BA8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FC0BA8">
              <w:rPr>
                <w:color w:val="000000"/>
                <w:sz w:val="22"/>
                <w:lang w:val="ru-RU"/>
              </w:rPr>
              <w:t>оборонного</w:t>
            </w:r>
            <w:r w:rsidR="00FC0BA8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FC0BA8">
              <w:rPr>
                <w:color w:val="000000"/>
                <w:sz w:val="22"/>
                <w:lang w:val="ru-RU"/>
              </w:rPr>
              <w:t>заказа</w:t>
            </w:r>
            <w:r w:rsidR="005719B6" w:rsidRPr="00FC0BA8">
              <w:rPr>
                <w:color w:val="000000"/>
                <w:sz w:val="22"/>
                <w:lang w:val="ru-RU"/>
              </w:rPr>
              <w:t xml:space="preserve">; 455 </w:t>
            </w:r>
            <w:r w:rsidR="00FC0BA8">
              <w:rPr>
                <w:color w:val="000000"/>
                <w:sz w:val="22"/>
                <w:lang w:val="ru-RU"/>
              </w:rPr>
              <w:t>Бюджетные</w:t>
            </w:r>
            <w:r w:rsidR="00FC0BA8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FC0BA8">
              <w:rPr>
                <w:color w:val="000000"/>
                <w:sz w:val="22"/>
                <w:lang w:val="ru-RU"/>
              </w:rPr>
              <w:t>инвестиции</w:t>
            </w:r>
            <w:r w:rsidR="00FC0BA8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FC0BA8">
              <w:rPr>
                <w:color w:val="000000"/>
                <w:sz w:val="22"/>
                <w:lang w:val="ru-RU"/>
              </w:rPr>
              <w:t>иным</w:t>
            </w:r>
            <w:r w:rsidR="00FC0BA8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FC0BA8">
              <w:rPr>
                <w:color w:val="000000"/>
                <w:sz w:val="22"/>
                <w:lang w:val="ru-RU"/>
              </w:rPr>
              <w:t>юридическим</w:t>
            </w:r>
            <w:r w:rsidR="00FC0BA8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FC0BA8">
              <w:rPr>
                <w:color w:val="000000"/>
                <w:sz w:val="22"/>
                <w:lang w:val="ru-RU"/>
              </w:rPr>
              <w:t>лицам</w:t>
            </w:r>
            <w:r w:rsidR="00FC0BA8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FC0BA8">
              <w:rPr>
                <w:color w:val="000000"/>
                <w:sz w:val="22"/>
                <w:lang w:val="ru-RU"/>
              </w:rPr>
              <w:t>в</w:t>
            </w:r>
            <w:r w:rsidR="00FC0BA8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FC0BA8">
              <w:rPr>
                <w:color w:val="000000"/>
                <w:sz w:val="22"/>
                <w:lang w:val="ru-RU"/>
              </w:rPr>
              <w:t>объекты</w:t>
            </w:r>
            <w:r w:rsidR="00FC0BA8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FC0BA8">
              <w:rPr>
                <w:color w:val="000000"/>
                <w:sz w:val="22"/>
                <w:lang w:val="ru-RU"/>
              </w:rPr>
              <w:t>капитального</w:t>
            </w:r>
            <w:r w:rsidR="00FC0BA8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FC0BA8">
              <w:rPr>
                <w:color w:val="000000"/>
                <w:sz w:val="22"/>
                <w:lang w:val="ru-RU"/>
              </w:rPr>
              <w:t>строительства</w:t>
            </w:r>
            <w:r w:rsidR="00FC0BA8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5148DA">
              <w:rPr>
                <w:color w:val="000000"/>
                <w:sz w:val="22"/>
                <w:lang w:val="ru-RU"/>
              </w:rPr>
              <w:t>дочерних обществ</w:t>
            </w:r>
            <w:r w:rsidR="00FC0BA8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FC0BA8">
              <w:rPr>
                <w:color w:val="000000"/>
                <w:sz w:val="22"/>
                <w:lang w:val="ru-RU"/>
              </w:rPr>
              <w:t>в</w:t>
            </w:r>
            <w:r w:rsidR="00FC0BA8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FC0BA8">
              <w:rPr>
                <w:color w:val="000000"/>
                <w:sz w:val="22"/>
                <w:lang w:val="ru-RU"/>
              </w:rPr>
              <w:t>рамках</w:t>
            </w:r>
            <w:r w:rsidR="00FC0BA8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FC0BA8">
              <w:rPr>
                <w:color w:val="000000"/>
                <w:sz w:val="22"/>
                <w:lang w:val="ru-RU"/>
              </w:rPr>
              <w:t>государственного</w:t>
            </w:r>
            <w:r w:rsidR="00FC0BA8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FC0BA8">
              <w:rPr>
                <w:color w:val="000000"/>
                <w:sz w:val="22"/>
                <w:lang w:val="ru-RU"/>
              </w:rPr>
              <w:t>оборонного</w:t>
            </w:r>
            <w:r w:rsidR="00FC0BA8" w:rsidRPr="00FC0BA8">
              <w:rPr>
                <w:color w:val="000000"/>
                <w:sz w:val="22"/>
                <w:lang w:val="ru-RU"/>
              </w:rPr>
              <w:t xml:space="preserve"> </w:t>
            </w:r>
            <w:r w:rsidR="00FC0BA8">
              <w:rPr>
                <w:color w:val="000000"/>
                <w:sz w:val="22"/>
                <w:lang w:val="ru-RU"/>
              </w:rPr>
              <w:t>заказа</w:t>
            </w:r>
            <w:r w:rsidR="005719B6" w:rsidRPr="00FC0BA8">
              <w:rPr>
                <w:color w:val="000000"/>
                <w:sz w:val="22"/>
                <w:lang w:val="ru-RU"/>
              </w:rPr>
              <w:t>;</w:t>
            </w:r>
            <w:proofErr w:type="gramEnd"/>
            <w:r w:rsidR="005719B6" w:rsidRPr="00FC0BA8">
              <w:rPr>
                <w:color w:val="000000"/>
                <w:sz w:val="22"/>
                <w:lang w:val="ru-RU"/>
              </w:rPr>
              <w:t xml:space="preserve"> </w:t>
            </w:r>
            <w:proofErr w:type="gramStart"/>
            <w:r w:rsidR="005719B6" w:rsidRPr="00FC0BA8">
              <w:rPr>
                <w:color w:val="000000"/>
                <w:sz w:val="22"/>
                <w:lang w:val="ru-RU"/>
              </w:rPr>
              <w:t xml:space="preserve">460 </w:t>
            </w:r>
            <w:r w:rsidR="00E07F8A">
              <w:rPr>
                <w:color w:val="000000"/>
                <w:sz w:val="22"/>
                <w:lang w:val="ru-RU"/>
              </w:rPr>
              <w:t>Субсидии бюджетным и автономным учреждениям, государственным (муниципальным</w:t>
            </w:r>
            <w:r w:rsidR="00E07F8A" w:rsidRPr="007D6944">
              <w:rPr>
                <w:color w:val="000000"/>
                <w:sz w:val="22"/>
                <w:lang w:val="ru-RU"/>
              </w:rPr>
              <w:t xml:space="preserve">) </w:t>
            </w:r>
            <w:r w:rsidR="00E07F8A" w:rsidRPr="007D6944">
              <w:rPr>
                <w:sz w:val="22"/>
                <w:lang w:val="ru-RU"/>
              </w:rPr>
              <w:t xml:space="preserve">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</w:t>
            </w:r>
            <w:r w:rsidR="00E07F8A" w:rsidRPr="00696FC1">
              <w:rPr>
                <w:sz w:val="22"/>
                <w:lang w:val="ru-RU"/>
              </w:rPr>
              <w:t>(муниципальную) собственность</w:t>
            </w:r>
            <w:r w:rsidR="007D6944" w:rsidRPr="00696FC1">
              <w:rPr>
                <w:sz w:val="22"/>
                <w:lang w:val="ru-RU"/>
              </w:rPr>
              <w:t>;</w:t>
            </w:r>
            <w:r w:rsidR="005719B6" w:rsidRPr="00696FC1">
              <w:rPr>
                <w:color w:val="000000"/>
                <w:sz w:val="22"/>
                <w:lang w:val="ru-RU"/>
              </w:rPr>
              <w:t xml:space="preserve"> 461 </w:t>
            </w:r>
            <w:r w:rsidR="00696FC1">
              <w:rPr>
                <w:color w:val="000000"/>
                <w:sz w:val="22"/>
                <w:lang w:val="ru-RU"/>
              </w:rPr>
              <w:t>Субсидии</w:t>
            </w:r>
            <w:r w:rsidR="00696FC1" w:rsidRPr="00696FC1">
              <w:rPr>
                <w:color w:val="000000"/>
                <w:sz w:val="22"/>
                <w:lang w:val="ru-RU"/>
              </w:rPr>
              <w:t xml:space="preserve"> </w:t>
            </w:r>
            <w:r w:rsidR="00696FC1">
              <w:rPr>
                <w:color w:val="000000"/>
                <w:sz w:val="22"/>
                <w:lang w:val="ru-RU"/>
              </w:rPr>
              <w:t>на</w:t>
            </w:r>
            <w:r w:rsidR="00696FC1" w:rsidRPr="00696FC1">
              <w:rPr>
                <w:color w:val="000000"/>
                <w:sz w:val="22"/>
                <w:lang w:val="ru-RU"/>
              </w:rPr>
              <w:t xml:space="preserve"> </w:t>
            </w:r>
            <w:r w:rsidR="00696FC1" w:rsidRPr="007D6944">
              <w:rPr>
                <w:sz w:val="22"/>
                <w:lang w:val="ru-RU"/>
              </w:rPr>
              <w:t>приобретение</w:t>
            </w:r>
            <w:r w:rsidR="00696FC1" w:rsidRPr="00696FC1">
              <w:rPr>
                <w:sz w:val="22"/>
                <w:lang w:val="ru-RU"/>
              </w:rPr>
              <w:t xml:space="preserve"> </w:t>
            </w:r>
            <w:r w:rsidR="00696FC1" w:rsidRPr="007D6944">
              <w:rPr>
                <w:sz w:val="22"/>
                <w:lang w:val="ru-RU"/>
              </w:rPr>
              <w:t>объектов</w:t>
            </w:r>
            <w:r w:rsidR="00696FC1" w:rsidRPr="00696FC1">
              <w:rPr>
                <w:sz w:val="22"/>
                <w:lang w:val="ru-RU"/>
              </w:rPr>
              <w:t xml:space="preserve"> </w:t>
            </w:r>
            <w:r w:rsidR="00696FC1" w:rsidRPr="007D6944">
              <w:rPr>
                <w:sz w:val="22"/>
                <w:lang w:val="ru-RU"/>
              </w:rPr>
              <w:t>недвижимого</w:t>
            </w:r>
            <w:r w:rsidR="00696FC1" w:rsidRPr="00696FC1">
              <w:rPr>
                <w:sz w:val="22"/>
                <w:lang w:val="ru-RU"/>
              </w:rPr>
              <w:t xml:space="preserve"> </w:t>
            </w:r>
            <w:r w:rsidR="00696FC1" w:rsidRPr="007D6944">
              <w:rPr>
                <w:sz w:val="22"/>
                <w:lang w:val="ru-RU"/>
              </w:rPr>
              <w:t>имущества</w:t>
            </w:r>
            <w:r w:rsidR="00696FC1" w:rsidRPr="00696FC1">
              <w:rPr>
                <w:sz w:val="22"/>
                <w:lang w:val="ru-RU"/>
              </w:rPr>
              <w:t xml:space="preserve"> </w:t>
            </w:r>
            <w:r w:rsidR="00696FC1" w:rsidRPr="007D6944">
              <w:rPr>
                <w:sz w:val="22"/>
                <w:lang w:val="ru-RU"/>
              </w:rPr>
              <w:t>в</w:t>
            </w:r>
            <w:r w:rsidR="00696FC1" w:rsidRPr="00696FC1">
              <w:rPr>
                <w:sz w:val="22"/>
                <w:lang w:val="ru-RU"/>
              </w:rPr>
              <w:t xml:space="preserve"> </w:t>
            </w:r>
            <w:r w:rsidR="00696FC1" w:rsidRPr="007D6944">
              <w:rPr>
                <w:sz w:val="22"/>
                <w:lang w:val="ru-RU"/>
              </w:rPr>
              <w:t>государственную</w:t>
            </w:r>
            <w:r w:rsidR="00696FC1" w:rsidRPr="00696FC1">
              <w:rPr>
                <w:sz w:val="22"/>
                <w:lang w:val="ru-RU"/>
              </w:rPr>
              <w:t xml:space="preserve"> (муниципальную) собственность</w:t>
            </w:r>
            <w:r w:rsidR="00696FC1" w:rsidRPr="00696FC1">
              <w:rPr>
                <w:color w:val="000000"/>
                <w:sz w:val="22"/>
                <w:lang w:val="ru-RU"/>
              </w:rPr>
              <w:t xml:space="preserve"> </w:t>
            </w:r>
            <w:r w:rsidR="00696FC1">
              <w:rPr>
                <w:color w:val="000000"/>
                <w:sz w:val="22"/>
                <w:lang w:val="ru-RU"/>
              </w:rPr>
              <w:t>бюджетным</w:t>
            </w:r>
            <w:r w:rsidR="00696FC1" w:rsidRPr="00696FC1">
              <w:rPr>
                <w:color w:val="000000"/>
                <w:sz w:val="22"/>
                <w:lang w:val="ru-RU"/>
              </w:rPr>
              <w:t xml:space="preserve"> </w:t>
            </w:r>
            <w:r w:rsidR="00696FC1">
              <w:rPr>
                <w:color w:val="000000"/>
                <w:sz w:val="22"/>
                <w:lang w:val="ru-RU"/>
              </w:rPr>
              <w:t>учреждениям</w:t>
            </w:r>
            <w:r w:rsidR="005719B6" w:rsidRPr="00696FC1">
              <w:rPr>
                <w:color w:val="000000"/>
                <w:sz w:val="22"/>
                <w:lang w:val="ru-RU"/>
              </w:rPr>
              <w:t xml:space="preserve">; 462 </w:t>
            </w:r>
            <w:r w:rsidR="00696FC1">
              <w:rPr>
                <w:color w:val="000000"/>
                <w:sz w:val="22"/>
                <w:lang w:val="ru-RU"/>
              </w:rPr>
              <w:t>Субсидии</w:t>
            </w:r>
            <w:r w:rsidR="00696FC1" w:rsidRPr="00696FC1">
              <w:rPr>
                <w:color w:val="000000"/>
                <w:sz w:val="22"/>
                <w:lang w:val="ru-RU"/>
              </w:rPr>
              <w:t xml:space="preserve"> </w:t>
            </w:r>
            <w:r w:rsidR="00696FC1">
              <w:rPr>
                <w:color w:val="000000"/>
                <w:sz w:val="22"/>
                <w:lang w:val="ru-RU"/>
              </w:rPr>
              <w:t>на</w:t>
            </w:r>
            <w:r w:rsidR="00696FC1" w:rsidRPr="00696FC1">
              <w:rPr>
                <w:color w:val="000000"/>
                <w:sz w:val="22"/>
                <w:lang w:val="ru-RU"/>
              </w:rPr>
              <w:t xml:space="preserve"> </w:t>
            </w:r>
            <w:r w:rsidR="00696FC1" w:rsidRPr="007D6944">
              <w:rPr>
                <w:sz w:val="22"/>
                <w:lang w:val="ru-RU"/>
              </w:rPr>
              <w:t>приобретение</w:t>
            </w:r>
            <w:r w:rsidR="00696FC1" w:rsidRPr="00696FC1">
              <w:rPr>
                <w:sz w:val="22"/>
                <w:lang w:val="ru-RU"/>
              </w:rPr>
              <w:t xml:space="preserve"> </w:t>
            </w:r>
            <w:r w:rsidR="00696FC1" w:rsidRPr="007D6944">
              <w:rPr>
                <w:sz w:val="22"/>
                <w:lang w:val="ru-RU"/>
              </w:rPr>
              <w:t>объектов</w:t>
            </w:r>
            <w:r w:rsidR="00696FC1" w:rsidRPr="00696FC1">
              <w:rPr>
                <w:sz w:val="22"/>
                <w:lang w:val="ru-RU"/>
              </w:rPr>
              <w:t xml:space="preserve"> </w:t>
            </w:r>
            <w:r w:rsidR="00696FC1" w:rsidRPr="007D6944">
              <w:rPr>
                <w:sz w:val="22"/>
                <w:lang w:val="ru-RU"/>
              </w:rPr>
              <w:t>недвижимого</w:t>
            </w:r>
            <w:r w:rsidR="00696FC1" w:rsidRPr="00696FC1">
              <w:rPr>
                <w:sz w:val="22"/>
                <w:lang w:val="ru-RU"/>
              </w:rPr>
              <w:t xml:space="preserve"> </w:t>
            </w:r>
            <w:r w:rsidR="00696FC1" w:rsidRPr="007D6944">
              <w:rPr>
                <w:sz w:val="22"/>
                <w:lang w:val="ru-RU"/>
              </w:rPr>
              <w:t>имущества</w:t>
            </w:r>
            <w:r w:rsidR="00696FC1" w:rsidRPr="00696FC1">
              <w:rPr>
                <w:sz w:val="22"/>
                <w:lang w:val="ru-RU"/>
              </w:rPr>
              <w:t xml:space="preserve"> </w:t>
            </w:r>
            <w:r w:rsidR="00696FC1" w:rsidRPr="007D6944">
              <w:rPr>
                <w:sz w:val="22"/>
                <w:lang w:val="ru-RU"/>
              </w:rPr>
              <w:t>в</w:t>
            </w:r>
            <w:r w:rsidR="00696FC1" w:rsidRPr="00696FC1">
              <w:rPr>
                <w:sz w:val="22"/>
                <w:lang w:val="ru-RU"/>
              </w:rPr>
              <w:t xml:space="preserve"> </w:t>
            </w:r>
            <w:r w:rsidR="00696FC1" w:rsidRPr="007D6944">
              <w:rPr>
                <w:sz w:val="22"/>
                <w:lang w:val="ru-RU"/>
              </w:rPr>
              <w:t>государственную</w:t>
            </w:r>
            <w:r w:rsidR="00696FC1" w:rsidRPr="00696FC1">
              <w:rPr>
                <w:sz w:val="22"/>
                <w:lang w:val="ru-RU"/>
              </w:rPr>
              <w:t xml:space="preserve"> </w:t>
            </w:r>
            <w:r w:rsidR="00696FC1" w:rsidRPr="00864626">
              <w:rPr>
                <w:sz w:val="22"/>
                <w:lang w:val="ru-RU"/>
              </w:rPr>
              <w:t>(муниципальную) собственность</w:t>
            </w:r>
            <w:r w:rsidR="00696FC1" w:rsidRPr="00864626">
              <w:rPr>
                <w:color w:val="000000"/>
                <w:sz w:val="22"/>
                <w:lang w:val="ru-RU"/>
              </w:rPr>
              <w:t xml:space="preserve"> </w:t>
            </w:r>
            <w:r w:rsidR="00696FC1">
              <w:rPr>
                <w:color w:val="000000"/>
                <w:sz w:val="22"/>
                <w:lang w:val="ru-RU"/>
              </w:rPr>
              <w:t>автономным</w:t>
            </w:r>
            <w:r w:rsidR="00696FC1" w:rsidRPr="00864626">
              <w:rPr>
                <w:color w:val="000000"/>
                <w:sz w:val="22"/>
                <w:lang w:val="ru-RU"/>
              </w:rPr>
              <w:t xml:space="preserve">  </w:t>
            </w:r>
            <w:r w:rsidR="00696FC1">
              <w:rPr>
                <w:color w:val="000000"/>
                <w:sz w:val="22"/>
                <w:lang w:val="ru-RU"/>
              </w:rPr>
              <w:t>учреждениям</w:t>
            </w:r>
            <w:r w:rsidR="005719B6" w:rsidRPr="00864626">
              <w:rPr>
                <w:color w:val="000000"/>
                <w:sz w:val="22"/>
                <w:lang w:val="ru-RU"/>
              </w:rPr>
              <w:t>;</w:t>
            </w:r>
            <w:proofErr w:type="gramEnd"/>
            <w:r w:rsidR="005719B6" w:rsidRPr="00864626">
              <w:rPr>
                <w:color w:val="000000"/>
                <w:sz w:val="22"/>
                <w:lang w:val="ru-RU"/>
              </w:rPr>
              <w:t xml:space="preserve"> 463 </w:t>
            </w:r>
            <w:r w:rsidR="00864626">
              <w:rPr>
                <w:color w:val="000000"/>
                <w:sz w:val="22"/>
                <w:lang w:val="ru-RU"/>
              </w:rPr>
              <w:t>Субсидии</w:t>
            </w:r>
            <w:r w:rsidR="00864626" w:rsidRPr="00864626">
              <w:rPr>
                <w:color w:val="000000"/>
                <w:sz w:val="22"/>
                <w:lang w:val="ru-RU"/>
              </w:rPr>
              <w:t xml:space="preserve"> </w:t>
            </w:r>
            <w:r w:rsidR="00864626">
              <w:rPr>
                <w:color w:val="000000"/>
                <w:sz w:val="22"/>
                <w:lang w:val="ru-RU"/>
              </w:rPr>
              <w:t>на</w:t>
            </w:r>
            <w:r w:rsidR="00864626" w:rsidRPr="00864626">
              <w:rPr>
                <w:color w:val="000000"/>
                <w:sz w:val="22"/>
                <w:lang w:val="ru-RU"/>
              </w:rPr>
              <w:t xml:space="preserve"> </w:t>
            </w:r>
            <w:r w:rsidR="00864626" w:rsidRPr="007D6944">
              <w:rPr>
                <w:sz w:val="22"/>
                <w:lang w:val="ru-RU"/>
              </w:rPr>
              <w:t>приобретение</w:t>
            </w:r>
            <w:r w:rsidR="00864626" w:rsidRPr="00864626">
              <w:rPr>
                <w:sz w:val="22"/>
                <w:lang w:val="ru-RU"/>
              </w:rPr>
              <w:t xml:space="preserve"> </w:t>
            </w:r>
            <w:r w:rsidR="00864626" w:rsidRPr="007D6944">
              <w:rPr>
                <w:sz w:val="22"/>
                <w:lang w:val="ru-RU"/>
              </w:rPr>
              <w:t>объектов</w:t>
            </w:r>
            <w:r w:rsidR="00864626" w:rsidRPr="00864626">
              <w:rPr>
                <w:sz w:val="22"/>
                <w:lang w:val="ru-RU"/>
              </w:rPr>
              <w:t xml:space="preserve"> </w:t>
            </w:r>
            <w:r w:rsidR="00864626" w:rsidRPr="007D6944">
              <w:rPr>
                <w:sz w:val="22"/>
                <w:lang w:val="ru-RU"/>
              </w:rPr>
              <w:t>недвижимого</w:t>
            </w:r>
            <w:r w:rsidR="00864626" w:rsidRPr="00864626">
              <w:rPr>
                <w:sz w:val="22"/>
                <w:lang w:val="ru-RU"/>
              </w:rPr>
              <w:t xml:space="preserve"> </w:t>
            </w:r>
            <w:r w:rsidR="00864626" w:rsidRPr="007D6944">
              <w:rPr>
                <w:sz w:val="22"/>
                <w:lang w:val="ru-RU"/>
              </w:rPr>
              <w:t>имущества</w:t>
            </w:r>
            <w:r w:rsidR="00864626" w:rsidRPr="00864626">
              <w:rPr>
                <w:sz w:val="22"/>
                <w:lang w:val="ru-RU"/>
              </w:rPr>
              <w:t xml:space="preserve"> </w:t>
            </w:r>
            <w:r w:rsidR="00864626" w:rsidRPr="007D6944">
              <w:rPr>
                <w:sz w:val="22"/>
                <w:lang w:val="ru-RU"/>
              </w:rPr>
              <w:t>в</w:t>
            </w:r>
            <w:r w:rsidR="00864626" w:rsidRPr="00864626">
              <w:rPr>
                <w:sz w:val="22"/>
                <w:lang w:val="ru-RU"/>
              </w:rPr>
              <w:t xml:space="preserve"> </w:t>
            </w:r>
            <w:r w:rsidR="00864626" w:rsidRPr="007D6944">
              <w:rPr>
                <w:sz w:val="22"/>
                <w:lang w:val="ru-RU"/>
              </w:rPr>
              <w:t>государственную</w:t>
            </w:r>
            <w:r w:rsidR="00864626" w:rsidRPr="00864626">
              <w:rPr>
                <w:sz w:val="22"/>
                <w:lang w:val="ru-RU"/>
              </w:rPr>
              <w:t xml:space="preserve"> (муниципальную) собственность</w:t>
            </w:r>
            <w:r w:rsidR="00864626" w:rsidRPr="00864626">
              <w:rPr>
                <w:color w:val="000000"/>
                <w:sz w:val="22"/>
                <w:lang w:val="ru-RU"/>
              </w:rPr>
              <w:t xml:space="preserve"> </w:t>
            </w:r>
            <w:r w:rsidR="00864626">
              <w:rPr>
                <w:color w:val="000000"/>
                <w:sz w:val="22"/>
                <w:lang w:val="ru-RU"/>
              </w:rPr>
              <w:t>государственным</w:t>
            </w:r>
            <w:r w:rsidR="00864626" w:rsidRPr="00864626">
              <w:rPr>
                <w:color w:val="000000"/>
                <w:sz w:val="22"/>
                <w:lang w:val="ru-RU"/>
              </w:rPr>
              <w:t xml:space="preserve"> </w:t>
            </w:r>
            <w:r w:rsidR="00864626" w:rsidRPr="00864626">
              <w:rPr>
                <w:color w:val="000000"/>
                <w:sz w:val="22"/>
                <w:lang w:val="ru-RU"/>
              </w:rPr>
              <w:lastRenderedPageBreak/>
              <w:t>(</w:t>
            </w:r>
            <w:r w:rsidR="00864626">
              <w:rPr>
                <w:color w:val="000000"/>
                <w:sz w:val="22"/>
                <w:lang w:val="ru-RU"/>
              </w:rPr>
              <w:t>муниципальным</w:t>
            </w:r>
            <w:r w:rsidR="00864626" w:rsidRPr="00864626">
              <w:rPr>
                <w:color w:val="000000"/>
                <w:sz w:val="22"/>
                <w:lang w:val="ru-RU"/>
              </w:rPr>
              <w:t xml:space="preserve">) </w:t>
            </w:r>
            <w:r w:rsidR="00864626">
              <w:rPr>
                <w:color w:val="000000"/>
                <w:sz w:val="22"/>
                <w:lang w:val="ru-RU"/>
              </w:rPr>
              <w:t>унитарным</w:t>
            </w:r>
            <w:r w:rsidR="00864626" w:rsidRPr="00864626">
              <w:rPr>
                <w:color w:val="000000"/>
                <w:sz w:val="22"/>
                <w:lang w:val="ru-RU"/>
              </w:rPr>
              <w:t xml:space="preserve"> </w:t>
            </w:r>
            <w:r w:rsidR="00864626">
              <w:rPr>
                <w:color w:val="000000"/>
                <w:sz w:val="22"/>
                <w:lang w:val="ru-RU"/>
              </w:rPr>
              <w:t>предприятиям</w:t>
            </w:r>
            <w:r w:rsidR="005719B6" w:rsidRPr="00864626">
              <w:rPr>
                <w:color w:val="000000"/>
                <w:sz w:val="22"/>
                <w:lang w:val="ru-RU"/>
              </w:rPr>
              <w:t xml:space="preserve">; 464 </w:t>
            </w:r>
            <w:r w:rsidR="00864626">
              <w:rPr>
                <w:color w:val="000000"/>
                <w:sz w:val="22"/>
                <w:lang w:val="ru-RU"/>
              </w:rPr>
              <w:t>Субсидии</w:t>
            </w:r>
            <w:r w:rsidR="00864626" w:rsidRPr="00864626">
              <w:rPr>
                <w:color w:val="000000"/>
                <w:sz w:val="22"/>
                <w:lang w:val="ru-RU"/>
              </w:rPr>
              <w:t xml:space="preserve"> </w:t>
            </w:r>
            <w:r w:rsidR="00864626">
              <w:rPr>
                <w:color w:val="000000"/>
                <w:sz w:val="22"/>
                <w:lang w:val="ru-RU"/>
              </w:rPr>
              <w:t>на</w:t>
            </w:r>
            <w:r w:rsidR="00864626" w:rsidRPr="00864626">
              <w:rPr>
                <w:color w:val="000000"/>
                <w:sz w:val="22"/>
                <w:lang w:val="ru-RU"/>
              </w:rPr>
              <w:t xml:space="preserve"> </w:t>
            </w:r>
            <w:r w:rsidR="00864626">
              <w:rPr>
                <w:color w:val="000000"/>
                <w:sz w:val="22"/>
                <w:lang w:val="ru-RU"/>
              </w:rPr>
              <w:t>осуществление</w:t>
            </w:r>
            <w:r w:rsidR="00864626" w:rsidRPr="00864626">
              <w:rPr>
                <w:color w:val="000000"/>
                <w:sz w:val="22"/>
                <w:lang w:val="ru-RU"/>
              </w:rPr>
              <w:t xml:space="preserve"> </w:t>
            </w:r>
            <w:r w:rsidR="00864626">
              <w:rPr>
                <w:color w:val="000000"/>
                <w:sz w:val="22"/>
                <w:lang w:val="ru-RU"/>
              </w:rPr>
              <w:t>капитальных</w:t>
            </w:r>
            <w:r w:rsidR="00864626" w:rsidRPr="00864626">
              <w:rPr>
                <w:color w:val="000000"/>
                <w:sz w:val="22"/>
                <w:lang w:val="ru-RU"/>
              </w:rPr>
              <w:t xml:space="preserve"> </w:t>
            </w:r>
            <w:r w:rsidR="00864626">
              <w:rPr>
                <w:color w:val="000000"/>
                <w:sz w:val="22"/>
                <w:lang w:val="ru-RU"/>
              </w:rPr>
              <w:t>вложений</w:t>
            </w:r>
            <w:r w:rsidR="00864626" w:rsidRPr="00864626">
              <w:rPr>
                <w:color w:val="000000"/>
                <w:sz w:val="22"/>
                <w:lang w:val="ru-RU"/>
              </w:rPr>
              <w:t xml:space="preserve"> </w:t>
            </w:r>
            <w:r w:rsidR="00864626" w:rsidRPr="007D6944">
              <w:rPr>
                <w:sz w:val="22"/>
                <w:lang w:val="ru-RU"/>
              </w:rPr>
              <w:t>в</w:t>
            </w:r>
            <w:r w:rsidR="00864626" w:rsidRPr="00864626">
              <w:rPr>
                <w:sz w:val="22"/>
                <w:lang w:val="ru-RU"/>
              </w:rPr>
              <w:t xml:space="preserve"> </w:t>
            </w:r>
            <w:r w:rsidR="00864626" w:rsidRPr="007D6944">
              <w:rPr>
                <w:sz w:val="22"/>
                <w:lang w:val="ru-RU"/>
              </w:rPr>
              <w:t>объекты</w:t>
            </w:r>
            <w:r w:rsidR="00864626" w:rsidRPr="00864626">
              <w:rPr>
                <w:sz w:val="22"/>
                <w:lang w:val="ru-RU"/>
              </w:rPr>
              <w:t xml:space="preserve"> </w:t>
            </w:r>
            <w:r w:rsidR="00864626" w:rsidRPr="007D6944">
              <w:rPr>
                <w:sz w:val="22"/>
                <w:lang w:val="ru-RU"/>
              </w:rPr>
              <w:t>капитального</w:t>
            </w:r>
            <w:r w:rsidR="00864626" w:rsidRPr="00864626">
              <w:rPr>
                <w:sz w:val="22"/>
                <w:lang w:val="ru-RU"/>
              </w:rPr>
              <w:t xml:space="preserve"> </w:t>
            </w:r>
            <w:r w:rsidR="00864626" w:rsidRPr="007D6944">
              <w:rPr>
                <w:sz w:val="22"/>
                <w:lang w:val="ru-RU"/>
              </w:rPr>
              <w:t>строительства</w:t>
            </w:r>
            <w:r w:rsidR="00864626" w:rsidRPr="00864626">
              <w:rPr>
                <w:sz w:val="22"/>
                <w:lang w:val="ru-RU"/>
              </w:rPr>
              <w:t xml:space="preserve"> </w:t>
            </w:r>
            <w:r w:rsidR="00864626" w:rsidRPr="007D6944">
              <w:rPr>
                <w:sz w:val="22"/>
                <w:lang w:val="ru-RU"/>
              </w:rPr>
              <w:t>государственной</w:t>
            </w:r>
            <w:r w:rsidR="00864626" w:rsidRPr="00864626">
              <w:rPr>
                <w:sz w:val="22"/>
                <w:lang w:val="ru-RU"/>
              </w:rPr>
              <w:t xml:space="preserve"> (</w:t>
            </w:r>
            <w:r w:rsidR="00864626" w:rsidRPr="007D6944">
              <w:rPr>
                <w:sz w:val="22"/>
                <w:lang w:val="ru-RU"/>
              </w:rPr>
              <w:t>муниципальной</w:t>
            </w:r>
            <w:r w:rsidR="00864626" w:rsidRPr="00864626">
              <w:rPr>
                <w:sz w:val="22"/>
                <w:lang w:val="ru-RU"/>
              </w:rPr>
              <w:t xml:space="preserve">) </w:t>
            </w:r>
            <w:r w:rsidR="00864626" w:rsidRPr="007D6944">
              <w:rPr>
                <w:sz w:val="22"/>
                <w:lang w:val="ru-RU"/>
              </w:rPr>
              <w:t>собственности</w:t>
            </w:r>
            <w:r w:rsidR="00864626">
              <w:rPr>
                <w:sz w:val="22"/>
                <w:lang w:val="ru-RU"/>
              </w:rPr>
              <w:t xml:space="preserve"> бюджетным учреждениям</w:t>
            </w:r>
            <w:r w:rsidR="005719B6" w:rsidRPr="00864626">
              <w:rPr>
                <w:color w:val="000000"/>
                <w:sz w:val="22"/>
                <w:lang w:val="ru-RU"/>
              </w:rPr>
              <w:t xml:space="preserve">; 465 </w:t>
            </w:r>
            <w:r w:rsidR="00864626">
              <w:rPr>
                <w:color w:val="000000"/>
                <w:sz w:val="22"/>
                <w:lang w:val="ru-RU"/>
              </w:rPr>
              <w:t>Субсидии</w:t>
            </w:r>
            <w:r w:rsidR="00864626" w:rsidRPr="00864626">
              <w:rPr>
                <w:color w:val="000000"/>
                <w:sz w:val="22"/>
                <w:lang w:val="ru-RU"/>
              </w:rPr>
              <w:t xml:space="preserve"> </w:t>
            </w:r>
            <w:r w:rsidR="00864626">
              <w:rPr>
                <w:color w:val="000000"/>
                <w:sz w:val="22"/>
                <w:lang w:val="ru-RU"/>
              </w:rPr>
              <w:t>на</w:t>
            </w:r>
            <w:r w:rsidR="00864626" w:rsidRPr="00864626">
              <w:rPr>
                <w:color w:val="000000"/>
                <w:sz w:val="22"/>
                <w:lang w:val="ru-RU"/>
              </w:rPr>
              <w:t xml:space="preserve"> </w:t>
            </w:r>
            <w:r w:rsidR="00864626">
              <w:rPr>
                <w:color w:val="000000"/>
                <w:sz w:val="22"/>
                <w:lang w:val="ru-RU"/>
              </w:rPr>
              <w:t>осуществление</w:t>
            </w:r>
            <w:r w:rsidR="00864626" w:rsidRPr="00864626">
              <w:rPr>
                <w:color w:val="000000"/>
                <w:sz w:val="22"/>
                <w:lang w:val="ru-RU"/>
              </w:rPr>
              <w:t xml:space="preserve"> </w:t>
            </w:r>
            <w:r w:rsidR="00864626">
              <w:rPr>
                <w:color w:val="000000"/>
                <w:sz w:val="22"/>
                <w:lang w:val="ru-RU"/>
              </w:rPr>
              <w:t>капитальных</w:t>
            </w:r>
            <w:r w:rsidR="00864626" w:rsidRPr="00864626">
              <w:rPr>
                <w:color w:val="000000"/>
                <w:sz w:val="22"/>
                <w:lang w:val="ru-RU"/>
              </w:rPr>
              <w:t xml:space="preserve"> </w:t>
            </w:r>
            <w:r w:rsidR="00864626">
              <w:rPr>
                <w:color w:val="000000"/>
                <w:sz w:val="22"/>
                <w:lang w:val="ru-RU"/>
              </w:rPr>
              <w:t>вложений</w:t>
            </w:r>
            <w:r w:rsidR="00864626" w:rsidRPr="00864626">
              <w:rPr>
                <w:color w:val="000000"/>
                <w:sz w:val="22"/>
                <w:lang w:val="ru-RU"/>
              </w:rPr>
              <w:t xml:space="preserve"> </w:t>
            </w:r>
            <w:r w:rsidR="00864626" w:rsidRPr="007D6944">
              <w:rPr>
                <w:sz w:val="22"/>
                <w:lang w:val="ru-RU"/>
              </w:rPr>
              <w:t>в</w:t>
            </w:r>
            <w:r w:rsidR="00864626" w:rsidRPr="00864626">
              <w:rPr>
                <w:sz w:val="22"/>
                <w:lang w:val="ru-RU"/>
              </w:rPr>
              <w:t xml:space="preserve"> </w:t>
            </w:r>
            <w:r w:rsidR="00864626" w:rsidRPr="007D6944">
              <w:rPr>
                <w:sz w:val="22"/>
                <w:lang w:val="ru-RU"/>
              </w:rPr>
              <w:t>объекты</w:t>
            </w:r>
            <w:r w:rsidR="00864626" w:rsidRPr="00864626">
              <w:rPr>
                <w:sz w:val="22"/>
                <w:lang w:val="ru-RU"/>
              </w:rPr>
              <w:t xml:space="preserve"> </w:t>
            </w:r>
            <w:r w:rsidR="00864626" w:rsidRPr="007D6944">
              <w:rPr>
                <w:sz w:val="22"/>
                <w:lang w:val="ru-RU"/>
              </w:rPr>
              <w:t>капитального</w:t>
            </w:r>
            <w:r w:rsidR="00864626" w:rsidRPr="00864626">
              <w:rPr>
                <w:sz w:val="22"/>
                <w:lang w:val="ru-RU"/>
              </w:rPr>
              <w:t xml:space="preserve"> </w:t>
            </w:r>
            <w:r w:rsidR="00864626" w:rsidRPr="007D6944">
              <w:rPr>
                <w:sz w:val="22"/>
                <w:lang w:val="ru-RU"/>
              </w:rPr>
              <w:t>строительства</w:t>
            </w:r>
            <w:r w:rsidR="00864626" w:rsidRPr="00864626">
              <w:rPr>
                <w:sz w:val="22"/>
                <w:lang w:val="ru-RU"/>
              </w:rPr>
              <w:t xml:space="preserve"> </w:t>
            </w:r>
            <w:r w:rsidR="00864626" w:rsidRPr="007D6944">
              <w:rPr>
                <w:sz w:val="22"/>
                <w:lang w:val="ru-RU"/>
              </w:rPr>
              <w:t>государственной</w:t>
            </w:r>
            <w:r w:rsidR="00864626" w:rsidRPr="00864626">
              <w:rPr>
                <w:sz w:val="22"/>
                <w:lang w:val="ru-RU"/>
              </w:rPr>
              <w:t xml:space="preserve"> (</w:t>
            </w:r>
            <w:r w:rsidR="00864626" w:rsidRPr="007D6944">
              <w:rPr>
                <w:sz w:val="22"/>
                <w:lang w:val="ru-RU"/>
              </w:rPr>
              <w:t>муниципальной</w:t>
            </w:r>
            <w:r w:rsidR="00864626" w:rsidRPr="00864626">
              <w:rPr>
                <w:sz w:val="22"/>
                <w:lang w:val="ru-RU"/>
              </w:rPr>
              <w:t xml:space="preserve">) </w:t>
            </w:r>
            <w:r w:rsidR="00864626" w:rsidRPr="007D6944">
              <w:rPr>
                <w:sz w:val="22"/>
                <w:lang w:val="ru-RU"/>
              </w:rPr>
              <w:t>собственности</w:t>
            </w:r>
            <w:r w:rsidR="00864626">
              <w:rPr>
                <w:sz w:val="22"/>
                <w:lang w:val="ru-RU"/>
              </w:rPr>
              <w:t xml:space="preserve"> автономным учреждениям</w:t>
            </w:r>
            <w:r w:rsidR="005719B6" w:rsidRPr="00864626">
              <w:rPr>
                <w:color w:val="000000"/>
                <w:sz w:val="22"/>
                <w:lang w:val="ru-RU"/>
              </w:rPr>
              <w:t xml:space="preserve">; 466 </w:t>
            </w:r>
            <w:r w:rsidR="00864626">
              <w:rPr>
                <w:color w:val="000000"/>
                <w:sz w:val="22"/>
                <w:lang w:val="ru-RU"/>
              </w:rPr>
              <w:t>Субсидии</w:t>
            </w:r>
            <w:r w:rsidR="00864626" w:rsidRPr="00864626">
              <w:rPr>
                <w:color w:val="000000"/>
                <w:sz w:val="22"/>
                <w:lang w:val="ru-RU"/>
              </w:rPr>
              <w:t xml:space="preserve"> </w:t>
            </w:r>
            <w:r w:rsidR="00864626">
              <w:rPr>
                <w:color w:val="000000"/>
                <w:sz w:val="22"/>
                <w:lang w:val="ru-RU"/>
              </w:rPr>
              <w:t>на</w:t>
            </w:r>
            <w:r w:rsidR="00864626" w:rsidRPr="00864626">
              <w:rPr>
                <w:color w:val="000000"/>
                <w:sz w:val="22"/>
                <w:lang w:val="ru-RU"/>
              </w:rPr>
              <w:t xml:space="preserve"> </w:t>
            </w:r>
            <w:r w:rsidR="00864626">
              <w:rPr>
                <w:color w:val="000000"/>
                <w:sz w:val="22"/>
                <w:lang w:val="ru-RU"/>
              </w:rPr>
              <w:t>осуществление</w:t>
            </w:r>
            <w:r w:rsidR="00864626" w:rsidRPr="00864626">
              <w:rPr>
                <w:color w:val="000000"/>
                <w:sz w:val="22"/>
                <w:lang w:val="ru-RU"/>
              </w:rPr>
              <w:t xml:space="preserve"> </w:t>
            </w:r>
            <w:r w:rsidR="00864626">
              <w:rPr>
                <w:color w:val="000000"/>
                <w:sz w:val="22"/>
                <w:lang w:val="ru-RU"/>
              </w:rPr>
              <w:t>капитальных</w:t>
            </w:r>
            <w:r w:rsidR="00864626" w:rsidRPr="00864626">
              <w:rPr>
                <w:color w:val="000000"/>
                <w:sz w:val="22"/>
                <w:lang w:val="ru-RU"/>
              </w:rPr>
              <w:t xml:space="preserve"> </w:t>
            </w:r>
            <w:r w:rsidR="00864626">
              <w:rPr>
                <w:color w:val="000000"/>
                <w:sz w:val="22"/>
                <w:lang w:val="ru-RU"/>
              </w:rPr>
              <w:t>вложений</w:t>
            </w:r>
            <w:r w:rsidR="00864626" w:rsidRPr="00864626">
              <w:rPr>
                <w:color w:val="000000"/>
                <w:sz w:val="22"/>
                <w:lang w:val="ru-RU"/>
              </w:rPr>
              <w:t xml:space="preserve"> </w:t>
            </w:r>
            <w:r w:rsidR="00864626" w:rsidRPr="007D6944">
              <w:rPr>
                <w:sz w:val="22"/>
                <w:lang w:val="ru-RU"/>
              </w:rPr>
              <w:t>в</w:t>
            </w:r>
            <w:r w:rsidR="00864626" w:rsidRPr="00864626">
              <w:rPr>
                <w:sz w:val="22"/>
                <w:lang w:val="ru-RU"/>
              </w:rPr>
              <w:t xml:space="preserve"> </w:t>
            </w:r>
            <w:r w:rsidR="00864626" w:rsidRPr="007D6944">
              <w:rPr>
                <w:sz w:val="22"/>
                <w:lang w:val="ru-RU"/>
              </w:rPr>
              <w:t>объекты</w:t>
            </w:r>
            <w:r w:rsidR="00864626" w:rsidRPr="00864626">
              <w:rPr>
                <w:sz w:val="22"/>
                <w:lang w:val="ru-RU"/>
              </w:rPr>
              <w:t xml:space="preserve"> </w:t>
            </w:r>
            <w:r w:rsidR="00864626" w:rsidRPr="007D6944">
              <w:rPr>
                <w:sz w:val="22"/>
                <w:lang w:val="ru-RU"/>
              </w:rPr>
              <w:t>капитального</w:t>
            </w:r>
            <w:r w:rsidR="00864626" w:rsidRPr="00864626">
              <w:rPr>
                <w:sz w:val="22"/>
                <w:lang w:val="ru-RU"/>
              </w:rPr>
              <w:t xml:space="preserve"> </w:t>
            </w:r>
            <w:r w:rsidR="00864626" w:rsidRPr="007D6944">
              <w:rPr>
                <w:sz w:val="22"/>
                <w:lang w:val="ru-RU"/>
              </w:rPr>
              <w:t>строительства</w:t>
            </w:r>
            <w:r w:rsidR="00864626" w:rsidRPr="00864626">
              <w:rPr>
                <w:sz w:val="22"/>
                <w:lang w:val="ru-RU"/>
              </w:rPr>
              <w:t xml:space="preserve"> </w:t>
            </w:r>
            <w:r w:rsidR="00864626" w:rsidRPr="007D6944">
              <w:rPr>
                <w:sz w:val="22"/>
                <w:lang w:val="ru-RU"/>
              </w:rPr>
              <w:t>государственной</w:t>
            </w:r>
            <w:r w:rsidR="00864626" w:rsidRPr="00864626">
              <w:rPr>
                <w:sz w:val="22"/>
                <w:lang w:val="ru-RU"/>
              </w:rPr>
              <w:t xml:space="preserve"> (</w:t>
            </w:r>
            <w:r w:rsidR="00864626" w:rsidRPr="007D6944">
              <w:rPr>
                <w:sz w:val="22"/>
                <w:lang w:val="ru-RU"/>
              </w:rPr>
              <w:t>муниципальной</w:t>
            </w:r>
            <w:r w:rsidR="00864626" w:rsidRPr="00864626">
              <w:rPr>
                <w:sz w:val="22"/>
                <w:lang w:val="ru-RU"/>
              </w:rPr>
              <w:t xml:space="preserve">) </w:t>
            </w:r>
            <w:r w:rsidR="00864626" w:rsidRPr="007D6944">
              <w:rPr>
                <w:sz w:val="22"/>
                <w:lang w:val="ru-RU"/>
              </w:rPr>
              <w:t>собственности</w:t>
            </w:r>
            <w:r w:rsidR="00864626">
              <w:rPr>
                <w:sz w:val="22"/>
                <w:lang w:val="ru-RU"/>
              </w:rPr>
              <w:t xml:space="preserve"> </w:t>
            </w:r>
            <w:r w:rsidR="00864626">
              <w:rPr>
                <w:color w:val="000000"/>
                <w:sz w:val="22"/>
                <w:lang w:val="ru-RU"/>
              </w:rPr>
              <w:t>государственным</w:t>
            </w:r>
            <w:r w:rsidR="00864626" w:rsidRPr="00864626">
              <w:rPr>
                <w:color w:val="000000"/>
                <w:sz w:val="22"/>
                <w:lang w:val="ru-RU"/>
              </w:rPr>
              <w:t xml:space="preserve"> (</w:t>
            </w:r>
            <w:r w:rsidR="00864626">
              <w:rPr>
                <w:color w:val="000000"/>
                <w:sz w:val="22"/>
                <w:lang w:val="ru-RU"/>
              </w:rPr>
              <w:t>муниципальным</w:t>
            </w:r>
            <w:r w:rsidR="00864626" w:rsidRPr="00864626">
              <w:rPr>
                <w:color w:val="000000"/>
                <w:sz w:val="22"/>
                <w:lang w:val="ru-RU"/>
              </w:rPr>
              <w:t xml:space="preserve">) </w:t>
            </w:r>
            <w:r w:rsidR="00864626">
              <w:rPr>
                <w:color w:val="000000"/>
                <w:sz w:val="22"/>
                <w:lang w:val="ru-RU"/>
              </w:rPr>
              <w:t>унитарным</w:t>
            </w:r>
            <w:r w:rsidR="00864626" w:rsidRPr="00864626">
              <w:rPr>
                <w:color w:val="000000"/>
                <w:sz w:val="22"/>
                <w:lang w:val="ru-RU"/>
              </w:rPr>
              <w:t xml:space="preserve"> </w:t>
            </w:r>
            <w:r w:rsidR="00864626">
              <w:rPr>
                <w:color w:val="000000"/>
                <w:sz w:val="22"/>
                <w:lang w:val="ru-RU"/>
              </w:rPr>
              <w:t>предприятиям</w:t>
            </w:r>
            <w:r w:rsidR="00E86EB5">
              <w:rPr>
                <w:color w:val="000000"/>
                <w:sz w:val="22"/>
                <w:lang w:val="ru-RU"/>
              </w:rPr>
              <w:t>.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5719B6" w:rsidRPr="00864626" w:rsidRDefault="005719B6" w:rsidP="00985F27">
            <w:pPr>
              <w:pStyle w:val="Tabletex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D92B99" w:rsidRPr="00E86EB5" w:rsidTr="007D5F4D">
        <w:trPr>
          <w:trHeight w:val="273"/>
        </w:trPr>
        <w:tc>
          <w:tcPr>
            <w:tcW w:w="1560" w:type="dxa"/>
            <w:shd w:val="clear" w:color="auto" w:fill="auto"/>
            <w:vAlign w:val="bottom"/>
            <w:hideMark/>
          </w:tcPr>
          <w:p w:rsidR="00D92B99" w:rsidRPr="002C3543" w:rsidRDefault="00DA26C4" w:rsidP="00985F27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C3543">
              <w:rPr>
                <w:b/>
                <w:color w:val="000000"/>
                <w:sz w:val="22"/>
                <w:szCs w:val="22"/>
                <w:lang w:val="ru-RU"/>
              </w:rPr>
              <w:lastRenderedPageBreak/>
              <w:t>Сербия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D92B99" w:rsidRPr="00DA26C4" w:rsidRDefault="00DA26C4" w:rsidP="002C3543">
            <w:pPr>
              <w:pStyle w:val="Tabletext"/>
              <w:spacing w:line="240" w:lineRule="auto"/>
              <w:contextualSpacing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Класс</w:t>
            </w:r>
            <w:r w:rsidR="000D2907" w:rsidRPr="00DA26C4">
              <w:rPr>
                <w:color w:val="000000"/>
                <w:sz w:val="22"/>
                <w:szCs w:val="22"/>
                <w:lang w:val="ru-RU"/>
              </w:rPr>
              <w:t xml:space="preserve"> 5 – </w:t>
            </w:r>
            <w:r>
              <w:rPr>
                <w:color w:val="000000"/>
                <w:sz w:val="22"/>
                <w:szCs w:val="22"/>
                <w:lang w:val="ru-RU"/>
              </w:rPr>
              <w:t>Расходы</w:t>
            </w:r>
            <w:r w:rsidRPr="00DA26C4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на</w:t>
            </w:r>
            <w:r w:rsidRPr="00DA26C4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нефинансовые</w:t>
            </w:r>
            <w:r w:rsidRPr="00DA26C4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активы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D92B99" w:rsidRPr="00A24171" w:rsidRDefault="00A24171" w:rsidP="00E86EB5">
            <w:pPr>
              <w:pStyle w:val="Tabletext"/>
              <w:spacing w:line="240" w:lineRule="auto"/>
              <w:contextualSpacing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Проекты</w:t>
            </w:r>
            <w:r w:rsidR="00D92B99" w:rsidRPr="00A24171">
              <w:rPr>
                <w:color w:val="000000"/>
                <w:sz w:val="22"/>
                <w:szCs w:val="22"/>
                <w:lang w:val="ru-RU"/>
              </w:rPr>
              <w:t xml:space="preserve"> (</w:t>
            </w:r>
            <w:r>
              <w:rPr>
                <w:color w:val="000000"/>
                <w:sz w:val="22"/>
                <w:szCs w:val="22"/>
                <w:lang w:val="ru-RU"/>
              </w:rPr>
              <w:t>которые</w:t>
            </w:r>
            <w:r w:rsidRPr="00A24171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могут</w:t>
            </w:r>
            <w:r w:rsidRPr="00A24171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быть</w:t>
            </w:r>
            <w:r w:rsidR="00E86EB5">
              <w:rPr>
                <w:color w:val="000000"/>
                <w:sz w:val="22"/>
                <w:szCs w:val="22"/>
                <w:lang w:val="ru-RU"/>
              </w:rPr>
              <w:t xml:space="preserve"> и</w:t>
            </w:r>
            <w:r w:rsidRPr="00A24171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капитальными</w:t>
            </w:r>
            <w:r w:rsidRPr="00A24171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проектами</w:t>
            </w:r>
            <w:r w:rsidRPr="00A24171">
              <w:rPr>
                <w:color w:val="000000"/>
                <w:sz w:val="22"/>
                <w:szCs w:val="22"/>
                <w:lang w:val="ru-RU"/>
              </w:rPr>
              <w:t xml:space="preserve">) </w:t>
            </w:r>
            <w:r>
              <w:rPr>
                <w:color w:val="000000"/>
                <w:sz w:val="22"/>
                <w:szCs w:val="22"/>
                <w:lang w:val="ru-RU"/>
              </w:rPr>
              <w:t>специально</w:t>
            </w:r>
            <w:r w:rsidRPr="00A24171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отражаются в программной классификации как часть программ</w:t>
            </w:r>
            <w:r w:rsidR="00D92B99" w:rsidRPr="00A24171">
              <w:rPr>
                <w:color w:val="000000"/>
                <w:sz w:val="22"/>
                <w:szCs w:val="22"/>
                <w:lang w:val="ru-RU"/>
              </w:rPr>
              <w:t xml:space="preserve">. </w:t>
            </w:r>
            <w:r>
              <w:rPr>
                <w:color w:val="000000"/>
                <w:sz w:val="22"/>
                <w:szCs w:val="22"/>
                <w:lang w:val="ru-RU"/>
              </w:rPr>
              <w:t>Капитальные</w:t>
            </w:r>
            <w:r w:rsidRPr="00A24171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расходы</w:t>
            </w:r>
            <w:r w:rsidRPr="00A24171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могут также быть частью программных мероприятий. </w:t>
            </w:r>
            <w:r w:rsidR="00D92B99" w:rsidRPr="00A24171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</w:tr>
    </w:tbl>
    <w:p w:rsidR="00D92B99" w:rsidRPr="00A24171" w:rsidRDefault="00D92B99" w:rsidP="00D92B99">
      <w:pPr>
        <w:rPr>
          <w:rFonts w:cs="Times New Roman"/>
          <w:lang w:val="ru-RU"/>
        </w:rPr>
      </w:pPr>
      <w:r w:rsidRPr="00A24171">
        <w:rPr>
          <w:lang w:val="ru-RU"/>
        </w:rPr>
        <w:br w:type="page"/>
      </w:r>
    </w:p>
    <w:p w:rsidR="002B1D64" w:rsidRPr="00E20151" w:rsidRDefault="002B1D64" w:rsidP="009C5435">
      <w:pPr>
        <w:pStyle w:val="a0"/>
        <w:numPr>
          <w:ilvl w:val="0"/>
          <w:numId w:val="11"/>
        </w:numPr>
        <w:spacing w:after="160" w:line="256" w:lineRule="auto"/>
        <w:jc w:val="left"/>
        <w:rPr>
          <w:rFonts w:cs="Times New Roman"/>
          <w:b/>
          <w:i/>
          <w:sz w:val="22"/>
          <w:lang w:val="ru-RU"/>
        </w:rPr>
      </w:pPr>
      <w:r w:rsidRPr="00A24171">
        <w:rPr>
          <w:b/>
          <w:i/>
          <w:sz w:val="22"/>
          <w:lang w:val="ru-RU"/>
        </w:rPr>
        <w:lastRenderedPageBreak/>
        <w:t xml:space="preserve"> </w:t>
      </w:r>
      <w:r w:rsidR="00E20151" w:rsidRPr="00E20151">
        <w:rPr>
          <w:b/>
          <w:i/>
          <w:sz w:val="22"/>
          <w:lang w:val="ru-RU"/>
        </w:rPr>
        <w:t>Сделано ли ясное и авторитетное заявление о приоритетах государственных инвестиций на национальном и региональном уровне</w:t>
      </w:r>
      <w:r w:rsidRPr="00E20151">
        <w:rPr>
          <w:b/>
          <w:i/>
          <w:sz w:val="22"/>
          <w:lang w:val="ru-RU"/>
        </w:rPr>
        <w:t>?</w:t>
      </w:r>
    </w:p>
    <w:p w:rsidR="00956B42" w:rsidRPr="000D2907" w:rsidRDefault="00E20151" w:rsidP="00956B42">
      <w:pPr>
        <w:pStyle w:val="a0"/>
        <w:numPr>
          <w:ilvl w:val="0"/>
          <w:numId w:val="0"/>
        </w:numPr>
        <w:spacing w:after="160" w:line="256" w:lineRule="auto"/>
        <w:ind w:left="630"/>
        <w:jc w:val="left"/>
        <w:rPr>
          <w:rFonts w:cs="Times New Roman"/>
          <w:b/>
          <w:i/>
          <w:sz w:val="22"/>
        </w:rPr>
      </w:pPr>
      <w:r>
        <w:rPr>
          <w:sz w:val="22"/>
          <w:lang w:val="ru-RU"/>
        </w:rPr>
        <w:t xml:space="preserve">Получены ответы от </w:t>
      </w:r>
      <w:r w:rsidR="001C6B42">
        <w:rPr>
          <w:sz w:val="22"/>
        </w:rPr>
        <w:t>1</w:t>
      </w:r>
      <w:r w:rsidR="005719B6">
        <w:rPr>
          <w:sz w:val="22"/>
        </w:rPr>
        <w:t>3</w:t>
      </w:r>
      <w:r>
        <w:rPr>
          <w:sz w:val="22"/>
          <w:lang w:val="ru-RU"/>
        </w:rPr>
        <w:t xml:space="preserve"> стран</w:t>
      </w:r>
      <w:r w:rsidR="001C6B42">
        <w:rPr>
          <w:sz w:val="22"/>
        </w:rPr>
        <w:t xml:space="preserve"> (100%).</w:t>
      </w: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0"/>
        <w:gridCol w:w="1900"/>
        <w:gridCol w:w="5527"/>
      </w:tblGrid>
      <w:tr w:rsidR="0080461E" w:rsidRPr="00E96157" w:rsidTr="000D2907">
        <w:trPr>
          <w:trHeight w:val="424"/>
        </w:trPr>
        <w:tc>
          <w:tcPr>
            <w:tcW w:w="1660" w:type="dxa"/>
            <w:shd w:val="clear" w:color="EAEAE8" w:fill="EAEAE8"/>
            <w:vAlign w:val="bottom"/>
            <w:hideMark/>
          </w:tcPr>
          <w:p w:rsidR="0080461E" w:rsidRPr="00E86EB5" w:rsidRDefault="00E20151" w:rsidP="0080461E">
            <w:pPr>
              <w:pStyle w:val="Tabletext"/>
              <w:jc w:val="center"/>
              <w:rPr>
                <w:b/>
                <w:sz w:val="22"/>
                <w:szCs w:val="22"/>
                <w:lang w:val="ru-RU"/>
              </w:rPr>
            </w:pPr>
            <w:r w:rsidRPr="00E86EB5">
              <w:rPr>
                <w:b/>
                <w:sz w:val="22"/>
                <w:szCs w:val="22"/>
                <w:lang w:val="ru-RU"/>
              </w:rPr>
              <w:t xml:space="preserve">Страна </w:t>
            </w:r>
          </w:p>
        </w:tc>
        <w:tc>
          <w:tcPr>
            <w:tcW w:w="1900" w:type="dxa"/>
            <w:shd w:val="clear" w:color="EAEAE8" w:fill="EAEAE8"/>
            <w:vAlign w:val="bottom"/>
            <w:hideMark/>
          </w:tcPr>
          <w:p w:rsidR="0080461E" w:rsidRPr="00E86EB5" w:rsidRDefault="00870EFA" w:rsidP="00870EFA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E86EB5">
              <w:rPr>
                <w:b/>
                <w:sz w:val="22"/>
                <w:szCs w:val="22"/>
                <w:lang w:val="ru-RU"/>
              </w:rPr>
              <w:t>Да</w:t>
            </w:r>
            <w:proofErr w:type="gramStart"/>
            <w:r w:rsidRPr="00E86EB5">
              <w:rPr>
                <w:b/>
                <w:sz w:val="22"/>
                <w:szCs w:val="22"/>
                <w:lang w:val="ru-RU"/>
              </w:rPr>
              <w:t xml:space="preserve"> </w:t>
            </w:r>
            <w:r w:rsidR="0080461E" w:rsidRPr="00E86EB5">
              <w:rPr>
                <w:b/>
                <w:sz w:val="22"/>
                <w:szCs w:val="22"/>
              </w:rPr>
              <w:t>/</w:t>
            </w:r>
            <w:r w:rsidRPr="00E86EB5">
              <w:rPr>
                <w:b/>
                <w:sz w:val="22"/>
                <w:szCs w:val="22"/>
                <w:lang w:val="ru-RU"/>
              </w:rPr>
              <w:t xml:space="preserve"> Н</w:t>
            </w:r>
            <w:proofErr w:type="gramEnd"/>
            <w:r w:rsidRPr="00E86EB5">
              <w:rPr>
                <w:b/>
                <w:sz w:val="22"/>
                <w:szCs w:val="22"/>
                <w:lang w:val="ru-RU"/>
              </w:rPr>
              <w:t>ет</w:t>
            </w:r>
          </w:p>
        </w:tc>
        <w:tc>
          <w:tcPr>
            <w:tcW w:w="5527" w:type="dxa"/>
            <w:shd w:val="clear" w:color="EAEAE8" w:fill="EAEAE8"/>
            <w:vAlign w:val="bottom"/>
            <w:hideMark/>
          </w:tcPr>
          <w:p w:rsidR="0080461E" w:rsidRPr="00E86EB5" w:rsidRDefault="00870EFA" w:rsidP="00870EFA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E86EB5">
              <w:rPr>
                <w:b/>
                <w:sz w:val="22"/>
                <w:szCs w:val="22"/>
                <w:lang w:val="ru-RU"/>
              </w:rPr>
              <w:t>Да</w:t>
            </w:r>
            <w:r w:rsidR="0080461E" w:rsidRPr="00E86EB5">
              <w:rPr>
                <w:b/>
                <w:sz w:val="22"/>
                <w:szCs w:val="22"/>
              </w:rPr>
              <w:t xml:space="preserve">. </w:t>
            </w:r>
            <w:r w:rsidRPr="00E86EB5">
              <w:rPr>
                <w:b/>
                <w:sz w:val="22"/>
                <w:szCs w:val="22"/>
                <w:lang w:val="ru-RU"/>
              </w:rPr>
              <w:t>Поясните</w:t>
            </w:r>
            <w:r w:rsidR="0080461E" w:rsidRPr="00E86EB5">
              <w:rPr>
                <w:b/>
                <w:sz w:val="22"/>
                <w:szCs w:val="22"/>
              </w:rPr>
              <w:t>:</w:t>
            </w:r>
          </w:p>
        </w:tc>
      </w:tr>
      <w:tr w:rsidR="0080461E" w:rsidRPr="00E96157" w:rsidTr="000D2907">
        <w:trPr>
          <w:trHeight w:val="430"/>
        </w:trPr>
        <w:tc>
          <w:tcPr>
            <w:tcW w:w="1660" w:type="dxa"/>
            <w:shd w:val="clear" w:color="auto" w:fill="auto"/>
            <w:vAlign w:val="bottom"/>
            <w:hideMark/>
          </w:tcPr>
          <w:p w:rsidR="0080461E" w:rsidRPr="00E86EB5" w:rsidRDefault="00870EFA" w:rsidP="0080461E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E86EB5">
              <w:rPr>
                <w:b/>
                <w:color w:val="000000"/>
                <w:sz w:val="22"/>
                <w:szCs w:val="22"/>
                <w:lang w:val="ru-RU"/>
              </w:rPr>
              <w:t>Армения</w:t>
            </w:r>
          </w:p>
        </w:tc>
        <w:tc>
          <w:tcPr>
            <w:tcW w:w="1900" w:type="dxa"/>
            <w:shd w:val="clear" w:color="auto" w:fill="D6E3BC" w:themeFill="accent3" w:themeFillTint="66"/>
            <w:vAlign w:val="bottom"/>
            <w:hideMark/>
          </w:tcPr>
          <w:p w:rsidR="0080461E" w:rsidRPr="00E86EB5" w:rsidRDefault="00870EFA" w:rsidP="0080461E">
            <w:pPr>
              <w:pStyle w:val="Tabletext"/>
              <w:rPr>
                <w:color w:val="000000"/>
                <w:sz w:val="22"/>
                <w:szCs w:val="22"/>
                <w:lang w:val="ru-RU"/>
              </w:rPr>
            </w:pPr>
            <w:r w:rsidRPr="00E86EB5">
              <w:rPr>
                <w:color w:val="000000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5527" w:type="dxa"/>
            <w:shd w:val="clear" w:color="auto" w:fill="auto"/>
            <w:vAlign w:val="bottom"/>
            <w:hideMark/>
          </w:tcPr>
          <w:p w:rsidR="0080461E" w:rsidRPr="00E86EB5" w:rsidRDefault="0080461E" w:rsidP="0080461E">
            <w:pPr>
              <w:pStyle w:val="Tabletext"/>
              <w:rPr>
                <w:color w:val="000000"/>
                <w:sz w:val="22"/>
                <w:szCs w:val="22"/>
              </w:rPr>
            </w:pPr>
            <w:r w:rsidRPr="00E86EB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461E" w:rsidRPr="007F1974" w:rsidTr="000D2907">
        <w:trPr>
          <w:trHeight w:val="974"/>
        </w:trPr>
        <w:tc>
          <w:tcPr>
            <w:tcW w:w="1660" w:type="dxa"/>
            <w:shd w:val="clear" w:color="auto" w:fill="auto"/>
            <w:vAlign w:val="bottom"/>
            <w:hideMark/>
          </w:tcPr>
          <w:p w:rsidR="0080461E" w:rsidRPr="00E86EB5" w:rsidRDefault="00870EFA" w:rsidP="0080461E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E86EB5">
              <w:rPr>
                <w:b/>
                <w:color w:val="000000"/>
                <w:sz w:val="22"/>
                <w:szCs w:val="22"/>
                <w:lang w:val="ru-RU"/>
              </w:rPr>
              <w:t>Беларусь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80461E" w:rsidRPr="00E86EB5" w:rsidRDefault="00850E7D" w:rsidP="0080461E">
            <w:pPr>
              <w:pStyle w:val="Tabletext"/>
              <w:rPr>
                <w:color w:val="000000"/>
                <w:sz w:val="22"/>
                <w:szCs w:val="22"/>
                <w:lang w:val="ru-RU"/>
              </w:rPr>
            </w:pPr>
            <w:r w:rsidRPr="00E86EB5">
              <w:rPr>
                <w:color w:val="00000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5527" w:type="dxa"/>
            <w:shd w:val="clear" w:color="auto" w:fill="auto"/>
            <w:vAlign w:val="bottom"/>
            <w:hideMark/>
          </w:tcPr>
          <w:p w:rsidR="0080461E" w:rsidRPr="00E86EB5" w:rsidRDefault="00850E7D" w:rsidP="00850E7D">
            <w:pPr>
              <w:pStyle w:val="Tabletext"/>
              <w:rPr>
                <w:color w:val="000000"/>
                <w:sz w:val="22"/>
                <w:szCs w:val="22"/>
                <w:lang w:val="ru-RU"/>
              </w:rPr>
            </w:pPr>
            <w:r w:rsidRPr="00E86EB5">
              <w:rPr>
                <w:color w:val="000000"/>
                <w:sz w:val="22"/>
                <w:szCs w:val="22"/>
                <w:lang w:val="ru-RU"/>
              </w:rPr>
              <w:t xml:space="preserve">Предоставление качественного и доступного жилья в ходе реализации Государственной программы «Жилищное строительство» на </w:t>
            </w:r>
            <w:r w:rsidR="000D2907" w:rsidRPr="00E86EB5">
              <w:rPr>
                <w:color w:val="000000"/>
                <w:sz w:val="22"/>
                <w:szCs w:val="22"/>
                <w:lang w:val="ru-RU"/>
              </w:rPr>
              <w:t>2016-2020</w:t>
            </w:r>
            <w:r w:rsidRPr="00E86EB5">
              <w:rPr>
                <w:color w:val="000000"/>
                <w:sz w:val="22"/>
                <w:szCs w:val="22"/>
                <w:lang w:val="ru-RU"/>
              </w:rPr>
              <w:t xml:space="preserve"> годы</w:t>
            </w:r>
          </w:p>
        </w:tc>
      </w:tr>
      <w:tr w:rsidR="0080461E" w:rsidRPr="00E96157" w:rsidTr="00CD747D">
        <w:trPr>
          <w:trHeight w:val="529"/>
        </w:trPr>
        <w:tc>
          <w:tcPr>
            <w:tcW w:w="1660" w:type="dxa"/>
            <w:shd w:val="clear" w:color="auto" w:fill="auto"/>
            <w:vAlign w:val="bottom"/>
            <w:hideMark/>
          </w:tcPr>
          <w:p w:rsidR="0080461E" w:rsidRPr="00E86EB5" w:rsidRDefault="00870EFA" w:rsidP="0080461E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proofErr w:type="spellStart"/>
            <w:r w:rsidRPr="00E86EB5">
              <w:rPr>
                <w:b/>
                <w:color w:val="000000"/>
                <w:sz w:val="22"/>
                <w:szCs w:val="22"/>
                <w:lang w:val="ru-RU"/>
              </w:rPr>
              <w:t>БиГ</w:t>
            </w:r>
            <w:proofErr w:type="spellEnd"/>
          </w:p>
        </w:tc>
        <w:tc>
          <w:tcPr>
            <w:tcW w:w="1900" w:type="dxa"/>
            <w:shd w:val="clear" w:color="auto" w:fill="D6E3BC" w:themeFill="accent3" w:themeFillTint="66"/>
            <w:vAlign w:val="bottom"/>
            <w:hideMark/>
          </w:tcPr>
          <w:p w:rsidR="0080461E" w:rsidRPr="00E86EB5" w:rsidRDefault="00870EFA" w:rsidP="0080461E">
            <w:pPr>
              <w:pStyle w:val="Tabletext"/>
              <w:rPr>
                <w:color w:val="000000"/>
                <w:sz w:val="22"/>
                <w:szCs w:val="22"/>
              </w:rPr>
            </w:pPr>
            <w:r w:rsidRPr="00E86EB5">
              <w:rPr>
                <w:color w:val="000000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5527" w:type="dxa"/>
            <w:shd w:val="clear" w:color="auto" w:fill="auto"/>
            <w:vAlign w:val="bottom"/>
            <w:hideMark/>
          </w:tcPr>
          <w:p w:rsidR="0080461E" w:rsidRPr="00E86EB5" w:rsidRDefault="0080461E" w:rsidP="0080461E">
            <w:pPr>
              <w:pStyle w:val="Tabletext"/>
              <w:rPr>
                <w:color w:val="000000"/>
                <w:sz w:val="22"/>
                <w:szCs w:val="22"/>
              </w:rPr>
            </w:pPr>
            <w:r w:rsidRPr="00E86EB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C6B42" w:rsidRPr="00E96157" w:rsidTr="001C6B42">
        <w:trPr>
          <w:trHeight w:val="443"/>
        </w:trPr>
        <w:tc>
          <w:tcPr>
            <w:tcW w:w="1660" w:type="dxa"/>
            <w:shd w:val="clear" w:color="auto" w:fill="auto"/>
            <w:vAlign w:val="bottom"/>
          </w:tcPr>
          <w:p w:rsidR="001C6B42" w:rsidRPr="00E86EB5" w:rsidRDefault="00870EFA" w:rsidP="0080461E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E86EB5">
              <w:rPr>
                <w:b/>
                <w:color w:val="000000"/>
                <w:sz w:val="22"/>
                <w:szCs w:val="22"/>
                <w:lang w:val="ru-RU"/>
              </w:rPr>
              <w:t>Болгария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1C6B42" w:rsidRPr="00E86EB5" w:rsidRDefault="00850E7D" w:rsidP="0080461E">
            <w:pPr>
              <w:pStyle w:val="Tabletext"/>
              <w:rPr>
                <w:color w:val="000000"/>
                <w:sz w:val="22"/>
                <w:szCs w:val="22"/>
              </w:rPr>
            </w:pPr>
            <w:r w:rsidRPr="00E86EB5">
              <w:rPr>
                <w:color w:val="00000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5527" w:type="dxa"/>
            <w:shd w:val="clear" w:color="auto" w:fill="auto"/>
            <w:vAlign w:val="bottom"/>
          </w:tcPr>
          <w:p w:rsidR="001C6B42" w:rsidRPr="00E86EB5" w:rsidRDefault="001D1E40" w:rsidP="001D1E40">
            <w:pPr>
              <w:pStyle w:val="Tabletext"/>
              <w:rPr>
                <w:color w:val="000000"/>
                <w:sz w:val="22"/>
                <w:szCs w:val="22"/>
              </w:rPr>
            </w:pPr>
            <w:r w:rsidRPr="00E86EB5">
              <w:rPr>
                <w:color w:val="000000"/>
                <w:sz w:val="22"/>
                <w:szCs w:val="22"/>
                <w:lang w:val="ru-RU"/>
              </w:rPr>
              <w:t>Среднесрочный прогноз бюджета</w:t>
            </w:r>
          </w:p>
        </w:tc>
      </w:tr>
      <w:tr w:rsidR="0080461E" w:rsidRPr="00E96157" w:rsidTr="000D2907">
        <w:trPr>
          <w:trHeight w:val="443"/>
        </w:trPr>
        <w:tc>
          <w:tcPr>
            <w:tcW w:w="1660" w:type="dxa"/>
            <w:shd w:val="clear" w:color="auto" w:fill="auto"/>
            <w:vAlign w:val="bottom"/>
            <w:hideMark/>
          </w:tcPr>
          <w:p w:rsidR="0080461E" w:rsidRPr="00E86EB5" w:rsidRDefault="00870EFA" w:rsidP="0080461E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E86EB5">
              <w:rPr>
                <w:b/>
                <w:color w:val="000000"/>
                <w:sz w:val="22"/>
                <w:szCs w:val="22"/>
                <w:lang w:val="ru-RU"/>
              </w:rPr>
              <w:t>Хорватия</w:t>
            </w:r>
          </w:p>
        </w:tc>
        <w:tc>
          <w:tcPr>
            <w:tcW w:w="1900" w:type="dxa"/>
            <w:shd w:val="clear" w:color="auto" w:fill="D6E3BC" w:themeFill="accent3" w:themeFillTint="66"/>
            <w:vAlign w:val="bottom"/>
            <w:hideMark/>
          </w:tcPr>
          <w:p w:rsidR="0080461E" w:rsidRPr="00E86EB5" w:rsidRDefault="00870EFA" w:rsidP="0080461E">
            <w:pPr>
              <w:pStyle w:val="Tabletext"/>
              <w:rPr>
                <w:color w:val="000000"/>
                <w:sz w:val="22"/>
                <w:szCs w:val="22"/>
              </w:rPr>
            </w:pPr>
            <w:r w:rsidRPr="00E86EB5">
              <w:rPr>
                <w:color w:val="000000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5527" w:type="dxa"/>
            <w:shd w:val="clear" w:color="auto" w:fill="auto"/>
            <w:vAlign w:val="bottom"/>
            <w:hideMark/>
          </w:tcPr>
          <w:p w:rsidR="0080461E" w:rsidRPr="00E86EB5" w:rsidRDefault="0080461E" w:rsidP="0080461E">
            <w:pPr>
              <w:pStyle w:val="Tabletext"/>
              <w:rPr>
                <w:color w:val="000000"/>
                <w:sz w:val="22"/>
                <w:szCs w:val="22"/>
              </w:rPr>
            </w:pPr>
            <w:r w:rsidRPr="00E86EB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461E" w:rsidRPr="007F1974" w:rsidTr="00985F27">
        <w:trPr>
          <w:trHeight w:val="690"/>
        </w:trPr>
        <w:tc>
          <w:tcPr>
            <w:tcW w:w="1660" w:type="dxa"/>
            <w:shd w:val="clear" w:color="auto" w:fill="auto"/>
            <w:vAlign w:val="bottom"/>
            <w:hideMark/>
          </w:tcPr>
          <w:p w:rsidR="0080461E" w:rsidRPr="00E86EB5" w:rsidRDefault="00870EFA" w:rsidP="0080461E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E86EB5">
              <w:rPr>
                <w:b/>
                <w:color w:val="000000"/>
                <w:sz w:val="22"/>
                <w:szCs w:val="22"/>
                <w:lang w:val="ru-RU"/>
              </w:rPr>
              <w:t>Грузия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80461E" w:rsidRPr="00E86EB5" w:rsidRDefault="00850E7D" w:rsidP="0080461E">
            <w:pPr>
              <w:pStyle w:val="Tabletext"/>
              <w:rPr>
                <w:color w:val="000000"/>
                <w:sz w:val="22"/>
                <w:szCs w:val="22"/>
              </w:rPr>
            </w:pPr>
            <w:r w:rsidRPr="00E86EB5">
              <w:rPr>
                <w:color w:val="00000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5527" w:type="dxa"/>
            <w:shd w:val="clear" w:color="auto" w:fill="auto"/>
            <w:vAlign w:val="bottom"/>
            <w:hideMark/>
          </w:tcPr>
          <w:p w:rsidR="0080461E" w:rsidRPr="00E86EB5" w:rsidRDefault="00850E7D" w:rsidP="00CE3243">
            <w:pPr>
              <w:pStyle w:val="Tabletext"/>
              <w:rPr>
                <w:color w:val="000000"/>
                <w:sz w:val="22"/>
                <w:szCs w:val="22"/>
                <w:lang w:val="ru-RU"/>
              </w:rPr>
            </w:pPr>
            <w:r w:rsidRPr="00E86EB5">
              <w:rPr>
                <w:color w:val="000000"/>
                <w:sz w:val="22"/>
                <w:szCs w:val="22"/>
                <w:lang w:val="ru-RU"/>
              </w:rPr>
              <w:t xml:space="preserve">В  Стратегии правительства ключевым приоритетом четко </w:t>
            </w:r>
            <w:r w:rsidR="00CE3243">
              <w:rPr>
                <w:color w:val="000000"/>
                <w:sz w:val="22"/>
                <w:szCs w:val="22"/>
                <w:lang w:val="ru-RU"/>
              </w:rPr>
              <w:t>обозначено</w:t>
            </w:r>
            <w:r w:rsidRPr="00E86EB5">
              <w:rPr>
                <w:color w:val="000000"/>
                <w:sz w:val="22"/>
                <w:szCs w:val="22"/>
                <w:lang w:val="ru-RU"/>
              </w:rPr>
              <w:t xml:space="preserve"> развитие инфраструктуры.</w:t>
            </w:r>
          </w:p>
        </w:tc>
      </w:tr>
      <w:tr w:rsidR="0080461E" w:rsidRPr="002330A4" w:rsidTr="000D2907">
        <w:trPr>
          <w:trHeight w:val="849"/>
        </w:trPr>
        <w:tc>
          <w:tcPr>
            <w:tcW w:w="1660" w:type="dxa"/>
            <w:shd w:val="clear" w:color="auto" w:fill="auto"/>
            <w:vAlign w:val="bottom"/>
            <w:hideMark/>
          </w:tcPr>
          <w:p w:rsidR="0080461E" w:rsidRPr="00E86EB5" w:rsidRDefault="00870EFA" w:rsidP="0080461E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E86EB5">
              <w:rPr>
                <w:b/>
                <w:color w:val="000000"/>
                <w:sz w:val="22"/>
                <w:szCs w:val="22"/>
                <w:lang w:val="ru-RU"/>
              </w:rPr>
              <w:t>Казахстан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80461E" w:rsidRPr="00E86EB5" w:rsidRDefault="00850E7D" w:rsidP="0080461E">
            <w:pPr>
              <w:pStyle w:val="Tabletext"/>
              <w:rPr>
                <w:color w:val="000000"/>
                <w:sz w:val="22"/>
                <w:szCs w:val="22"/>
              </w:rPr>
            </w:pPr>
            <w:r w:rsidRPr="00E86EB5">
              <w:rPr>
                <w:color w:val="00000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5527" w:type="dxa"/>
            <w:shd w:val="clear" w:color="auto" w:fill="auto"/>
            <w:vAlign w:val="bottom"/>
            <w:hideMark/>
          </w:tcPr>
          <w:p w:rsidR="0080461E" w:rsidRPr="00E86EB5" w:rsidRDefault="00850E7D" w:rsidP="00850E7D">
            <w:pPr>
              <w:pStyle w:val="Tabletext"/>
              <w:rPr>
                <w:color w:val="000000"/>
                <w:sz w:val="22"/>
                <w:szCs w:val="22"/>
              </w:rPr>
            </w:pPr>
            <w:r w:rsidRPr="00E86EB5">
              <w:rPr>
                <w:color w:val="000000"/>
                <w:sz w:val="22"/>
                <w:szCs w:val="22"/>
                <w:lang w:val="ru-RU"/>
              </w:rPr>
              <w:t>Государственные программы</w:t>
            </w:r>
            <w:r w:rsidR="000D2907" w:rsidRPr="00E86EB5">
              <w:rPr>
                <w:color w:val="000000"/>
                <w:sz w:val="22"/>
                <w:szCs w:val="22"/>
                <w:lang w:val="ru-RU"/>
              </w:rPr>
              <w:t xml:space="preserve">, </w:t>
            </w:r>
            <w:r w:rsidRPr="00E86EB5">
              <w:rPr>
                <w:color w:val="000000"/>
                <w:sz w:val="22"/>
                <w:szCs w:val="22"/>
                <w:lang w:val="ru-RU"/>
              </w:rPr>
              <w:t>отраслевые программы национального уровня</w:t>
            </w:r>
            <w:r w:rsidR="000D2907" w:rsidRPr="00E86EB5">
              <w:rPr>
                <w:color w:val="000000"/>
                <w:sz w:val="22"/>
                <w:szCs w:val="22"/>
                <w:lang w:val="ru-RU"/>
              </w:rPr>
              <w:t xml:space="preserve">. </w:t>
            </w:r>
            <w:r w:rsidRPr="00E86EB5">
              <w:rPr>
                <w:color w:val="000000"/>
                <w:sz w:val="22"/>
                <w:szCs w:val="22"/>
                <w:lang w:val="ru-RU"/>
              </w:rPr>
              <w:t xml:space="preserve">Программы территориального развития на </w:t>
            </w:r>
            <w:proofErr w:type="spellStart"/>
            <w:r w:rsidRPr="00E86EB5">
              <w:rPr>
                <w:color w:val="000000"/>
                <w:sz w:val="22"/>
                <w:szCs w:val="22"/>
                <w:lang w:val="ru-RU"/>
              </w:rPr>
              <w:t>субнациональном</w:t>
            </w:r>
            <w:proofErr w:type="spellEnd"/>
            <w:r w:rsidRPr="00E86EB5">
              <w:rPr>
                <w:color w:val="000000"/>
                <w:sz w:val="22"/>
                <w:szCs w:val="22"/>
                <w:lang w:val="ru-RU"/>
              </w:rPr>
              <w:t xml:space="preserve"> уровне. </w:t>
            </w:r>
          </w:p>
        </w:tc>
      </w:tr>
      <w:tr w:rsidR="0080461E" w:rsidRPr="00E96157" w:rsidTr="000D2907">
        <w:trPr>
          <w:trHeight w:val="309"/>
        </w:trPr>
        <w:tc>
          <w:tcPr>
            <w:tcW w:w="1660" w:type="dxa"/>
            <w:shd w:val="clear" w:color="auto" w:fill="auto"/>
            <w:vAlign w:val="bottom"/>
            <w:hideMark/>
          </w:tcPr>
          <w:p w:rsidR="0080461E" w:rsidRPr="00E86EB5" w:rsidRDefault="00870EFA" w:rsidP="0080461E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E86EB5">
              <w:rPr>
                <w:b/>
                <w:color w:val="000000"/>
                <w:sz w:val="22"/>
                <w:szCs w:val="22"/>
                <w:lang w:val="ru-RU"/>
              </w:rPr>
              <w:t>Косово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80461E" w:rsidRPr="00E86EB5" w:rsidRDefault="00850E7D" w:rsidP="0080461E">
            <w:pPr>
              <w:pStyle w:val="Tabletext"/>
              <w:rPr>
                <w:color w:val="000000"/>
                <w:sz w:val="22"/>
                <w:szCs w:val="22"/>
              </w:rPr>
            </w:pPr>
            <w:r w:rsidRPr="00E86EB5">
              <w:rPr>
                <w:color w:val="00000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5527" w:type="dxa"/>
            <w:shd w:val="clear" w:color="auto" w:fill="auto"/>
            <w:vAlign w:val="bottom"/>
            <w:hideMark/>
          </w:tcPr>
          <w:p w:rsidR="0080461E" w:rsidRPr="00E86EB5" w:rsidRDefault="00850E7D" w:rsidP="0087513A">
            <w:pPr>
              <w:pStyle w:val="Tabletext"/>
              <w:rPr>
                <w:color w:val="000000"/>
                <w:sz w:val="22"/>
                <w:szCs w:val="22"/>
              </w:rPr>
            </w:pPr>
            <w:r w:rsidRPr="00E86EB5">
              <w:rPr>
                <w:color w:val="000000"/>
                <w:sz w:val="22"/>
                <w:szCs w:val="22"/>
                <w:lang w:val="ru-RU"/>
              </w:rPr>
              <w:t>Да</w:t>
            </w:r>
            <w:r w:rsidR="0080461E" w:rsidRPr="00E86EB5">
              <w:rPr>
                <w:color w:val="000000"/>
                <w:sz w:val="22"/>
                <w:szCs w:val="22"/>
              </w:rPr>
              <w:t>,</w:t>
            </w:r>
            <w:r w:rsidRPr="00E86EB5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87513A" w:rsidRPr="00E86EB5">
              <w:rPr>
                <w:color w:val="000000"/>
                <w:sz w:val="22"/>
                <w:szCs w:val="22"/>
                <w:lang w:val="ru-RU"/>
              </w:rPr>
              <w:t>приоритет правительства</w:t>
            </w:r>
          </w:p>
        </w:tc>
      </w:tr>
      <w:tr w:rsidR="0080461E" w:rsidRPr="00E96157" w:rsidTr="000D2907">
        <w:trPr>
          <w:trHeight w:val="399"/>
        </w:trPr>
        <w:tc>
          <w:tcPr>
            <w:tcW w:w="1660" w:type="dxa"/>
            <w:shd w:val="clear" w:color="auto" w:fill="auto"/>
            <w:vAlign w:val="bottom"/>
            <w:hideMark/>
          </w:tcPr>
          <w:p w:rsidR="0080461E" w:rsidRPr="00E86EB5" w:rsidRDefault="00870EFA" w:rsidP="0080461E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E86EB5">
              <w:rPr>
                <w:b/>
                <w:color w:val="000000"/>
                <w:sz w:val="22"/>
                <w:szCs w:val="22"/>
                <w:lang w:val="ru-RU"/>
              </w:rPr>
              <w:t>Македония</w:t>
            </w:r>
          </w:p>
        </w:tc>
        <w:tc>
          <w:tcPr>
            <w:tcW w:w="1900" w:type="dxa"/>
            <w:shd w:val="clear" w:color="auto" w:fill="D6E3BC" w:themeFill="accent3" w:themeFillTint="66"/>
            <w:vAlign w:val="bottom"/>
            <w:hideMark/>
          </w:tcPr>
          <w:p w:rsidR="0080461E" w:rsidRPr="00E86EB5" w:rsidRDefault="00870EFA" w:rsidP="0080461E">
            <w:pPr>
              <w:pStyle w:val="Tabletext"/>
              <w:rPr>
                <w:color w:val="000000"/>
                <w:sz w:val="22"/>
                <w:szCs w:val="22"/>
              </w:rPr>
            </w:pPr>
            <w:r w:rsidRPr="00E86EB5">
              <w:rPr>
                <w:color w:val="000000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5527" w:type="dxa"/>
            <w:shd w:val="clear" w:color="auto" w:fill="auto"/>
            <w:vAlign w:val="bottom"/>
            <w:hideMark/>
          </w:tcPr>
          <w:p w:rsidR="0080461E" w:rsidRPr="00E86EB5" w:rsidRDefault="0080461E" w:rsidP="0080461E">
            <w:pPr>
              <w:pStyle w:val="Tabletext"/>
              <w:rPr>
                <w:color w:val="000000"/>
                <w:sz w:val="22"/>
                <w:szCs w:val="22"/>
              </w:rPr>
            </w:pPr>
            <w:r w:rsidRPr="00E86EB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461E" w:rsidRPr="00E96157" w:rsidTr="000D2907">
        <w:trPr>
          <w:trHeight w:val="278"/>
        </w:trPr>
        <w:tc>
          <w:tcPr>
            <w:tcW w:w="1660" w:type="dxa"/>
            <w:shd w:val="clear" w:color="auto" w:fill="auto"/>
            <w:vAlign w:val="bottom"/>
            <w:hideMark/>
          </w:tcPr>
          <w:p w:rsidR="0080461E" w:rsidRPr="00E86EB5" w:rsidRDefault="00870EFA" w:rsidP="0080461E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E86EB5">
              <w:rPr>
                <w:b/>
                <w:color w:val="000000"/>
                <w:sz w:val="22"/>
                <w:szCs w:val="22"/>
                <w:lang w:val="ru-RU"/>
              </w:rPr>
              <w:t>Молдова</w:t>
            </w:r>
          </w:p>
        </w:tc>
        <w:tc>
          <w:tcPr>
            <w:tcW w:w="1900" w:type="dxa"/>
            <w:shd w:val="clear" w:color="auto" w:fill="D6E3BC" w:themeFill="accent3" w:themeFillTint="66"/>
            <w:vAlign w:val="bottom"/>
            <w:hideMark/>
          </w:tcPr>
          <w:p w:rsidR="0080461E" w:rsidRPr="00E86EB5" w:rsidRDefault="00870EFA" w:rsidP="0080461E">
            <w:pPr>
              <w:pStyle w:val="Tabletext"/>
              <w:rPr>
                <w:color w:val="000000"/>
                <w:sz w:val="22"/>
                <w:szCs w:val="22"/>
              </w:rPr>
            </w:pPr>
            <w:r w:rsidRPr="00E86EB5">
              <w:rPr>
                <w:color w:val="000000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5527" w:type="dxa"/>
            <w:shd w:val="clear" w:color="auto" w:fill="auto"/>
            <w:vAlign w:val="bottom"/>
            <w:hideMark/>
          </w:tcPr>
          <w:p w:rsidR="0080461E" w:rsidRPr="00E86EB5" w:rsidRDefault="0080461E" w:rsidP="0080461E">
            <w:pPr>
              <w:pStyle w:val="Tabletext"/>
              <w:rPr>
                <w:color w:val="000000"/>
                <w:sz w:val="22"/>
                <w:szCs w:val="22"/>
              </w:rPr>
            </w:pPr>
            <w:r w:rsidRPr="00E86EB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461E" w:rsidRPr="002330A4" w:rsidTr="000D2907">
        <w:trPr>
          <w:trHeight w:val="414"/>
        </w:trPr>
        <w:tc>
          <w:tcPr>
            <w:tcW w:w="1660" w:type="dxa"/>
            <w:shd w:val="clear" w:color="auto" w:fill="auto"/>
            <w:vAlign w:val="bottom"/>
            <w:hideMark/>
          </w:tcPr>
          <w:p w:rsidR="0080461E" w:rsidRPr="00E86EB5" w:rsidRDefault="00870EFA" w:rsidP="0080461E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E86EB5">
              <w:rPr>
                <w:b/>
                <w:color w:val="000000"/>
                <w:sz w:val="22"/>
                <w:szCs w:val="22"/>
                <w:lang w:val="ru-RU"/>
              </w:rPr>
              <w:t>Черногория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80461E" w:rsidRPr="00E86EB5" w:rsidRDefault="00850E7D" w:rsidP="0080461E">
            <w:pPr>
              <w:pStyle w:val="Tabletext"/>
              <w:rPr>
                <w:color w:val="000000"/>
                <w:sz w:val="22"/>
                <w:szCs w:val="22"/>
              </w:rPr>
            </w:pPr>
            <w:r w:rsidRPr="00E86EB5">
              <w:rPr>
                <w:color w:val="00000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5527" w:type="dxa"/>
            <w:shd w:val="clear" w:color="auto" w:fill="auto"/>
            <w:vAlign w:val="bottom"/>
            <w:hideMark/>
          </w:tcPr>
          <w:p w:rsidR="0080461E" w:rsidRPr="00E86EB5" w:rsidRDefault="0087513A" w:rsidP="0087513A">
            <w:pPr>
              <w:pStyle w:val="Tabletext"/>
              <w:rPr>
                <w:color w:val="000000"/>
                <w:sz w:val="22"/>
                <w:szCs w:val="22"/>
              </w:rPr>
            </w:pPr>
            <w:r w:rsidRPr="00E86EB5">
              <w:rPr>
                <w:color w:val="000000"/>
                <w:sz w:val="22"/>
                <w:szCs w:val="22"/>
                <w:lang w:val="ru-RU"/>
              </w:rPr>
              <w:t>Определен приоритетный перечень проектов</w:t>
            </w:r>
            <w:r w:rsidR="000D2907" w:rsidRPr="00E86EB5">
              <w:rPr>
                <w:color w:val="000000"/>
                <w:sz w:val="22"/>
                <w:szCs w:val="22"/>
              </w:rPr>
              <w:t>.</w:t>
            </w:r>
          </w:p>
        </w:tc>
      </w:tr>
      <w:tr w:rsidR="005719B6" w:rsidRPr="0087513A" w:rsidTr="005719B6">
        <w:trPr>
          <w:trHeight w:val="414"/>
        </w:trPr>
        <w:tc>
          <w:tcPr>
            <w:tcW w:w="1660" w:type="dxa"/>
            <w:shd w:val="clear" w:color="auto" w:fill="auto"/>
            <w:vAlign w:val="bottom"/>
          </w:tcPr>
          <w:p w:rsidR="005719B6" w:rsidRPr="00E86EB5" w:rsidRDefault="00870EFA" w:rsidP="0080461E">
            <w:pPr>
              <w:pStyle w:val="Tabletext"/>
              <w:rPr>
                <w:b/>
                <w:color w:val="000000"/>
                <w:sz w:val="22"/>
                <w:szCs w:val="22"/>
                <w:lang w:val="ru-RU"/>
              </w:rPr>
            </w:pPr>
            <w:r w:rsidRPr="00E86EB5">
              <w:rPr>
                <w:b/>
                <w:color w:val="000000"/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5719B6" w:rsidRPr="00E86EB5" w:rsidRDefault="00850E7D" w:rsidP="0080461E">
            <w:pPr>
              <w:pStyle w:val="Tabletext"/>
              <w:rPr>
                <w:color w:val="000000"/>
                <w:sz w:val="22"/>
                <w:szCs w:val="22"/>
              </w:rPr>
            </w:pPr>
            <w:r w:rsidRPr="00E86EB5">
              <w:rPr>
                <w:color w:val="00000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5527" w:type="dxa"/>
            <w:shd w:val="clear" w:color="auto" w:fill="auto"/>
            <w:vAlign w:val="bottom"/>
          </w:tcPr>
          <w:p w:rsidR="005719B6" w:rsidRPr="00E86EB5" w:rsidRDefault="0087513A" w:rsidP="0087513A">
            <w:pPr>
              <w:pStyle w:val="Tabletext"/>
              <w:rPr>
                <w:color w:val="000000"/>
                <w:sz w:val="22"/>
                <w:szCs w:val="22"/>
                <w:lang w:val="ru-RU"/>
              </w:rPr>
            </w:pPr>
            <w:r w:rsidRPr="00E86EB5">
              <w:rPr>
                <w:color w:val="000000"/>
                <w:sz w:val="22"/>
                <w:szCs w:val="22"/>
                <w:lang w:val="ru-RU"/>
              </w:rPr>
              <w:t xml:space="preserve">Решением Правительства РФ от </w:t>
            </w:r>
            <w:r w:rsidR="005719B6" w:rsidRPr="00E86EB5">
              <w:rPr>
                <w:color w:val="000000"/>
                <w:sz w:val="22"/>
                <w:szCs w:val="22"/>
                <w:lang w:val="ru-RU"/>
              </w:rPr>
              <w:t>12</w:t>
            </w:r>
            <w:r w:rsidRPr="00E86EB5">
              <w:rPr>
                <w:color w:val="000000"/>
                <w:sz w:val="22"/>
                <w:szCs w:val="22"/>
                <w:lang w:val="ru-RU"/>
              </w:rPr>
              <w:t xml:space="preserve"> июля</w:t>
            </w:r>
            <w:r w:rsidR="005719B6" w:rsidRPr="00E86EB5">
              <w:rPr>
                <w:color w:val="000000"/>
                <w:sz w:val="22"/>
                <w:szCs w:val="22"/>
                <w:lang w:val="ru-RU"/>
              </w:rPr>
              <w:t xml:space="preserve"> 2018</w:t>
            </w:r>
            <w:r w:rsidRPr="00E86EB5">
              <w:rPr>
                <w:color w:val="000000"/>
                <w:sz w:val="22"/>
                <w:szCs w:val="22"/>
                <w:lang w:val="ru-RU"/>
              </w:rPr>
              <w:t xml:space="preserve"> года одобрен П</w:t>
            </w:r>
            <w:r w:rsidR="005D36ED" w:rsidRPr="00E86EB5">
              <w:rPr>
                <w:bCs/>
                <w:sz w:val="22"/>
                <w:szCs w:val="22"/>
                <w:lang w:val="ru-RU"/>
              </w:rPr>
              <w:t>лан действий по ускорению темпов роста инвестиций в основной капитал и повышению до 25% их доли в валовом внутреннем продукте</w:t>
            </w:r>
            <w:r w:rsidRPr="00E86EB5">
              <w:rPr>
                <w:bCs/>
                <w:sz w:val="22"/>
                <w:szCs w:val="22"/>
                <w:lang w:val="ru-RU"/>
              </w:rPr>
              <w:t>, предложенный Минэкономразвития России.</w:t>
            </w:r>
            <w:r w:rsidR="005719B6" w:rsidRPr="00E86EB5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E86EB5">
              <w:rPr>
                <w:color w:val="000000"/>
                <w:sz w:val="22"/>
                <w:szCs w:val="22"/>
                <w:lang w:val="ru-RU"/>
              </w:rPr>
              <w:t>Источник</w:t>
            </w:r>
            <w:r w:rsidR="005719B6" w:rsidRPr="00E86EB5">
              <w:rPr>
                <w:color w:val="000000"/>
                <w:sz w:val="22"/>
                <w:szCs w:val="22"/>
                <w:lang w:val="ru-RU"/>
              </w:rPr>
              <w:t xml:space="preserve">: </w:t>
            </w:r>
            <w:r w:rsidR="005719B6" w:rsidRPr="00E86EB5">
              <w:rPr>
                <w:color w:val="000000"/>
                <w:sz w:val="22"/>
                <w:szCs w:val="22"/>
              </w:rPr>
              <w:t>http</w:t>
            </w:r>
            <w:r w:rsidR="005719B6" w:rsidRPr="00E86EB5">
              <w:rPr>
                <w:color w:val="000000"/>
                <w:sz w:val="22"/>
                <w:szCs w:val="22"/>
                <w:lang w:val="ru-RU"/>
              </w:rPr>
              <w:t>://</w:t>
            </w:r>
            <w:r w:rsidR="005719B6" w:rsidRPr="00E86EB5">
              <w:rPr>
                <w:color w:val="000000"/>
                <w:sz w:val="22"/>
                <w:szCs w:val="22"/>
              </w:rPr>
              <w:t>government</w:t>
            </w:r>
            <w:r w:rsidR="005719B6" w:rsidRPr="00E86EB5">
              <w:rPr>
                <w:color w:val="000000"/>
                <w:sz w:val="22"/>
                <w:szCs w:val="22"/>
                <w:lang w:val="ru-RU"/>
              </w:rPr>
              <w:t>.</w:t>
            </w:r>
            <w:proofErr w:type="spellStart"/>
            <w:r w:rsidR="005719B6" w:rsidRPr="00E86EB5">
              <w:rPr>
                <w:color w:val="000000"/>
                <w:sz w:val="22"/>
                <w:szCs w:val="22"/>
              </w:rPr>
              <w:t>ru</w:t>
            </w:r>
            <w:proofErr w:type="spellEnd"/>
            <w:r w:rsidR="005719B6" w:rsidRPr="00E86EB5">
              <w:rPr>
                <w:color w:val="000000"/>
                <w:sz w:val="22"/>
                <w:szCs w:val="22"/>
                <w:lang w:val="ru-RU"/>
              </w:rPr>
              <w:t>/</w:t>
            </w:r>
            <w:r w:rsidR="005719B6" w:rsidRPr="00E86EB5">
              <w:rPr>
                <w:color w:val="000000"/>
                <w:sz w:val="22"/>
                <w:szCs w:val="22"/>
              </w:rPr>
              <w:t>meetings</w:t>
            </w:r>
            <w:r w:rsidR="005719B6" w:rsidRPr="00E86EB5">
              <w:rPr>
                <w:color w:val="000000"/>
                <w:sz w:val="22"/>
                <w:szCs w:val="22"/>
                <w:lang w:val="ru-RU"/>
              </w:rPr>
              <w:t>/33229/</w:t>
            </w:r>
            <w:r w:rsidR="005719B6" w:rsidRPr="00E86EB5">
              <w:rPr>
                <w:color w:val="000000"/>
                <w:sz w:val="22"/>
                <w:szCs w:val="22"/>
              </w:rPr>
              <w:t>decisions</w:t>
            </w:r>
            <w:r w:rsidR="005719B6" w:rsidRPr="00E86EB5">
              <w:rPr>
                <w:color w:val="000000"/>
                <w:sz w:val="22"/>
                <w:szCs w:val="22"/>
                <w:lang w:val="ru-RU"/>
              </w:rPr>
              <w:t xml:space="preserve">/ </w:t>
            </w:r>
            <w:r w:rsidRPr="00E86EB5">
              <w:rPr>
                <w:color w:val="000000"/>
                <w:sz w:val="22"/>
                <w:szCs w:val="22"/>
                <w:lang w:val="ru-RU"/>
              </w:rPr>
              <w:t>Те</w:t>
            </w:r>
            <w:proofErr w:type="gramStart"/>
            <w:r w:rsidRPr="00E86EB5">
              <w:rPr>
                <w:color w:val="000000"/>
                <w:sz w:val="22"/>
                <w:szCs w:val="22"/>
                <w:lang w:val="ru-RU"/>
              </w:rPr>
              <w:t>кст пл</w:t>
            </w:r>
            <w:proofErr w:type="gramEnd"/>
            <w:r w:rsidRPr="00E86EB5">
              <w:rPr>
                <w:color w:val="000000"/>
                <w:sz w:val="22"/>
                <w:szCs w:val="22"/>
                <w:lang w:val="ru-RU"/>
              </w:rPr>
              <w:t>ана размещен на официальном сайте Минэкономразвития России</w:t>
            </w:r>
            <w:r w:rsidR="005719B6" w:rsidRPr="00E86EB5">
              <w:rPr>
                <w:color w:val="000000"/>
                <w:sz w:val="22"/>
                <w:szCs w:val="22"/>
                <w:lang w:val="ru-RU"/>
              </w:rPr>
              <w:t xml:space="preserve">: </w:t>
            </w:r>
            <w:r w:rsidR="005719B6" w:rsidRPr="00E86EB5">
              <w:rPr>
                <w:color w:val="000000"/>
                <w:sz w:val="22"/>
                <w:szCs w:val="22"/>
              </w:rPr>
              <w:t>http</w:t>
            </w:r>
            <w:r w:rsidR="005719B6" w:rsidRPr="00E86EB5">
              <w:rPr>
                <w:color w:val="000000"/>
                <w:sz w:val="22"/>
                <w:szCs w:val="22"/>
                <w:lang w:val="ru-RU"/>
              </w:rPr>
              <w:t>://</w:t>
            </w:r>
            <w:r w:rsidR="005719B6" w:rsidRPr="00E86EB5">
              <w:rPr>
                <w:color w:val="000000"/>
                <w:sz w:val="22"/>
                <w:szCs w:val="22"/>
              </w:rPr>
              <w:t>economy</w:t>
            </w:r>
            <w:r w:rsidR="005719B6" w:rsidRPr="00E86EB5">
              <w:rPr>
                <w:color w:val="000000"/>
                <w:sz w:val="22"/>
                <w:szCs w:val="22"/>
                <w:lang w:val="ru-RU"/>
              </w:rPr>
              <w:t>.</w:t>
            </w:r>
            <w:proofErr w:type="spellStart"/>
            <w:r w:rsidR="005719B6" w:rsidRPr="00E86EB5">
              <w:rPr>
                <w:color w:val="000000"/>
                <w:sz w:val="22"/>
                <w:szCs w:val="22"/>
              </w:rPr>
              <w:t>gov</w:t>
            </w:r>
            <w:proofErr w:type="spellEnd"/>
            <w:r w:rsidR="005719B6" w:rsidRPr="00E86EB5">
              <w:rPr>
                <w:color w:val="000000"/>
                <w:sz w:val="22"/>
                <w:szCs w:val="22"/>
                <w:lang w:val="ru-RU"/>
              </w:rPr>
              <w:t>.</w:t>
            </w:r>
            <w:proofErr w:type="spellStart"/>
            <w:r w:rsidR="005719B6" w:rsidRPr="00E86EB5">
              <w:rPr>
                <w:color w:val="000000"/>
                <w:sz w:val="22"/>
                <w:szCs w:val="22"/>
              </w:rPr>
              <w:t>ru</w:t>
            </w:r>
            <w:proofErr w:type="spellEnd"/>
            <w:r w:rsidR="005719B6" w:rsidRPr="00E86EB5">
              <w:rPr>
                <w:color w:val="000000"/>
                <w:sz w:val="22"/>
                <w:szCs w:val="22"/>
                <w:lang w:val="ru-RU"/>
              </w:rPr>
              <w:t>/</w:t>
            </w:r>
            <w:proofErr w:type="spellStart"/>
            <w:r w:rsidR="005719B6" w:rsidRPr="00E86EB5">
              <w:rPr>
                <w:color w:val="000000"/>
                <w:sz w:val="22"/>
                <w:szCs w:val="22"/>
              </w:rPr>
              <w:t>wps</w:t>
            </w:r>
            <w:proofErr w:type="spellEnd"/>
            <w:r w:rsidR="005719B6" w:rsidRPr="00E86EB5">
              <w:rPr>
                <w:color w:val="000000"/>
                <w:sz w:val="22"/>
                <w:szCs w:val="22"/>
                <w:lang w:val="ru-RU"/>
              </w:rPr>
              <w:t>/</w:t>
            </w:r>
            <w:proofErr w:type="spellStart"/>
            <w:r w:rsidR="005719B6" w:rsidRPr="00E86EB5">
              <w:rPr>
                <w:color w:val="000000"/>
                <w:sz w:val="22"/>
                <w:szCs w:val="22"/>
              </w:rPr>
              <w:t>wcm</w:t>
            </w:r>
            <w:proofErr w:type="spellEnd"/>
            <w:r w:rsidR="005719B6" w:rsidRPr="00E86EB5">
              <w:rPr>
                <w:color w:val="000000"/>
                <w:sz w:val="22"/>
                <w:szCs w:val="22"/>
                <w:lang w:val="ru-RU"/>
              </w:rPr>
              <w:t>/</w:t>
            </w:r>
            <w:r w:rsidR="005719B6" w:rsidRPr="00E86EB5">
              <w:rPr>
                <w:color w:val="000000"/>
                <w:sz w:val="22"/>
                <w:szCs w:val="22"/>
              </w:rPr>
              <w:t>connect</w:t>
            </w:r>
            <w:r w:rsidR="005719B6" w:rsidRPr="00E86EB5">
              <w:rPr>
                <w:color w:val="000000"/>
                <w:sz w:val="22"/>
                <w:szCs w:val="22"/>
                <w:lang w:val="ru-RU"/>
              </w:rPr>
              <w:t>/</w:t>
            </w:r>
            <w:r w:rsidR="005719B6" w:rsidRPr="00E86EB5">
              <w:rPr>
                <w:color w:val="000000"/>
                <w:sz w:val="22"/>
                <w:szCs w:val="22"/>
              </w:rPr>
              <w:t>d</w:t>
            </w:r>
            <w:r w:rsidR="005719B6" w:rsidRPr="00E86EB5">
              <w:rPr>
                <w:color w:val="000000"/>
                <w:sz w:val="22"/>
                <w:szCs w:val="22"/>
                <w:lang w:val="ru-RU"/>
              </w:rPr>
              <w:t>8</w:t>
            </w:r>
            <w:proofErr w:type="spellStart"/>
            <w:r w:rsidR="005719B6" w:rsidRPr="00E86EB5">
              <w:rPr>
                <w:color w:val="000000"/>
                <w:sz w:val="22"/>
                <w:szCs w:val="22"/>
              </w:rPr>
              <w:t>ec</w:t>
            </w:r>
            <w:proofErr w:type="spellEnd"/>
            <w:r w:rsidR="005719B6" w:rsidRPr="00E86EB5">
              <w:rPr>
                <w:color w:val="000000"/>
                <w:sz w:val="22"/>
                <w:szCs w:val="22"/>
                <w:lang w:val="ru-RU"/>
              </w:rPr>
              <w:t>2401-</w:t>
            </w:r>
            <w:proofErr w:type="spellStart"/>
            <w:r w:rsidR="005719B6" w:rsidRPr="00E86EB5">
              <w:rPr>
                <w:color w:val="000000"/>
                <w:sz w:val="22"/>
                <w:szCs w:val="22"/>
              </w:rPr>
              <w:t>af</w:t>
            </w:r>
            <w:proofErr w:type="spellEnd"/>
            <w:r w:rsidR="005719B6" w:rsidRPr="00E86EB5">
              <w:rPr>
                <w:color w:val="000000"/>
                <w:sz w:val="22"/>
                <w:szCs w:val="22"/>
                <w:lang w:val="ru-RU"/>
              </w:rPr>
              <w:t>12-40</w:t>
            </w:r>
            <w:r w:rsidR="005719B6" w:rsidRPr="00E86EB5">
              <w:rPr>
                <w:color w:val="000000"/>
                <w:sz w:val="22"/>
                <w:szCs w:val="22"/>
              </w:rPr>
              <w:t>be</w:t>
            </w:r>
            <w:r w:rsidR="005719B6" w:rsidRPr="00E86EB5">
              <w:rPr>
                <w:color w:val="000000"/>
                <w:sz w:val="22"/>
                <w:szCs w:val="22"/>
                <w:lang w:val="ru-RU"/>
              </w:rPr>
              <w:t>-80</w:t>
            </w:r>
            <w:r w:rsidR="005719B6" w:rsidRPr="00E86EB5">
              <w:rPr>
                <w:color w:val="000000"/>
                <w:sz w:val="22"/>
                <w:szCs w:val="22"/>
              </w:rPr>
              <w:t>be</w:t>
            </w:r>
            <w:r w:rsidR="005719B6" w:rsidRPr="00E86EB5">
              <w:rPr>
                <w:color w:val="000000"/>
                <w:sz w:val="22"/>
                <w:szCs w:val="22"/>
                <w:lang w:val="ru-RU"/>
              </w:rPr>
              <w:t xml:space="preserve"> -</w:t>
            </w:r>
            <w:proofErr w:type="spellStart"/>
            <w:r w:rsidR="005719B6" w:rsidRPr="00E86EB5">
              <w:rPr>
                <w:color w:val="000000"/>
                <w:sz w:val="22"/>
                <w:szCs w:val="22"/>
              </w:rPr>
              <w:t>ee</w:t>
            </w:r>
            <w:proofErr w:type="spellEnd"/>
            <w:r w:rsidR="005719B6" w:rsidRPr="00E86EB5">
              <w:rPr>
                <w:color w:val="000000"/>
                <w:sz w:val="22"/>
                <w:szCs w:val="22"/>
                <w:lang w:val="ru-RU"/>
              </w:rPr>
              <w:t>4986139</w:t>
            </w:r>
            <w:r w:rsidR="005719B6" w:rsidRPr="00E86EB5">
              <w:rPr>
                <w:color w:val="000000"/>
                <w:sz w:val="22"/>
                <w:szCs w:val="22"/>
              </w:rPr>
              <w:t>f</w:t>
            </w:r>
            <w:r w:rsidR="005719B6" w:rsidRPr="00E86EB5">
              <w:rPr>
                <w:color w:val="000000"/>
                <w:sz w:val="22"/>
                <w:szCs w:val="22"/>
                <w:lang w:val="ru-RU"/>
              </w:rPr>
              <w:t xml:space="preserve">19 / </w:t>
            </w:r>
            <w:r w:rsidR="005719B6" w:rsidRPr="00E86EB5">
              <w:rPr>
                <w:color w:val="000000"/>
                <w:sz w:val="22"/>
                <w:szCs w:val="22"/>
              </w:rPr>
              <w:t>plan</w:t>
            </w:r>
            <w:r w:rsidR="005719B6" w:rsidRPr="00E86EB5">
              <w:rPr>
                <w:color w:val="000000"/>
                <w:sz w:val="22"/>
                <w:szCs w:val="22"/>
                <w:lang w:val="ru-RU"/>
              </w:rPr>
              <w:t>25.</w:t>
            </w:r>
            <w:proofErr w:type="spellStart"/>
            <w:r w:rsidR="005719B6" w:rsidRPr="00E86EB5">
              <w:rPr>
                <w:color w:val="000000"/>
                <w:sz w:val="22"/>
                <w:szCs w:val="22"/>
              </w:rPr>
              <w:t>pdf</w:t>
            </w:r>
            <w:proofErr w:type="spellEnd"/>
            <w:r w:rsidR="005719B6" w:rsidRPr="00E86EB5">
              <w:rPr>
                <w:color w:val="000000"/>
                <w:sz w:val="22"/>
                <w:szCs w:val="22"/>
                <w:lang w:val="ru-RU"/>
              </w:rPr>
              <w:t xml:space="preserve">? </w:t>
            </w:r>
            <w:r w:rsidR="005719B6" w:rsidRPr="00E86EB5">
              <w:rPr>
                <w:color w:val="000000"/>
                <w:sz w:val="22"/>
                <w:szCs w:val="22"/>
              </w:rPr>
              <w:t>MOD</w:t>
            </w:r>
            <w:r w:rsidR="005719B6" w:rsidRPr="00E86EB5">
              <w:rPr>
                <w:color w:val="000000"/>
                <w:sz w:val="22"/>
                <w:szCs w:val="22"/>
                <w:lang w:val="ru-RU"/>
              </w:rPr>
              <w:t xml:space="preserve"> = </w:t>
            </w:r>
            <w:proofErr w:type="spellStart"/>
            <w:r w:rsidR="005719B6" w:rsidRPr="00E86EB5">
              <w:rPr>
                <w:color w:val="000000"/>
                <w:sz w:val="22"/>
                <w:szCs w:val="22"/>
              </w:rPr>
              <w:t>AJPERES</w:t>
            </w:r>
            <w:proofErr w:type="spellEnd"/>
            <w:r w:rsidR="005719B6" w:rsidRPr="00E86EB5">
              <w:rPr>
                <w:color w:val="000000"/>
                <w:sz w:val="22"/>
                <w:szCs w:val="22"/>
                <w:lang w:val="ru-RU"/>
              </w:rPr>
              <w:t xml:space="preserve"> &amp; </w:t>
            </w:r>
            <w:proofErr w:type="spellStart"/>
            <w:r w:rsidR="005719B6" w:rsidRPr="00E86EB5">
              <w:rPr>
                <w:color w:val="000000"/>
                <w:sz w:val="22"/>
                <w:szCs w:val="22"/>
              </w:rPr>
              <w:t>CACHEID</w:t>
            </w:r>
            <w:proofErr w:type="spellEnd"/>
            <w:r w:rsidR="005719B6" w:rsidRPr="00E86EB5">
              <w:rPr>
                <w:color w:val="000000"/>
                <w:sz w:val="22"/>
                <w:szCs w:val="22"/>
                <w:lang w:val="ru-RU"/>
              </w:rPr>
              <w:t xml:space="preserve"> = </w:t>
            </w:r>
            <w:r w:rsidR="005719B6" w:rsidRPr="00E86EB5">
              <w:rPr>
                <w:color w:val="000000"/>
                <w:sz w:val="22"/>
                <w:szCs w:val="22"/>
              </w:rPr>
              <w:t>d</w:t>
            </w:r>
            <w:r w:rsidR="005719B6" w:rsidRPr="00E86EB5">
              <w:rPr>
                <w:color w:val="000000"/>
                <w:sz w:val="22"/>
                <w:szCs w:val="22"/>
                <w:lang w:val="ru-RU"/>
              </w:rPr>
              <w:t>8</w:t>
            </w:r>
            <w:proofErr w:type="spellStart"/>
            <w:r w:rsidR="005719B6" w:rsidRPr="00E86EB5">
              <w:rPr>
                <w:color w:val="000000"/>
                <w:sz w:val="22"/>
                <w:szCs w:val="22"/>
              </w:rPr>
              <w:t>ec</w:t>
            </w:r>
            <w:proofErr w:type="spellEnd"/>
            <w:r w:rsidR="005719B6" w:rsidRPr="00E86EB5">
              <w:rPr>
                <w:color w:val="000000"/>
                <w:sz w:val="22"/>
                <w:szCs w:val="22"/>
                <w:lang w:val="ru-RU"/>
              </w:rPr>
              <w:t>2401-</w:t>
            </w:r>
            <w:proofErr w:type="spellStart"/>
            <w:r w:rsidR="005719B6" w:rsidRPr="00E86EB5">
              <w:rPr>
                <w:color w:val="000000"/>
                <w:sz w:val="22"/>
                <w:szCs w:val="22"/>
              </w:rPr>
              <w:t>af</w:t>
            </w:r>
            <w:proofErr w:type="spellEnd"/>
            <w:r w:rsidR="005719B6" w:rsidRPr="00E86EB5">
              <w:rPr>
                <w:color w:val="000000"/>
                <w:sz w:val="22"/>
                <w:szCs w:val="22"/>
                <w:lang w:val="ru-RU"/>
              </w:rPr>
              <w:t>12-40</w:t>
            </w:r>
            <w:r w:rsidR="005719B6" w:rsidRPr="00E86EB5">
              <w:rPr>
                <w:color w:val="000000"/>
                <w:sz w:val="22"/>
                <w:szCs w:val="22"/>
              </w:rPr>
              <w:t>be</w:t>
            </w:r>
            <w:r w:rsidR="005719B6" w:rsidRPr="00E86EB5">
              <w:rPr>
                <w:color w:val="000000"/>
                <w:sz w:val="22"/>
                <w:szCs w:val="22"/>
                <w:lang w:val="ru-RU"/>
              </w:rPr>
              <w:t>-80</w:t>
            </w:r>
            <w:r w:rsidR="005719B6" w:rsidRPr="00E86EB5">
              <w:rPr>
                <w:color w:val="000000"/>
                <w:sz w:val="22"/>
                <w:szCs w:val="22"/>
              </w:rPr>
              <w:t>be</w:t>
            </w:r>
            <w:r w:rsidR="005719B6" w:rsidRPr="00E86EB5">
              <w:rPr>
                <w:color w:val="000000"/>
                <w:sz w:val="22"/>
                <w:szCs w:val="22"/>
                <w:lang w:val="ru-RU"/>
              </w:rPr>
              <w:t>-</w:t>
            </w:r>
            <w:proofErr w:type="spellStart"/>
            <w:r w:rsidR="005719B6" w:rsidRPr="00E86EB5">
              <w:rPr>
                <w:color w:val="000000"/>
                <w:sz w:val="22"/>
                <w:szCs w:val="22"/>
              </w:rPr>
              <w:t>ee</w:t>
            </w:r>
            <w:proofErr w:type="spellEnd"/>
            <w:r w:rsidR="005719B6" w:rsidRPr="00E86EB5">
              <w:rPr>
                <w:color w:val="000000"/>
                <w:sz w:val="22"/>
                <w:szCs w:val="22"/>
                <w:lang w:val="ru-RU"/>
              </w:rPr>
              <w:t>4986139</w:t>
            </w:r>
            <w:r w:rsidR="005719B6" w:rsidRPr="00E86EB5">
              <w:rPr>
                <w:color w:val="000000"/>
                <w:sz w:val="22"/>
                <w:szCs w:val="22"/>
              </w:rPr>
              <w:t>f</w:t>
            </w:r>
            <w:r w:rsidR="005719B6" w:rsidRPr="00E86EB5">
              <w:rPr>
                <w:color w:val="000000"/>
                <w:sz w:val="22"/>
                <w:szCs w:val="22"/>
                <w:lang w:val="ru-RU"/>
              </w:rPr>
              <w:t>19</w:t>
            </w:r>
          </w:p>
        </w:tc>
      </w:tr>
      <w:tr w:rsidR="0080461E" w:rsidRPr="00E96157" w:rsidTr="000D2907">
        <w:trPr>
          <w:trHeight w:val="414"/>
        </w:trPr>
        <w:tc>
          <w:tcPr>
            <w:tcW w:w="1660" w:type="dxa"/>
            <w:shd w:val="clear" w:color="auto" w:fill="auto"/>
            <w:vAlign w:val="bottom"/>
            <w:hideMark/>
          </w:tcPr>
          <w:p w:rsidR="0080461E" w:rsidRPr="00E86EB5" w:rsidRDefault="00870EFA" w:rsidP="0080461E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E86EB5">
              <w:rPr>
                <w:b/>
                <w:color w:val="000000"/>
                <w:sz w:val="22"/>
                <w:szCs w:val="22"/>
                <w:lang w:val="ru-RU"/>
              </w:rPr>
              <w:t>Сербия</w:t>
            </w:r>
          </w:p>
        </w:tc>
        <w:tc>
          <w:tcPr>
            <w:tcW w:w="1900" w:type="dxa"/>
            <w:shd w:val="clear" w:color="auto" w:fill="D6E3BC" w:themeFill="accent3" w:themeFillTint="66"/>
            <w:vAlign w:val="bottom"/>
            <w:hideMark/>
          </w:tcPr>
          <w:p w:rsidR="0080461E" w:rsidRPr="00E86EB5" w:rsidRDefault="00870EFA" w:rsidP="0080461E">
            <w:pPr>
              <w:pStyle w:val="Tabletext"/>
              <w:rPr>
                <w:color w:val="000000"/>
                <w:sz w:val="22"/>
                <w:szCs w:val="22"/>
              </w:rPr>
            </w:pPr>
            <w:r w:rsidRPr="00E86EB5">
              <w:rPr>
                <w:color w:val="000000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5527" w:type="dxa"/>
            <w:shd w:val="clear" w:color="auto" w:fill="auto"/>
            <w:vAlign w:val="bottom"/>
            <w:hideMark/>
          </w:tcPr>
          <w:p w:rsidR="0080461E" w:rsidRPr="00E86EB5" w:rsidRDefault="0080461E" w:rsidP="0080461E">
            <w:pPr>
              <w:pStyle w:val="Tabletext"/>
              <w:rPr>
                <w:color w:val="000000"/>
                <w:sz w:val="22"/>
                <w:szCs w:val="22"/>
              </w:rPr>
            </w:pPr>
            <w:r w:rsidRPr="00E86EB5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19B6" w:rsidRPr="00E96157" w:rsidTr="005719B6">
        <w:trPr>
          <w:trHeight w:val="414"/>
        </w:trPr>
        <w:tc>
          <w:tcPr>
            <w:tcW w:w="1660" w:type="dxa"/>
            <w:shd w:val="clear" w:color="auto" w:fill="auto"/>
            <w:vAlign w:val="bottom"/>
          </w:tcPr>
          <w:p w:rsidR="005719B6" w:rsidRPr="00E86EB5" w:rsidRDefault="00870EFA" w:rsidP="0080461E">
            <w:pPr>
              <w:pStyle w:val="Tabletext"/>
              <w:rPr>
                <w:b/>
                <w:color w:val="000000"/>
                <w:sz w:val="22"/>
                <w:szCs w:val="22"/>
                <w:lang w:val="ru-RU"/>
              </w:rPr>
            </w:pPr>
            <w:r w:rsidRPr="00E86EB5">
              <w:rPr>
                <w:b/>
                <w:color w:val="000000"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5719B6" w:rsidRPr="00E86EB5" w:rsidRDefault="00870EFA" w:rsidP="0080461E">
            <w:pPr>
              <w:pStyle w:val="Tabletext"/>
              <w:rPr>
                <w:color w:val="000000"/>
                <w:sz w:val="22"/>
                <w:szCs w:val="22"/>
              </w:rPr>
            </w:pPr>
            <w:r w:rsidRPr="00E86EB5">
              <w:rPr>
                <w:color w:val="000000"/>
                <w:sz w:val="22"/>
                <w:szCs w:val="22"/>
                <w:lang w:val="ru-RU"/>
              </w:rPr>
              <w:t>Да</w:t>
            </w:r>
            <w:r w:rsidR="005719B6" w:rsidRPr="00E86EB5">
              <w:rPr>
                <w:color w:val="000000"/>
                <w:sz w:val="22"/>
                <w:szCs w:val="22"/>
              </w:rPr>
              <w:t xml:space="preserve"> – </w:t>
            </w:r>
            <w:r w:rsidR="005719B6" w:rsidRPr="00E86EB5">
              <w:rPr>
                <w:b/>
                <w:color w:val="000000"/>
                <w:sz w:val="22"/>
                <w:szCs w:val="22"/>
                <w:u w:val="single"/>
              </w:rPr>
              <w:t>7</w:t>
            </w:r>
          </w:p>
          <w:p w:rsidR="005719B6" w:rsidRPr="00E86EB5" w:rsidRDefault="00870EFA" w:rsidP="005719B6">
            <w:pPr>
              <w:pStyle w:val="Tabletext"/>
              <w:rPr>
                <w:color w:val="000000"/>
                <w:sz w:val="22"/>
                <w:szCs w:val="22"/>
              </w:rPr>
            </w:pPr>
            <w:r w:rsidRPr="00E86EB5">
              <w:rPr>
                <w:color w:val="000000"/>
                <w:sz w:val="22"/>
                <w:szCs w:val="22"/>
                <w:lang w:val="ru-RU"/>
              </w:rPr>
              <w:t>Нет</w:t>
            </w:r>
            <w:r w:rsidR="005719B6" w:rsidRPr="00E86EB5">
              <w:rPr>
                <w:color w:val="000000"/>
                <w:sz w:val="22"/>
                <w:szCs w:val="22"/>
              </w:rPr>
              <w:t xml:space="preserve"> – 6</w:t>
            </w:r>
          </w:p>
        </w:tc>
        <w:tc>
          <w:tcPr>
            <w:tcW w:w="5527" w:type="dxa"/>
            <w:shd w:val="clear" w:color="auto" w:fill="auto"/>
            <w:vAlign w:val="bottom"/>
          </w:tcPr>
          <w:p w:rsidR="005719B6" w:rsidRPr="00E86EB5" w:rsidRDefault="005719B6" w:rsidP="0080461E">
            <w:pPr>
              <w:pStyle w:val="Tabletext"/>
              <w:rPr>
                <w:color w:val="000000"/>
                <w:sz w:val="22"/>
                <w:szCs w:val="22"/>
              </w:rPr>
            </w:pPr>
          </w:p>
        </w:tc>
      </w:tr>
    </w:tbl>
    <w:p w:rsidR="003E1001" w:rsidRDefault="003E1001">
      <w:pPr>
        <w:spacing w:after="200" w:line="276" w:lineRule="auto"/>
        <w:ind w:firstLine="0"/>
        <w:contextualSpacing w:val="0"/>
        <w:jc w:val="left"/>
        <w:rPr>
          <w:rFonts w:cs="Times New Roman"/>
          <w:sz w:val="22"/>
        </w:rPr>
      </w:pPr>
      <w:r>
        <w:br w:type="page"/>
      </w:r>
    </w:p>
    <w:p w:rsidR="002B1D64" w:rsidRPr="00C27D13" w:rsidRDefault="002B1D64" w:rsidP="009C5435">
      <w:pPr>
        <w:pStyle w:val="a0"/>
        <w:numPr>
          <w:ilvl w:val="0"/>
          <w:numId w:val="11"/>
        </w:numPr>
        <w:spacing w:after="160" w:line="256" w:lineRule="auto"/>
        <w:jc w:val="left"/>
        <w:rPr>
          <w:rFonts w:cs="Times New Roman"/>
          <w:b/>
          <w:i/>
          <w:sz w:val="22"/>
          <w:lang w:val="ru-RU"/>
        </w:rPr>
      </w:pPr>
      <w:r w:rsidRPr="00E20151">
        <w:rPr>
          <w:b/>
          <w:i/>
          <w:sz w:val="22"/>
          <w:lang w:val="ru-RU"/>
        </w:rPr>
        <w:lastRenderedPageBreak/>
        <w:t xml:space="preserve"> </w:t>
      </w:r>
      <w:r w:rsidR="00E20151" w:rsidRPr="00E20151">
        <w:rPr>
          <w:b/>
          <w:i/>
          <w:sz w:val="22"/>
          <w:lang w:val="ru-RU"/>
        </w:rPr>
        <w:t xml:space="preserve">Существует ли четкое обязательное требование об отражении целей национального развития в </w:t>
      </w:r>
      <w:proofErr w:type="spellStart"/>
      <w:r w:rsidR="00E20151" w:rsidRPr="00E20151">
        <w:rPr>
          <w:b/>
          <w:i/>
          <w:sz w:val="22"/>
          <w:lang w:val="ru-RU"/>
        </w:rPr>
        <w:t>субнациональных</w:t>
      </w:r>
      <w:proofErr w:type="spellEnd"/>
      <w:r w:rsidR="00E20151" w:rsidRPr="00E20151">
        <w:rPr>
          <w:b/>
          <w:i/>
          <w:sz w:val="22"/>
          <w:lang w:val="ru-RU"/>
        </w:rPr>
        <w:t xml:space="preserve"> (региональных) инвестиционных планах? </w:t>
      </w:r>
      <w:r w:rsidR="00E20151" w:rsidRPr="00C27D13">
        <w:rPr>
          <w:b/>
          <w:i/>
          <w:sz w:val="22"/>
          <w:lang w:val="ru-RU"/>
        </w:rPr>
        <w:t>Если да, опишите требование</w:t>
      </w:r>
      <w:r w:rsidR="00E20151">
        <w:rPr>
          <w:b/>
          <w:i/>
          <w:sz w:val="22"/>
          <w:lang w:val="ru-RU"/>
        </w:rPr>
        <w:t>.</w:t>
      </w:r>
    </w:p>
    <w:p w:rsidR="001C6B42" w:rsidRPr="00E96157" w:rsidRDefault="00E20151" w:rsidP="001C6B42">
      <w:pPr>
        <w:pStyle w:val="a0"/>
        <w:numPr>
          <w:ilvl w:val="0"/>
          <w:numId w:val="0"/>
        </w:numPr>
        <w:spacing w:after="160" w:line="256" w:lineRule="auto"/>
        <w:ind w:left="630"/>
        <w:jc w:val="left"/>
        <w:rPr>
          <w:rFonts w:cs="Times New Roman"/>
          <w:b/>
          <w:i/>
          <w:sz w:val="22"/>
        </w:rPr>
      </w:pPr>
      <w:r>
        <w:rPr>
          <w:sz w:val="22"/>
          <w:lang w:val="ru-RU"/>
        </w:rPr>
        <w:t xml:space="preserve">Получены ответы от </w:t>
      </w:r>
      <w:r>
        <w:rPr>
          <w:sz w:val="22"/>
        </w:rPr>
        <w:t>13</w:t>
      </w:r>
      <w:r>
        <w:rPr>
          <w:sz w:val="22"/>
          <w:lang w:val="ru-RU"/>
        </w:rPr>
        <w:t xml:space="preserve"> стран</w:t>
      </w:r>
      <w:r>
        <w:rPr>
          <w:sz w:val="22"/>
        </w:rPr>
        <w:t xml:space="preserve"> (100%</w:t>
      </w:r>
      <w:r>
        <w:rPr>
          <w:sz w:val="22"/>
          <w:lang w:val="ru-RU"/>
        </w:rPr>
        <w:t>)</w:t>
      </w:r>
      <w:r w:rsidR="001C6B42">
        <w:rPr>
          <w:sz w:val="22"/>
        </w:rPr>
        <w:t>.</w:t>
      </w:r>
    </w:p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0"/>
        <w:gridCol w:w="1049"/>
        <w:gridCol w:w="6237"/>
      </w:tblGrid>
      <w:tr w:rsidR="00CD747D" w:rsidRPr="00E96157" w:rsidTr="00D4413C">
        <w:trPr>
          <w:trHeight w:val="499"/>
        </w:trPr>
        <w:tc>
          <w:tcPr>
            <w:tcW w:w="1660" w:type="dxa"/>
            <w:shd w:val="clear" w:color="EAEAE8" w:fill="EAEAE8"/>
            <w:vAlign w:val="center"/>
            <w:hideMark/>
          </w:tcPr>
          <w:p w:rsidR="00CD747D" w:rsidRPr="00870EFA" w:rsidRDefault="00870EFA" w:rsidP="00D4413C">
            <w:pPr>
              <w:pStyle w:val="Tabletex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Страна</w:t>
            </w:r>
          </w:p>
        </w:tc>
        <w:tc>
          <w:tcPr>
            <w:tcW w:w="1049" w:type="dxa"/>
            <w:shd w:val="clear" w:color="EAEAE8" w:fill="EAEAE8"/>
            <w:vAlign w:val="bottom"/>
            <w:hideMark/>
          </w:tcPr>
          <w:p w:rsidR="00CD747D" w:rsidRPr="00E96157" w:rsidRDefault="00870EFA" w:rsidP="00870EFA">
            <w:pPr>
              <w:pStyle w:val="Tabletext"/>
              <w:jc w:val="center"/>
              <w:rPr>
                <w:b/>
              </w:rPr>
            </w:pPr>
            <w:r>
              <w:rPr>
                <w:b/>
                <w:lang w:val="ru-RU"/>
              </w:rPr>
              <w:t>Да</w:t>
            </w:r>
            <w:proofErr w:type="gramStart"/>
            <w:r>
              <w:rPr>
                <w:b/>
                <w:lang w:val="ru-RU"/>
              </w:rPr>
              <w:t xml:space="preserve"> </w:t>
            </w:r>
            <w:r w:rsidR="00D4413C">
              <w:rPr>
                <w:b/>
              </w:rPr>
              <w:t>/</w:t>
            </w:r>
            <w:r>
              <w:rPr>
                <w:b/>
                <w:lang w:val="ru-RU"/>
              </w:rPr>
              <w:t>Н</w:t>
            </w:r>
            <w:proofErr w:type="gramEnd"/>
            <w:r>
              <w:rPr>
                <w:b/>
                <w:lang w:val="ru-RU"/>
              </w:rPr>
              <w:t>ет</w:t>
            </w:r>
          </w:p>
        </w:tc>
        <w:tc>
          <w:tcPr>
            <w:tcW w:w="6237" w:type="dxa"/>
            <w:shd w:val="clear" w:color="EAEAE8" w:fill="EAEAE8"/>
            <w:vAlign w:val="bottom"/>
            <w:hideMark/>
          </w:tcPr>
          <w:p w:rsidR="00CD747D" w:rsidRPr="00870EFA" w:rsidRDefault="00870EFA" w:rsidP="00D4413C">
            <w:pPr>
              <w:pStyle w:val="Tabletex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</w:t>
            </w:r>
          </w:p>
        </w:tc>
      </w:tr>
      <w:tr w:rsidR="00870EFA" w:rsidRPr="00E96157" w:rsidTr="000D2907">
        <w:trPr>
          <w:trHeight w:val="336"/>
        </w:trPr>
        <w:tc>
          <w:tcPr>
            <w:tcW w:w="1660" w:type="dxa"/>
            <w:shd w:val="clear" w:color="auto" w:fill="auto"/>
            <w:vAlign w:val="bottom"/>
            <w:hideMark/>
          </w:tcPr>
          <w:p w:rsidR="00870EFA" w:rsidRPr="00870EFA" w:rsidRDefault="00870EFA" w:rsidP="00850E7D">
            <w:pPr>
              <w:pStyle w:val="Tabletext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Армения</w:t>
            </w:r>
          </w:p>
        </w:tc>
        <w:tc>
          <w:tcPr>
            <w:tcW w:w="1049" w:type="dxa"/>
            <w:shd w:val="clear" w:color="auto" w:fill="D6E3BC" w:themeFill="accent3" w:themeFillTint="66"/>
            <w:vAlign w:val="bottom"/>
            <w:hideMark/>
          </w:tcPr>
          <w:p w:rsidR="00870EFA" w:rsidRPr="00E96157" w:rsidRDefault="00870EFA" w:rsidP="00CD747D">
            <w:pPr>
              <w:pStyle w:val="Tabletext"/>
              <w:rPr>
                <w:color w:val="000000"/>
              </w:rPr>
            </w:pPr>
            <w:r>
              <w:rPr>
                <w:color w:val="000000"/>
                <w:lang w:val="ru-RU"/>
              </w:rPr>
              <w:t>Нет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870EFA" w:rsidRPr="00E96157" w:rsidRDefault="00870EFA" w:rsidP="00CD747D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70EFA" w:rsidRPr="00E96157" w:rsidTr="00D4413C">
        <w:trPr>
          <w:trHeight w:val="416"/>
        </w:trPr>
        <w:tc>
          <w:tcPr>
            <w:tcW w:w="1660" w:type="dxa"/>
            <w:shd w:val="clear" w:color="auto" w:fill="auto"/>
            <w:vAlign w:val="bottom"/>
            <w:hideMark/>
          </w:tcPr>
          <w:p w:rsidR="00870EFA" w:rsidRPr="00870EFA" w:rsidRDefault="00870EFA" w:rsidP="00850E7D">
            <w:pPr>
              <w:pStyle w:val="Tabletext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Беларусь</w:t>
            </w:r>
          </w:p>
        </w:tc>
        <w:tc>
          <w:tcPr>
            <w:tcW w:w="1049" w:type="dxa"/>
            <w:shd w:val="clear" w:color="auto" w:fill="D6E3BC" w:themeFill="accent3" w:themeFillTint="66"/>
            <w:vAlign w:val="bottom"/>
            <w:hideMark/>
          </w:tcPr>
          <w:p w:rsidR="00870EFA" w:rsidRPr="00E96157" w:rsidRDefault="00870EFA" w:rsidP="00CD747D">
            <w:pPr>
              <w:pStyle w:val="Tabletext"/>
              <w:rPr>
                <w:color w:val="000000"/>
              </w:rPr>
            </w:pPr>
            <w:r>
              <w:rPr>
                <w:color w:val="000000"/>
                <w:lang w:val="ru-RU"/>
              </w:rPr>
              <w:t>Нет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870EFA" w:rsidRPr="00E96157" w:rsidRDefault="00870EFA" w:rsidP="00CD747D">
            <w:pPr>
              <w:pStyle w:val="Tabletext"/>
              <w:rPr>
                <w:color w:val="000000"/>
              </w:rPr>
            </w:pPr>
          </w:p>
        </w:tc>
      </w:tr>
      <w:tr w:rsidR="00870EFA" w:rsidRPr="00E96157" w:rsidTr="00D4413C">
        <w:trPr>
          <w:trHeight w:val="421"/>
        </w:trPr>
        <w:tc>
          <w:tcPr>
            <w:tcW w:w="1660" w:type="dxa"/>
            <w:shd w:val="clear" w:color="auto" w:fill="auto"/>
            <w:vAlign w:val="bottom"/>
            <w:hideMark/>
          </w:tcPr>
          <w:p w:rsidR="00870EFA" w:rsidRPr="00870EFA" w:rsidRDefault="00870EFA" w:rsidP="00850E7D">
            <w:pPr>
              <w:pStyle w:val="Tabletext"/>
              <w:rPr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b/>
                <w:color w:val="000000"/>
                <w:lang w:val="ru-RU"/>
              </w:rPr>
              <w:t>БиГ</w:t>
            </w:r>
            <w:proofErr w:type="spellEnd"/>
          </w:p>
        </w:tc>
        <w:tc>
          <w:tcPr>
            <w:tcW w:w="1049" w:type="dxa"/>
            <w:shd w:val="clear" w:color="auto" w:fill="D6E3BC" w:themeFill="accent3" w:themeFillTint="66"/>
            <w:vAlign w:val="bottom"/>
            <w:hideMark/>
          </w:tcPr>
          <w:p w:rsidR="00870EFA" w:rsidRPr="00E96157" w:rsidRDefault="00870EFA" w:rsidP="00CD747D">
            <w:pPr>
              <w:pStyle w:val="Tabletext"/>
              <w:rPr>
                <w:color w:val="000000"/>
              </w:rPr>
            </w:pPr>
            <w:r>
              <w:rPr>
                <w:color w:val="000000"/>
                <w:lang w:val="ru-RU"/>
              </w:rPr>
              <w:t>Нет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870EFA" w:rsidRPr="00E96157" w:rsidRDefault="00870EFA" w:rsidP="00CD747D">
            <w:pPr>
              <w:pStyle w:val="Tabletext"/>
              <w:rPr>
                <w:color w:val="000000"/>
              </w:rPr>
            </w:pPr>
          </w:p>
        </w:tc>
      </w:tr>
      <w:tr w:rsidR="00870EFA" w:rsidRPr="007F1974" w:rsidTr="001C6B42">
        <w:trPr>
          <w:trHeight w:val="720"/>
        </w:trPr>
        <w:tc>
          <w:tcPr>
            <w:tcW w:w="1660" w:type="dxa"/>
            <w:shd w:val="clear" w:color="auto" w:fill="auto"/>
            <w:vAlign w:val="bottom"/>
          </w:tcPr>
          <w:p w:rsidR="00870EFA" w:rsidRPr="00870EFA" w:rsidRDefault="00870EFA" w:rsidP="00850E7D">
            <w:pPr>
              <w:pStyle w:val="Tabletext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Болгария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870EFA" w:rsidRPr="001C6B42" w:rsidRDefault="00850E7D" w:rsidP="00CD747D">
            <w:pPr>
              <w:pStyle w:val="Tabletext"/>
              <w:rPr>
                <w:color w:val="000000"/>
              </w:rPr>
            </w:pPr>
            <w:r>
              <w:rPr>
                <w:color w:val="000000"/>
                <w:lang w:val="ru-RU"/>
              </w:rPr>
              <w:t>Да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870EFA" w:rsidRPr="002545B7" w:rsidRDefault="0087513A" w:rsidP="002545B7">
            <w:pPr>
              <w:pStyle w:val="Tabletext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Планы</w:t>
            </w:r>
            <w:r w:rsidRPr="002545B7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регионального</w:t>
            </w:r>
            <w:r w:rsidRPr="002545B7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развития</w:t>
            </w:r>
            <w:r w:rsidRPr="002545B7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содержат</w:t>
            </w:r>
            <w:r w:rsidRPr="002545B7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цели</w:t>
            </w:r>
            <w:r w:rsidRPr="002545B7">
              <w:rPr>
                <w:color w:val="000000"/>
                <w:lang w:val="ru-RU"/>
              </w:rPr>
              <w:t xml:space="preserve">, </w:t>
            </w:r>
            <w:r>
              <w:rPr>
                <w:color w:val="000000"/>
                <w:lang w:val="ru-RU"/>
              </w:rPr>
              <w:t>которые</w:t>
            </w:r>
            <w:r w:rsidRPr="002545B7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отражаются</w:t>
            </w:r>
            <w:r w:rsidRPr="002545B7">
              <w:rPr>
                <w:color w:val="000000"/>
                <w:lang w:val="ru-RU"/>
              </w:rPr>
              <w:t xml:space="preserve"> </w:t>
            </w:r>
            <w:r w:rsidR="002545B7">
              <w:rPr>
                <w:color w:val="000000"/>
                <w:lang w:val="ru-RU"/>
              </w:rPr>
              <w:t xml:space="preserve">в </w:t>
            </w:r>
            <w:proofErr w:type="spellStart"/>
            <w:r w:rsidR="002545B7">
              <w:rPr>
                <w:color w:val="000000"/>
                <w:lang w:val="ru-RU"/>
              </w:rPr>
              <w:t>субнациональных</w:t>
            </w:r>
            <w:proofErr w:type="spellEnd"/>
            <w:r w:rsidR="002545B7">
              <w:rPr>
                <w:color w:val="000000"/>
                <w:lang w:val="ru-RU"/>
              </w:rPr>
              <w:t xml:space="preserve"> планах осуществления инвестиций</w:t>
            </w:r>
            <w:r w:rsidR="00870EFA" w:rsidRPr="002545B7">
              <w:rPr>
                <w:color w:val="000000"/>
                <w:lang w:val="ru-RU"/>
              </w:rPr>
              <w:t>.</w:t>
            </w:r>
          </w:p>
        </w:tc>
      </w:tr>
      <w:tr w:rsidR="00870EFA" w:rsidRPr="007F1974" w:rsidTr="00D4413C">
        <w:trPr>
          <w:trHeight w:val="1155"/>
        </w:trPr>
        <w:tc>
          <w:tcPr>
            <w:tcW w:w="1660" w:type="dxa"/>
            <w:shd w:val="clear" w:color="auto" w:fill="auto"/>
            <w:vAlign w:val="bottom"/>
            <w:hideMark/>
          </w:tcPr>
          <w:p w:rsidR="00870EFA" w:rsidRPr="00870EFA" w:rsidRDefault="00870EFA" w:rsidP="00850E7D">
            <w:pPr>
              <w:pStyle w:val="Tabletext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Хорватия</w:t>
            </w:r>
          </w:p>
        </w:tc>
        <w:tc>
          <w:tcPr>
            <w:tcW w:w="1049" w:type="dxa"/>
            <w:shd w:val="clear" w:color="auto" w:fill="auto"/>
            <w:vAlign w:val="bottom"/>
            <w:hideMark/>
          </w:tcPr>
          <w:p w:rsidR="00870EFA" w:rsidRPr="00E96157" w:rsidRDefault="00850E7D" w:rsidP="00CD747D">
            <w:pPr>
              <w:pStyle w:val="Tabletext"/>
              <w:rPr>
                <w:color w:val="000000"/>
              </w:rPr>
            </w:pPr>
            <w:r>
              <w:rPr>
                <w:color w:val="000000"/>
                <w:lang w:val="ru-RU"/>
              </w:rPr>
              <w:t>Да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870EFA" w:rsidRPr="00C872AA" w:rsidRDefault="002545B7" w:rsidP="00C872AA">
            <w:pPr>
              <w:pStyle w:val="Tabletext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</w:t>
            </w:r>
            <w:r w:rsidRPr="00C872AA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соответствии</w:t>
            </w:r>
            <w:r w:rsidRPr="00C872AA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</w:t>
            </w:r>
            <w:r w:rsidRPr="00C872AA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Законом</w:t>
            </w:r>
            <w:r w:rsidRPr="00C872AA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о</w:t>
            </w:r>
            <w:r w:rsidRPr="00C872AA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региональном</w:t>
            </w:r>
            <w:r w:rsidRPr="00C872AA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развитии</w:t>
            </w:r>
            <w:r w:rsidRPr="00C872AA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Республики</w:t>
            </w:r>
            <w:r w:rsidRPr="00C872AA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Хорватии</w:t>
            </w:r>
            <w:r w:rsidR="00870EFA" w:rsidRPr="00C872AA">
              <w:rPr>
                <w:color w:val="000000"/>
                <w:lang w:val="ru-RU"/>
              </w:rPr>
              <w:t xml:space="preserve"> (</w:t>
            </w:r>
            <w:proofErr w:type="spellStart"/>
            <w:r w:rsidR="00870EFA">
              <w:rPr>
                <w:color w:val="000000"/>
              </w:rPr>
              <w:t>OG</w:t>
            </w:r>
            <w:proofErr w:type="spellEnd"/>
            <w:r w:rsidR="00870EFA" w:rsidRPr="00C872AA">
              <w:rPr>
                <w:color w:val="000000"/>
                <w:lang w:val="ru-RU"/>
              </w:rPr>
              <w:t xml:space="preserve"> 147/14, 123/17, 118/18), </w:t>
            </w:r>
            <w:r>
              <w:rPr>
                <w:color w:val="000000"/>
                <w:lang w:val="ru-RU"/>
              </w:rPr>
              <w:t>плановые</w:t>
            </w:r>
            <w:r w:rsidRPr="00C872AA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документы</w:t>
            </w:r>
            <w:r w:rsidRPr="00C872AA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политики</w:t>
            </w:r>
            <w:r w:rsidRPr="00C872AA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регионального</w:t>
            </w:r>
            <w:r w:rsidRPr="00C872AA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развития</w:t>
            </w:r>
            <w:r w:rsidRPr="00C872AA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включают</w:t>
            </w:r>
            <w:r w:rsidRPr="00C872AA">
              <w:rPr>
                <w:color w:val="000000"/>
                <w:lang w:val="ru-RU"/>
              </w:rPr>
              <w:t xml:space="preserve"> </w:t>
            </w:r>
            <w:r w:rsidR="00C872AA">
              <w:rPr>
                <w:color w:val="000000"/>
                <w:lang w:val="ru-RU"/>
              </w:rPr>
              <w:t>Стратегию</w:t>
            </w:r>
            <w:r w:rsidR="00C872AA" w:rsidRPr="00C872AA">
              <w:rPr>
                <w:color w:val="000000"/>
                <w:lang w:val="ru-RU"/>
              </w:rPr>
              <w:t xml:space="preserve"> </w:t>
            </w:r>
            <w:r w:rsidR="00C872AA">
              <w:rPr>
                <w:color w:val="000000"/>
                <w:lang w:val="ru-RU"/>
              </w:rPr>
              <w:t>регионального</w:t>
            </w:r>
            <w:r w:rsidR="00C872AA" w:rsidRPr="00C872AA">
              <w:rPr>
                <w:color w:val="000000"/>
                <w:lang w:val="ru-RU"/>
              </w:rPr>
              <w:t xml:space="preserve"> </w:t>
            </w:r>
            <w:r w:rsidR="00C872AA">
              <w:rPr>
                <w:color w:val="000000"/>
                <w:lang w:val="ru-RU"/>
              </w:rPr>
              <w:t>развития</w:t>
            </w:r>
            <w:r w:rsidR="00C872AA" w:rsidRPr="00C872AA">
              <w:rPr>
                <w:color w:val="000000"/>
                <w:lang w:val="ru-RU"/>
              </w:rPr>
              <w:t xml:space="preserve"> </w:t>
            </w:r>
            <w:r w:rsidR="00C872AA">
              <w:rPr>
                <w:color w:val="000000"/>
                <w:lang w:val="ru-RU"/>
              </w:rPr>
              <w:t>Республики</w:t>
            </w:r>
            <w:r w:rsidR="00C872AA" w:rsidRPr="00C872AA">
              <w:rPr>
                <w:color w:val="000000"/>
                <w:lang w:val="ru-RU"/>
              </w:rPr>
              <w:t xml:space="preserve"> </w:t>
            </w:r>
            <w:r w:rsidR="00C872AA">
              <w:rPr>
                <w:color w:val="000000"/>
                <w:lang w:val="ru-RU"/>
              </w:rPr>
              <w:t>Хорватии</w:t>
            </w:r>
            <w:r w:rsidR="00C872AA" w:rsidRPr="00C872AA">
              <w:rPr>
                <w:color w:val="000000"/>
                <w:lang w:val="ru-RU"/>
              </w:rPr>
              <w:t xml:space="preserve">, </w:t>
            </w:r>
            <w:r w:rsidR="00C872AA">
              <w:rPr>
                <w:color w:val="000000"/>
                <w:lang w:val="ru-RU"/>
              </w:rPr>
              <w:t>стратегию</w:t>
            </w:r>
            <w:r w:rsidR="00C872AA" w:rsidRPr="00C872AA">
              <w:rPr>
                <w:color w:val="000000"/>
                <w:lang w:val="ru-RU"/>
              </w:rPr>
              <w:t xml:space="preserve"> </w:t>
            </w:r>
            <w:r w:rsidR="00C872AA">
              <w:rPr>
                <w:color w:val="000000"/>
                <w:lang w:val="ru-RU"/>
              </w:rPr>
              <w:t>развития</w:t>
            </w:r>
            <w:r w:rsidR="00C872AA" w:rsidRPr="00C872AA">
              <w:rPr>
                <w:color w:val="000000"/>
                <w:lang w:val="ru-RU"/>
              </w:rPr>
              <w:t xml:space="preserve"> </w:t>
            </w:r>
            <w:r w:rsidR="00C872AA">
              <w:rPr>
                <w:color w:val="000000"/>
                <w:lang w:val="ru-RU"/>
              </w:rPr>
              <w:t>регионов</w:t>
            </w:r>
            <w:r w:rsidR="00C872AA" w:rsidRPr="00C872AA">
              <w:rPr>
                <w:color w:val="000000"/>
                <w:lang w:val="ru-RU"/>
              </w:rPr>
              <w:t xml:space="preserve"> (</w:t>
            </w:r>
            <w:proofErr w:type="spellStart"/>
            <w:r w:rsidR="00C872AA">
              <w:rPr>
                <w:color w:val="000000"/>
                <w:lang w:val="ru-RU"/>
              </w:rPr>
              <w:t>жупаний</w:t>
            </w:r>
            <w:proofErr w:type="spellEnd"/>
            <w:r w:rsidR="00C872AA" w:rsidRPr="00C872AA">
              <w:rPr>
                <w:color w:val="000000"/>
                <w:lang w:val="ru-RU"/>
              </w:rPr>
              <w:t xml:space="preserve">), </w:t>
            </w:r>
            <w:r w:rsidR="00C872AA">
              <w:rPr>
                <w:color w:val="000000"/>
                <w:lang w:val="ru-RU"/>
              </w:rPr>
              <w:t>т</w:t>
            </w:r>
            <w:r w:rsidR="00C872AA" w:rsidRPr="00C872AA">
              <w:rPr>
                <w:color w:val="000000"/>
                <w:lang w:val="ru-RU"/>
              </w:rPr>
              <w:t>.</w:t>
            </w:r>
            <w:r w:rsidR="00C872AA">
              <w:rPr>
                <w:color w:val="000000"/>
                <w:lang w:val="ru-RU"/>
              </w:rPr>
              <w:t>е</w:t>
            </w:r>
            <w:r w:rsidR="00C872AA" w:rsidRPr="00C872AA">
              <w:rPr>
                <w:color w:val="000000"/>
                <w:lang w:val="ru-RU"/>
              </w:rPr>
              <w:t xml:space="preserve">. </w:t>
            </w:r>
            <w:r w:rsidR="00C872AA">
              <w:rPr>
                <w:color w:val="000000"/>
                <w:lang w:val="ru-RU"/>
              </w:rPr>
              <w:t xml:space="preserve">стратегию развития города Загреб и стратегию городского развития. </w:t>
            </w:r>
          </w:p>
        </w:tc>
      </w:tr>
      <w:tr w:rsidR="00870EFA" w:rsidRPr="007F1974" w:rsidTr="00D4413C">
        <w:trPr>
          <w:trHeight w:val="690"/>
        </w:trPr>
        <w:tc>
          <w:tcPr>
            <w:tcW w:w="1660" w:type="dxa"/>
            <w:shd w:val="clear" w:color="auto" w:fill="auto"/>
            <w:vAlign w:val="bottom"/>
            <w:hideMark/>
          </w:tcPr>
          <w:p w:rsidR="00870EFA" w:rsidRPr="00C872AA" w:rsidRDefault="00870EFA" w:rsidP="00850E7D">
            <w:pPr>
              <w:pStyle w:val="Tabletext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lang w:val="ru-RU"/>
              </w:rPr>
              <w:t>Грузия</w:t>
            </w:r>
          </w:p>
        </w:tc>
        <w:tc>
          <w:tcPr>
            <w:tcW w:w="1049" w:type="dxa"/>
            <w:shd w:val="clear" w:color="auto" w:fill="auto"/>
            <w:vAlign w:val="bottom"/>
            <w:hideMark/>
          </w:tcPr>
          <w:p w:rsidR="00870EFA" w:rsidRPr="00E96157" w:rsidRDefault="00850E7D" w:rsidP="00CD747D">
            <w:pPr>
              <w:pStyle w:val="Tabletext"/>
              <w:rPr>
                <w:color w:val="000000"/>
              </w:rPr>
            </w:pPr>
            <w:r>
              <w:rPr>
                <w:color w:val="000000"/>
                <w:lang w:val="ru-RU"/>
              </w:rPr>
              <w:t>Да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870EFA" w:rsidRPr="00C872AA" w:rsidRDefault="00C872AA" w:rsidP="00C872AA">
            <w:pPr>
              <w:pStyle w:val="Tabletex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Приоритеты</w:t>
            </w:r>
            <w:r w:rsidRPr="00C872AA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государственных</w:t>
            </w:r>
            <w:r w:rsidRPr="00C872AA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программ</w:t>
            </w:r>
            <w:r w:rsidR="00870EFA" w:rsidRPr="00C872AA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используются в качестве «зонтика» при разработке любой стратегии и любого плана действий.</w:t>
            </w:r>
          </w:p>
        </w:tc>
      </w:tr>
      <w:tr w:rsidR="00870EFA" w:rsidRPr="007B36C6" w:rsidTr="00D4413C">
        <w:trPr>
          <w:trHeight w:val="934"/>
        </w:trPr>
        <w:tc>
          <w:tcPr>
            <w:tcW w:w="1660" w:type="dxa"/>
            <w:shd w:val="clear" w:color="auto" w:fill="auto"/>
            <w:vAlign w:val="bottom"/>
            <w:hideMark/>
          </w:tcPr>
          <w:p w:rsidR="00870EFA" w:rsidRPr="00C872AA" w:rsidRDefault="00870EFA" w:rsidP="00850E7D">
            <w:pPr>
              <w:pStyle w:val="Tabletext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lang w:val="ru-RU"/>
              </w:rPr>
              <w:t>Казахстан</w:t>
            </w:r>
          </w:p>
        </w:tc>
        <w:tc>
          <w:tcPr>
            <w:tcW w:w="1049" w:type="dxa"/>
            <w:shd w:val="clear" w:color="auto" w:fill="auto"/>
            <w:vAlign w:val="bottom"/>
            <w:hideMark/>
          </w:tcPr>
          <w:p w:rsidR="00870EFA" w:rsidRPr="00E96157" w:rsidRDefault="00850E7D" w:rsidP="00CD747D">
            <w:pPr>
              <w:pStyle w:val="Tabletext"/>
              <w:rPr>
                <w:color w:val="000000"/>
              </w:rPr>
            </w:pPr>
            <w:r>
              <w:rPr>
                <w:color w:val="000000"/>
                <w:lang w:val="ru-RU"/>
              </w:rPr>
              <w:t>Да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870EFA" w:rsidRPr="007B36C6" w:rsidRDefault="00C872AA" w:rsidP="007B36C6">
            <w:pPr>
              <w:pStyle w:val="Tabletex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Цели</w:t>
            </w:r>
            <w:r w:rsidRPr="007B36C6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Стратегии</w:t>
            </w:r>
            <w:r w:rsidRPr="007B36C6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развития</w:t>
            </w:r>
            <w:r w:rsidRPr="007B36C6">
              <w:rPr>
                <w:color w:val="000000"/>
                <w:lang w:val="ru-RU"/>
              </w:rPr>
              <w:t xml:space="preserve"> </w:t>
            </w:r>
            <w:r w:rsidR="007B36C6">
              <w:rPr>
                <w:color w:val="000000"/>
                <w:lang w:val="ru-RU"/>
              </w:rPr>
              <w:t>Р</w:t>
            </w:r>
            <w:r>
              <w:rPr>
                <w:color w:val="000000"/>
                <w:lang w:val="ru-RU"/>
              </w:rPr>
              <w:t>еспублики</w:t>
            </w:r>
            <w:r w:rsidRPr="007B36C6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Казахстан</w:t>
            </w:r>
            <w:r w:rsidRPr="007B36C6">
              <w:rPr>
                <w:color w:val="000000"/>
                <w:lang w:val="ru-RU"/>
              </w:rPr>
              <w:t xml:space="preserve"> </w:t>
            </w:r>
            <w:r w:rsidR="007B36C6">
              <w:rPr>
                <w:color w:val="000000"/>
                <w:lang w:val="ru-RU"/>
              </w:rPr>
              <w:t xml:space="preserve">соответствуют целям государственных программ. Во всех программах должен быть построен каскад целей. </w:t>
            </w:r>
          </w:p>
        </w:tc>
      </w:tr>
      <w:tr w:rsidR="00870EFA" w:rsidRPr="007B36C6" w:rsidTr="00D4413C">
        <w:trPr>
          <w:trHeight w:val="339"/>
        </w:trPr>
        <w:tc>
          <w:tcPr>
            <w:tcW w:w="1660" w:type="dxa"/>
            <w:shd w:val="clear" w:color="auto" w:fill="auto"/>
            <w:vAlign w:val="bottom"/>
            <w:hideMark/>
          </w:tcPr>
          <w:p w:rsidR="00870EFA" w:rsidRPr="00870EFA" w:rsidRDefault="00870EFA" w:rsidP="00850E7D">
            <w:pPr>
              <w:pStyle w:val="Tabletext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Косово</w:t>
            </w:r>
          </w:p>
        </w:tc>
        <w:tc>
          <w:tcPr>
            <w:tcW w:w="1049" w:type="dxa"/>
            <w:shd w:val="clear" w:color="auto" w:fill="auto"/>
            <w:vAlign w:val="bottom"/>
            <w:hideMark/>
          </w:tcPr>
          <w:p w:rsidR="00870EFA" w:rsidRPr="007B36C6" w:rsidRDefault="00850E7D" w:rsidP="00CD747D">
            <w:pPr>
              <w:pStyle w:val="Tabletex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Да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870EFA" w:rsidRPr="007B36C6" w:rsidRDefault="0087513A" w:rsidP="0087513A">
            <w:pPr>
              <w:pStyle w:val="Tabletex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Да</w:t>
            </w:r>
            <w:r w:rsidR="00870EFA" w:rsidRPr="007B36C6">
              <w:rPr>
                <w:color w:val="000000"/>
                <w:lang w:val="ru-RU"/>
              </w:rPr>
              <w:t xml:space="preserve">, </w:t>
            </w:r>
            <w:r>
              <w:rPr>
                <w:color w:val="000000"/>
                <w:lang w:val="ru-RU"/>
              </w:rPr>
              <w:t>приоритет правительства</w:t>
            </w:r>
          </w:p>
        </w:tc>
      </w:tr>
      <w:tr w:rsidR="00870EFA" w:rsidRPr="007B36C6" w:rsidTr="00D4413C">
        <w:trPr>
          <w:trHeight w:val="415"/>
        </w:trPr>
        <w:tc>
          <w:tcPr>
            <w:tcW w:w="1660" w:type="dxa"/>
            <w:shd w:val="clear" w:color="auto" w:fill="auto"/>
            <w:vAlign w:val="bottom"/>
            <w:hideMark/>
          </w:tcPr>
          <w:p w:rsidR="00870EFA" w:rsidRPr="00870EFA" w:rsidRDefault="00870EFA" w:rsidP="00850E7D">
            <w:pPr>
              <w:pStyle w:val="Tabletext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Македония</w:t>
            </w:r>
          </w:p>
        </w:tc>
        <w:tc>
          <w:tcPr>
            <w:tcW w:w="1049" w:type="dxa"/>
            <w:shd w:val="clear" w:color="auto" w:fill="D6E3BC" w:themeFill="accent3" w:themeFillTint="66"/>
            <w:vAlign w:val="bottom"/>
            <w:hideMark/>
          </w:tcPr>
          <w:p w:rsidR="00870EFA" w:rsidRPr="007B36C6" w:rsidRDefault="00870EFA" w:rsidP="00CD747D">
            <w:pPr>
              <w:pStyle w:val="Tabletex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Нет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870EFA" w:rsidRPr="007B36C6" w:rsidRDefault="00870EFA" w:rsidP="00CD747D">
            <w:pPr>
              <w:pStyle w:val="Tabletext"/>
              <w:rPr>
                <w:color w:val="000000"/>
                <w:lang w:val="ru-RU"/>
              </w:rPr>
            </w:pPr>
          </w:p>
        </w:tc>
      </w:tr>
      <w:tr w:rsidR="00870EFA" w:rsidRPr="007B36C6" w:rsidTr="000D2907">
        <w:trPr>
          <w:trHeight w:val="362"/>
        </w:trPr>
        <w:tc>
          <w:tcPr>
            <w:tcW w:w="1660" w:type="dxa"/>
            <w:shd w:val="clear" w:color="auto" w:fill="auto"/>
            <w:vAlign w:val="bottom"/>
            <w:hideMark/>
          </w:tcPr>
          <w:p w:rsidR="00870EFA" w:rsidRPr="00870EFA" w:rsidRDefault="00870EFA" w:rsidP="00850E7D">
            <w:pPr>
              <w:pStyle w:val="Tabletext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Молдова</w:t>
            </w:r>
          </w:p>
        </w:tc>
        <w:tc>
          <w:tcPr>
            <w:tcW w:w="1049" w:type="dxa"/>
            <w:shd w:val="clear" w:color="auto" w:fill="D6E3BC" w:themeFill="accent3" w:themeFillTint="66"/>
            <w:vAlign w:val="bottom"/>
            <w:hideMark/>
          </w:tcPr>
          <w:p w:rsidR="00870EFA" w:rsidRPr="007B36C6" w:rsidRDefault="00870EFA" w:rsidP="00CD747D">
            <w:pPr>
              <w:pStyle w:val="Tabletex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Нет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870EFA" w:rsidRPr="007B36C6" w:rsidRDefault="00870EFA" w:rsidP="00CD747D">
            <w:pPr>
              <w:pStyle w:val="Tabletext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</w:tr>
      <w:tr w:rsidR="00870EFA" w:rsidRPr="007F1974" w:rsidTr="00D4413C">
        <w:trPr>
          <w:trHeight w:val="990"/>
        </w:trPr>
        <w:tc>
          <w:tcPr>
            <w:tcW w:w="1660" w:type="dxa"/>
            <w:shd w:val="clear" w:color="auto" w:fill="auto"/>
            <w:vAlign w:val="bottom"/>
            <w:hideMark/>
          </w:tcPr>
          <w:p w:rsidR="00870EFA" w:rsidRPr="00870EFA" w:rsidRDefault="00870EFA" w:rsidP="00850E7D">
            <w:pPr>
              <w:pStyle w:val="Tabletext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Черногория</w:t>
            </w:r>
          </w:p>
        </w:tc>
        <w:tc>
          <w:tcPr>
            <w:tcW w:w="1049" w:type="dxa"/>
            <w:shd w:val="clear" w:color="auto" w:fill="auto"/>
            <w:vAlign w:val="bottom"/>
            <w:hideMark/>
          </w:tcPr>
          <w:p w:rsidR="00870EFA" w:rsidRPr="007B36C6" w:rsidRDefault="00850E7D" w:rsidP="00CD747D">
            <w:pPr>
              <w:pStyle w:val="Tabletex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Да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870EFA" w:rsidRPr="0087513A" w:rsidRDefault="0087513A" w:rsidP="0087513A">
            <w:pPr>
              <w:pStyle w:val="Tabletex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Проекты считаются приемлемыми</w:t>
            </w:r>
            <w:r w:rsidR="00EE607D">
              <w:rPr>
                <w:color w:val="000000"/>
                <w:lang w:val="ru-RU"/>
              </w:rPr>
              <w:t xml:space="preserve"> для участия в конкурсном отборе</w:t>
            </w:r>
            <w:r>
              <w:rPr>
                <w:color w:val="000000"/>
                <w:lang w:val="ru-RU"/>
              </w:rPr>
              <w:t>, если они соответствуют Плану развития, принятому Правительством и (или) Ассамблеей.</w:t>
            </w:r>
          </w:p>
        </w:tc>
      </w:tr>
      <w:tr w:rsidR="00870EFA" w:rsidRPr="007F1974" w:rsidTr="000D2907">
        <w:trPr>
          <w:trHeight w:val="529"/>
        </w:trPr>
        <w:tc>
          <w:tcPr>
            <w:tcW w:w="1660" w:type="dxa"/>
            <w:shd w:val="clear" w:color="auto" w:fill="auto"/>
            <w:vAlign w:val="bottom"/>
            <w:hideMark/>
          </w:tcPr>
          <w:p w:rsidR="00870EFA" w:rsidRPr="00870EFA" w:rsidRDefault="00870EFA" w:rsidP="00870EFA">
            <w:pPr>
              <w:pStyle w:val="Tabletext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Сербия </w:t>
            </w:r>
          </w:p>
        </w:tc>
        <w:tc>
          <w:tcPr>
            <w:tcW w:w="1049" w:type="dxa"/>
            <w:shd w:val="clear" w:color="auto" w:fill="auto"/>
            <w:vAlign w:val="bottom"/>
            <w:hideMark/>
          </w:tcPr>
          <w:p w:rsidR="00870EFA" w:rsidRPr="00E96157" w:rsidRDefault="00850E7D" w:rsidP="00CD747D">
            <w:pPr>
              <w:pStyle w:val="Tabletext"/>
              <w:rPr>
                <w:color w:val="000000"/>
              </w:rPr>
            </w:pPr>
            <w:r>
              <w:rPr>
                <w:color w:val="000000"/>
                <w:lang w:val="ru-RU"/>
              </w:rPr>
              <w:t>Да</w:t>
            </w:r>
          </w:p>
        </w:tc>
        <w:tc>
          <w:tcPr>
            <w:tcW w:w="6237" w:type="dxa"/>
            <w:shd w:val="clear" w:color="auto" w:fill="auto"/>
            <w:vAlign w:val="bottom"/>
            <w:hideMark/>
          </w:tcPr>
          <w:p w:rsidR="00870EFA" w:rsidRPr="0087513A" w:rsidRDefault="0087513A" w:rsidP="0087513A">
            <w:pPr>
              <w:pStyle w:val="Tabletex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Стратегическая</w:t>
            </w:r>
            <w:r w:rsidRPr="0087513A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важность – один из основных критериев отбора капитальных проектов</w:t>
            </w:r>
            <w:r w:rsidR="00870EFA" w:rsidRPr="0087513A">
              <w:rPr>
                <w:color w:val="000000"/>
                <w:lang w:val="ru-RU"/>
              </w:rPr>
              <w:t>.</w:t>
            </w:r>
          </w:p>
        </w:tc>
      </w:tr>
      <w:tr w:rsidR="00870EFA" w:rsidRPr="002330A4" w:rsidTr="005719B6">
        <w:trPr>
          <w:trHeight w:val="529"/>
        </w:trPr>
        <w:tc>
          <w:tcPr>
            <w:tcW w:w="1660" w:type="dxa"/>
            <w:shd w:val="clear" w:color="auto" w:fill="auto"/>
            <w:vAlign w:val="bottom"/>
          </w:tcPr>
          <w:p w:rsidR="00870EFA" w:rsidRPr="00870EFA" w:rsidRDefault="00870EFA" w:rsidP="00850E7D">
            <w:pPr>
              <w:pStyle w:val="Tabletext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Россия</w:t>
            </w:r>
          </w:p>
        </w:tc>
        <w:tc>
          <w:tcPr>
            <w:tcW w:w="1049" w:type="dxa"/>
            <w:shd w:val="clear" w:color="auto" w:fill="D6E3BC" w:themeFill="accent3" w:themeFillTint="66"/>
            <w:vAlign w:val="bottom"/>
          </w:tcPr>
          <w:p w:rsidR="00870EFA" w:rsidRDefault="00870EFA" w:rsidP="00CD747D">
            <w:pPr>
              <w:pStyle w:val="Tabletext"/>
              <w:rPr>
                <w:color w:val="000000"/>
              </w:rPr>
            </w:pPr>
            <w:r>
              <w:rPr>
                <w:color w:val="000000"/>
                <w:lang w:val="ru-RU"/>
              </w:rPr>
              <w:t>Нет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870EFA" w:rsidRDefault="00870EFA" w:rsidP="00CD747D">
            <w:pPr>
              <w:pStyle w:val="Tabletext"/>
              <w:rPr>
                <w:color w:val="000000"/>
              </w:rPr>
            </w:pPr>
          </w:p>
        </w:tc>
      </w:tr>
      <w:tr w:rsidR="000D2907" w:rsidRPr="00E96157" w:rsidTr="00D4413C">
        <w:trPr>
          <w:trHeight w:val="870"/>
        </w:trPr>
        <w:tc>
          <w:tcPr>
            <w:tcW w:w="1660" w:type="dxa"/>
            <w:shd w:val="clear" w:color="auto" w:fill="auto"/>
            <w:vAlign w:val="bottom"/>
          </w:tcPr>
          <w:p w:rsidR="000D2907" w:rsidRPr="00870EFA" w:rsidRDefault="00870EFA" w:rsidP="00CD747D">
            <w:pPr>
              <w:pStyle w:val="Tabletext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Всего</w:t>
            </w:r>
          </w:p>
        </w:tc>
        <w:tc>
          <w:tcPr>
            <w:tcW w:w="1049" w:type="dxa"/>
            <w:shd w:val="clear" w:color="auto" w:fill="auto"/>
            <w:vAlign w:val="bottom"/>
          </w:tcPr>
          <w:p w:rsidR="000D2907" w:rsidRDefault="00870EFA" w:rsidP="00CD747D">
            <w:pPr>
              <w:pStyle w:val="Tabletext"/>
              <w:rPr>
                <w:color w:val="000000"/>
              </w:rPr>
            </w:pPr>
            <w:r>
              <w:rPr>
                <w:color w:val="000000"/>
                <w:lang w:val="ru-RU"/>
              </w:rPr>
              <w:t>Да</w:t>
            </w:r>
            <w:r w:rsidR="000D2907">
              <w:rPr>
                <w:color w:val="000000"/>
              </w:rPr>
              <w:t xml:space="preserve"> - </w:t>
            </w:r>
            <w:r w:rsidR="000D2907">
              <w:rPr>
                <w:b/>
                <w:color w:val="000000"/>
                <w:u w:val="single"/>
              </w:rPr>
              <w:t>7</w:t>
            </w:r>
          </w:p>
          <w:p w:rsidR="000D2907" w:rsidRPr="000D2907" w:rsidRDefault="00870EFA" w:rsidP="005719B6">
            <w:pPr>
              <w:pStyle w:val="Tabletext"/>
              <w:rPr>
                <w:color w:val="000000"/>
              </w:rPr>
            </w:pPr>
            <w:r>
              <w:rPr>
                <w:color w:val="000000"/>
                <w:lang w:val="ru-RU"/>
              </w:rPr>
              <w:t>Нет</w:t>
            </w:r>
            <w:r w:rsidR="000D2907">
              <w:rPr>
                <w:color w:val="000000"/>
              </w:rPr>
              <w:t xml:space="preserve"> - </w:t>
            </w:r>
            <w:r w:rsidR="005719B6">
              <w:rPr>
                <w:color w:val="000000"/>
              </w:rPr>
              <w:t>6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0D2907" w:rsidRPr="00E96157" w:rsidRDefault="000D2907" w:rsidP="00CD747D">
            <w:pPr>
              <w:pStyle w:val="Tabletext"/>
              <w:rPr>
                <w:color w:val="000000"/>
              </w:rPr>
            </w:pPr>
          </w:p>
        </w:tc>
      </w:tr>
    </w:tbl>
    <w:p w:rsidR="00E01DF1" w:rsidRPr="00E96157" w:rsidRDefault="00E01DF1" w:rsidP="002B1D64">
      <w:pPr>
        <w:pStyle w:val="a0"/>
        <w:rPr>
          <w:rFonts w:cs="Times New Roman"/>
          <w:i/>
          <w:sz w:val="22"/>
        </w:rPr>
        <w:sectPr w:rsidR="00E01DF1" w:rsidRPr="00E961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1D64" w:rsidRPr="007B36C6" w:rsidRDefault="007B36C6" w:rsidP="009C5435">
      <w:pPr>
        <w:pStyle w:val="a0"/>
        <w:numPr>
          <w:ilvl w:val="0"/>
          <w:numId w:val="11"/>
        </w:numPr>
        <w:spacing w:after="160" w:line="256" w:lineRule="auto"/>
        <w:jc w:val="left"/>
        <w:rPr>
          <w:rFonts w:cs="Times New Roman"/>
          <w:b/>
          <w:i/>
          <w:sz w:val="22"/>
          <w:lang w:val="ru-RU"/>
        </w:rPr>
      </w:pPr>
      <w:r w:rsidRPr="007B36C6">
        <w:rPr>
          <w:b/>
          <w:i/>
          <w:sz w:val="22"/>
          <w:lang w:val="ru-RU"/>
        </w:rPr>
        <w:lastRenderedPageBreak/>
        <w:t>Какую долю</w:t>
      </w:r>
      <w:proofErr w:type="gramStart"/>
      <w:r w:rsidRPr="007B36C6">
        <w:rPr>
          <w:b/>
          <w:i/>
          <w:sz w:val="22"/>
          <w:lang w:val="ru-RU"/>
        </w:rPr>
        <w:t xml:space="preserve"> </w:t>
      </w:r>
      <w:r w:rsidR="00EE607D">
        <w:rPr>
          <w:b/>
          <w:i/>
          <w:sz w:val="22"/>
          <w:lang w:val="ru-RU"/>
        </w:rPr>
        <w:t xml:space="preserve">(%) </w:t>
      </w:r>
      <w:proofErr w:type="gramEnd"/>
      <w:r w:rsidRPr="007B36C6">
        <w:rPr>
          <w:b/>
          <w:i/>
          <w:sz w:val="22"/>
          <w:lang w:val="ru-RU"/>
        </w:rPr>
        <w:t>составляют общие капитальные расходы и государственные инвестиции в ВВП вашей страны</w:t>
      </w:r>
      <w:r w:rsidR="002B1D64" w:rsidRPr="007B36C6">
        <w:rPr>
          <w:b/>
          <w:i/>
          <w:sz w:val="22"/>
          <w:lang w:val="ru-RU"/>
        </w:rPr>
        <w:t xml:space="preserve">? </w:t>
      </w:r>
      <w:r w:rsidRPr="007B36C6">
        <w:rPr>
          <w:sz w:val="22"/>
          <w:lang w:val="ru-RU"/>
        </w:rPr>
        <w:t>Получены</w:t>
      </w:r>
      <w:r>
        <w:rPr>
          <w:sz w:val="22"/>
          <w:lang w:val="ru-RU"/>
        </w:rPr>
        <w:t xml:space="preserve"> ответы от</w:t>
      </w:r>
      <w:r>
        <w:rPr>
          <w:b/>
          <w:sz w:val="22"/>
          <w:lang w:val="ru-RU"/>
        </w:rPr>
        <w:t xml:space="preserve"> </w:t>
      </w:r>
      <w:r w:rsidR="002B1D64" w:rsidRPr="007B36C6">
        <w:rPr>
          <w:sz w:val="22"/>
          <w:lang w:val="ru-RU"/>
        </w:rPr>
        <w:t>10</w:t>
      </w:r>
      <w:r>
        <w:rPr>
          <w:sz w:val="22"/>
          <w:lang w:val="ru-RU"/>
        </w:rPr>
        <w:t xml:space="preserve"> стран</w:t>
      </w:r>
      <w:r w:rsidR="002B1D64" w:rsidRPr="007B36C6">
        <w:rPr>
          <w:sz w:val="22"/>
          <w:lang w:val="ru-RU"/>
        </w:rPr>
        <w:t xml:space="preserve"> (</w:t>
      </w:r>
      <w:r w:rsidR="00213780" w:rsidRPr="007B36C6">
        <w:rPr>
          <w:sz w:val="22"/>
          <w:lang w:val="ru-RU"/>
        </w:rPr>
        <w:t>76</w:t>
      </w:r>
      <w:r>
        <w:rPr>
          <w:sz w:val="22"/>
          <w:lang w:val="ru-RU"/>
        </w:rPr>
        <w:t>,</w:t>
      </w:r>
      <w:r w:rsidR="00213780" w:rsidRPr="007B36C6">
        <w:rPr>
          <w:sz w:val="22"/>
          <w:lang w:val="ru-RU"/>
        </w:rPr>
        <w:t>9</w:t>
      </w:r>
      <w:r w:rsidR="002B1D64" w:rsidRPr="007B36C6">
        <w:rPr>
          <w:sz w:val="22"/>
          <w:lang w:val="ru-RU"/>
        </w:rPr>
        <w:t>%).</w:t>
      </w:r>
    </w:p>
    <w:p w:rsidR="00E01DF1" w:rsidRPr="00E96157" w:rsidRDefault="00043E34" w:rsidP="00D4413C">
      <w:pPr>
        <w:pStyle w:val="a0"/>
        <w:spacing w:before="240" w:after="160" w:line="256" w:lineRule="auto"/>
        <w:ind w:left="630"/>
        <w:jc w:val="center"/>
        <w:rPr>
          <w:rFonts w:cs="Times New Roman"/>
          <w:b/>
          <w:sz w:val="22"/>
        </w:rPr>
      </w:pPr>
      <w:r>
        <w:rPr>
          <w:b/>
          <w:sz w:val="22"/>
          <w:lang w:val="ru-RU"/>
        </w:rPr>
        <w:t>Капитальные расходы</w:t>
      </w:r>
    </w:p>
    <w:tbl>
      <w:tblPr>
        <w:tblStyle w:val="af6"/>
        <w:tblW w:w="0" w:type="auto"/>
        <w:tblInd w:w="-459" w:type="dxa"/>
        <w:tblLayout w:type="fixed"/>
        <w:tblLook w:val="04A0"/>
      </w:tblPr>
      <w:tblGrid>
        <w:gridCol w:w="1243"/>
        <w:gridCol w:w="1484"/>
        <w:gridCol w:w="900"/>
        <w:gridCol w:w="1093"/>
        <w:gridCol w:w="1211"/>
        <w:gridCol w:w="1476"/>
        <w:gridCol w:w="990"/>
        <w:gridCol w:w="1080"/>
        <w:gridCol w:w="1111"/>
        <w:gridCol w:w="1409"/>
        <w:gridCol w:w="990"/>
        <w:gridCol w:w="1047"/>
        <w:gridCol w:w="1211"/>
      </w:tblGrid>
      <w:tr w:rsidR="00E01DF1" w:rsidRPr="00E96157" w:rsidTr="00BC6B4A">
        <w:trPr>
          <w:trHeight w:val="320"/>
        </w:trPr>
        <w:tc>
          <w:tcPr>
            <w:tcW w:w="1243" w:type="dxa"/>
            <w:vMerge w:val="restart"/>
            <w:shd w:val="clear" w:color="auto" w:fill="EAF1DD" w:themeFill="accent3" w:themeFillTint="33"/>
            <w:vAlign w:val="center"/>
            <w:hideMark/>
          </w:tcPr>
          <w:p w:rsidR="00E01DF1" w:rsidRPr="00043E34" w:rsidRDefault="00043E34" w:rsidP="00BC6B4A">
            <w:pPr>
              <w:pStyle w:val="Tabletex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Страна</w:t>
            </w:r>
          </w:p>
        </w:tc>
        <w:tc>
          <w:tcPr>
            <w:tcW w:w="4688" w:type="dxa"/>
            <w:gridSpan w:val="4"/>
            <w:shd w:val="clear" w:color="auto" w:fill="EAF1DD" w:themeFill="accent3" w:themeFillTint="33"/>
            <w:hideMark/>
          </w:tcPr>
          <w:p w:rsidR="00E01DF1" w:rsidRPr="00E96157" w:rsidRDefault="00E01DF1" w:rsidP="00D4413C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4657" w:type="dxa"/>
            <w:gridSpan w:val="4"/>
            <w:shd w:val="clear" w:color="auto" w:fill="EAF1DD" w:themeFill="accent3" w:themeFillTint="33"/>
            <w:hideMark/>
          </w:tcPr>
          <w:p w:rsidR="00E01DF1" w:rsidRPr="00E96157" w:rsidRDefault="00E01DF1" w:rsidP="00D4413C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4657" w:type="dxa"/>
            <w:gridSpan w:val="4"/>
            <w:shd w:val="clear" w:color="auto" w:fill="EAF1DD" w:themeFill="accent3" w:themeFillTint="33"/>
            <w:hideMark/>
          </w:tcPr>
          <w:p w:rsidR="00E01DF1" w:rsidRPr="00E96157" w:rsidRDefault="00E01DF1" w:rsidP="00D4413C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</w:tr>
      <w:tr w:rsidR="005D36ED" w:rsidRPr="00BC6B4A" w:rsidTr="009C5435">
        <w:trPr>
          <w:trHeight w:val="1710"/>
        </w:trPr>
        <w:tc>
          <w:tcPr>
            <w:tcW w:w="1243" w:type="dxa"/>
            <w:vMerge/>
            <w:shd w:val="clear" w:color="auto" w:fill="EAF1DD" w:themeFill="accent3" w:themeFillTint="33"/>
            <w:hideMark/>
          </w:tcPr>
          <w:p w:rsidR="005D36ED" w:rsidRPr="00BC6B4A" w:rsidRDefault="005D36ED" w:rsidP="00E01DF1">
            <w:pPr>
              <w:pStyle w:val="Tabletext"/>
              <w:rPr>
                <w:b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EAF1DD" w:themeFill="accent3" w:themeFillTint="33"/>
            <w:hideMark/>
          </w:tcPr>
          <w:p w:rsidR="005D36ED" w:rsidRPr="00BC6B4A" w:rsidRDefault="005D36ED" w:rsidP="005D36ED">
            <w:pPr>
              <w:pStyle w:val="Tabletext"/>
              <w:rPr>
                <w:b/>
                <w:sz w:val="20"/>
                <w:szCs w:val="20"/>
                <w:lang w:val="ru-RU"/>
              </w:rPr>
            </w:pPr>
            <w:r w:rsidRPr="00BC6B4A">
              <w:rPr>
                <w:b/>
                <w:sz w:val="20"/>
                <w:szCs w:val="20"/>
                <w:lang w:val="ru-RU"/>
              </w:rPr>
              <w:t>Консолидированный бюджет расширенного правительства (исключая фонды социального страхования)</w:t>
            </w:r>
          </w:p>
        </w:tc>
        <w:tc>
          <w:tcPr>
            <w:tcW w:w="900" w:type="dxa"/>
            <w:shd w:val="clear" w:color="auto" w:fill="EAF1DD" w:themeFill="accent3" w:themeFillTint="33"/>
            <w:hideMark/>
          </w:tcPr>
          <w:p w:rsidR="005D36ED" w:rsidRPr="00BC6B4A" w:rsidRDefault="005D36ED" w:rsidP="005D36ED">
            <w:pPr>
              <w:pStyle w:val="Tabletext"/>
              <w:rPr>
                <w:b/>
                <w:sz w:val="20"/>
                <w:szCs w:val="20"/>
              </w:rPr>
            </w:pPr>
            <w:r w:rsidRPr="00BC6B4A">
              <w:rPr>
                <w:b/>
                <w:sz w:val="20"/>
                <w:szCs w:val="20"/>
                <w:lang w:val="ru-RU"/>
              </w:rPr>
              <w:t xml:space="preserve">Центральный бюджет </w:t>
            </w:r>
            <w:r w:rsidRPr="00BC6B4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93" w:type="dxa"/>
            <w:shd w:val="clear" w:color="auto" w:fill="EAF1DD" w:themeFill="accent3" w:themeFillTint="33"/>
            <w:hideMark/>
          </w:tcPr>
          <w:p w:rsidR="005D36ED" w:rsidRPr="00BC6B4A" w:rsidRDefault="005D36ED" w:rsidP="005D36ED">
            <w:pPr>
              <w:pStyle w:val="Tabletext"/>
              <w:rPr>
                <w:b/>
                <w:sz w:val="20"/>
                <w:szCs w:val="20"/>
              </w:rPr>
            </w:pPr>
            <w:proofErr w:type="spellStart"/>
            <w:r w:rsidRPr="00BC6B4A">
              <w:rPr>
                <w:b/>
                <w:sz w:val="20"/>
                <w:szCs w:val="20"/>
                <w:lang w:val="ru-RU"/>
              </w:rPr>
              <w:t>Субнациональные</w:t>
            </w:r>
            <w:proofErr w:type="spellEnd"/>
            <w:r w:rsidRPr="00BC6B4A">
              <w:rPr>
                <w:b/>
                <w:sz w:val="20"/>
                <w:szCs w:val="20"/>
                <w:lang w:val="ru-RU"/>
              </w:rPr>
              <w:t xml:space="preserve"> бюджеты</w:t>
            </w:r>
          </w:p>
        </w:tc>
        <w:tc>
          <w:tcPr>
            <w:tcW w:w="1211" w:type="dxa"/>
            <w:shd w:val="clear" w:color="auto" w:fill="EAF1DD" w:themeFill="accent3" w:themeFillTint="33"/>
            <w:hideMark/>
          </w:tcPr>
          <w:p w:rsidR="005D36ED" w:rsidRPr="00BC6B4A" w:rsidRDefault="005D36ED" w:rsidP="00E01DF1">
            <w:pPr>
              <w:pStyle w:val="Tabletext"/>
              <w:rPr>
                <w:b/>
                <w:sz w:val="20"/>
                <w:szCs w:val="20"/>
                <w:lang w:val="ru-RU"/>
              </w:rPr>
            </w:pPr>
            <w:r w:rsidRPr="00BC6B4A">
              <w:rPr>
                <w:b/>
                <w:sz w:val="20"/>
                <w:szCs w:val="20"/>
                <w:lang w:val="ru-RU"/>
              </w:rPr>
              <w:t>Фонды социального страхования</w:t>
            </w:r>
          </w:p>
        </w:tc>
        <w:tc>
          <w:tcPr>
            <w:tcW w:w="1476" w:type="dxa"/>
            <w:shd w:val="clear" w:color="auto" w:fill="EAF1DD" w:themeFill="accent3" w:themeFillTint="33"/>
            <w:hideMark/>
          </w:tcPr>
          <w:p w:rsidR="005D36ED" w:rsidRPr="00BC6B4A" w:rsidRDefault="005D36ED" w:rsidP="00E01DF1">
            <w:pPr>
              <w:pStyle w:val="Tabletext"/>
              <w:rPr>
                <w:b/>
                <w:sz w:val="20"/>
                <w:szCs w:val="20"/>
                <w:lang w:val="ru-RU"/>
              </w:rPr>
            </w:pPr>
            <w:r w:rsidRPr="00BC6B4A">
              <w:rPr>
                <w:b/>
                <w:sz w:val="20"/>
                <w:szCs w:val="20"/>
                <w:lang w:val="ru-RU"/>
              </w:rPr>
              <w:t>Консолидированный бюджет расширенного правительства (исключая фонды социального страхования)</w:t>
            </w:r>
          </w:p>
        </w:tc>
        <w:tc>
          <w:tcPr>
            <w:tcW w:w="990" w:type="dxa"/>
            <w:shd w:val="clear" w:color="auto" w:fill="EAF1DD" w:themeFill="accent3" w:themeFillTint="33"/>
            <w:hideMark/>
          </w:tcPr>
          <w:p w:rsidR="005D36ED" w:rsidRPr="00BC6B4A" w:rsidRDefault="005D36ED" w:rsidP="00E01DF1">
            <w:pPr>
              <w:pStyle w:val="Tabletext"/>
              <w:rPr>
                <w:b/>
                <w:sz w:val="20"/>
                <w:szCs w:val="20"/>
              </w:rPr>
            </w:pPr>
            <w:r w:rsidRPr="00BC6B4A">
              <w:rPr>
                <w:b/>
                <w:sz w:val="20"/>
                <w:szCs w:val="20"/>
                <w:lang w:val="ru-RU"/>
              </w:rPr>
              <w:t xml:space="preserve">Центральный бюджет </w:t>
            </w:r>
            <w:r w:rsidRPr="00BC6B4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EAF1DD" w:themeFill="accent3" w:themeFillTint="33"/>
            <w:hideMark/>
          </w:tcPr>
          <w:p w:rsidR="005D36ED" w:rsidRPr="00BC6B4A" w:rsidRDefault="005D36ED" w:rsidP="00E01DF1">
            <w:pPr>
              <w:pStyle w:val="Tabletext"/>
              <w:rPr>
                <w:b/>
                <w:sz w:val="20"/>
                <w:szCs w:val="20"/>
              </w:rPr>
            </w:pPr>
            <w:proofErr w:type="spellStart"/>
            <w:r w:rsidRPr="00BC6B4A">
              <w:rPr>
                <w:b/>
                <w:sz w:val="20"/>
                <w:szCs w:val="20"/>
                <w:lang w:val="ru-RU"/>
              </w:rPr>
              <w:t>Субнациональные</w:t>
            </w:r>
            <w:proofErr w:type="spellEnd"/>
            <w:r w:rsidRPr="00BC6B4A">
              <w:rPr>
                <w:b/>
                <w:sz w:val="20"/>
                <w:szCs w:val="20"/>
                <w:lang w:val="ru-RU"/>
              </w:rPr>
              <w:t xml:space="preserve"> бюджеты</w:t>
            </w:r>
          </w:p>
        </w:tc>
        <w:tc>
          <w:tcPr>
            <w:tcW w:w="1111" w:type="dxa"/>
            <w:shd w:val="clear" w:color="auto" w:fill="EAF1DD" w:themeFill="accent3" w:themeFillTint="33"/>
            <w:hideMark/>
          </w:tcPr>
          <w:p w:rsidR="005D36ED" w:rsidRPr="00BC6B4A" w:rsidRDefault="00043E34" w:rsidP="00E01DF1">
            <w:pPr>
              <w:pStyle w:val="Tabletext"/>
              <w:rPr>
                <w:b/>
                <w:sz w:val="20"/>
                <w:szCs w:val="20"/>
              </w:rPr>
            </w:pPr>
            <w:r w:rsidRPr="00BC6B4A">
              <w:rPr>
                <w:b/>
                <w:sz w:val="20"/>
                <w:szCs w:val="20"/>
                <w:lang w:val="ru-RU"/>
              </w:rPr>
              <w:t>Фонды социального страхования</w:t>
            </w:r>
          </w:p>
        </w:tc>
        <w:tc>
          <w:tcPr>
            <w:tcW w:w="1409" w:type="dxa"/>
            <w:shd w:val="clear" w:color="auto" w:fill="EAF1DD" w:themeFill="accent3" w:themeFillTint="33"/>
            <w:hideMark/>
          </w:tcPr>
          <w:p w:rsidR="005D36ED" w:rsidRPr="00BC6B4A" w:rsidRDefault="005D36ED" w:rsidP="00E01DF1">
            <w:pPr>
              <w:pStyle w:val="Tabletext"/>
              <w:rPr>
                <w:b/>
                <w:sz w:val="20"/>
                <w:szCs w:val="20"/>
                <w:lang w:val="ru-RU"/>
              </w:rPr>
            </w:pPr>
            <w:r w:rsidRPr="00BC6B4A">
              <w:rPr>
                <w:b/>
                <w:sz w:val="20"/>
                <w:szCs w:val="20"/>
                <w:lang w:val="ru-RU"/>
              </w:rPr>
              <w:t>Консолидированный бюджет расширенного правительства (исключая фонды социального страхования)</w:t>
            </w:r>
          </w:p>
        </w:tc>
        <w:tc>
          <w:tcPr>
            <w:tcW w:w="990" w:type="dxa"/>
            <w:shd w:val="clear" w:color="auto" w:fill="EAF1DD" w:themeFill="accent3" w:themeFillTint="33"/>
            <w:hideMark/>
          </w:tcPr>
          <w:p w:rsidR="005D36ED" w:rsidRPr="00BC6B4A" w:rsidRDefault="005D36ED" w:rsidP="00E01DF1">
            <w:pPr>
              <w:pStyle w:val="Tabletext"/>
              <w:rPr>
                <w:b/>
                <w:sz w:val="20"/>
                <w:szCs w:val="20"/>
              </w:rPr>
            </w:pPr>
            <w:r w:rsidRPr="00BC6B4A">
              <w:rPr>
                <w:b/>
                <w:sz w:val="20"/>
                <w:szCs w:val="20"/>
                <w:lang w:val="ru-RU"/>
              </w:rPr>
              <w:t xml:space="preserve">Центральный бюджет </w:t>
            </w:r>
            <w:r w:rsidRPr="00BC6B4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47" w:type="dxa"/>
            <w:shd w:val="clear" w:color="auto" w:fill="EAF1DD" w:themeFill="accent3" w:themeFillTint="33"/>
            <w:hideMark/>
          </w:tcPr>
          <w:p w:rsidR="005D36ED" w:rsidRPr="00BC6B4A" w:rsidRDefault="005D36ED" w:rsidP="00E01DF1">
            <w:pPr>
              <w:pStyle w:val="Tabletext"/>
              <w:rPr>
                <w:b/>
                <w:sz w:val="20"/>
                <w:szCs w:val="20"/>
              </w:rPr>
            </w:pPr>
            <w:proofErr w:type="spellStart"/>
            <w:r w:rsidRPr="00BC6B4A">
              <w:rPr>
                <w:b/>
                <w:sz w:val="20"/>
                <w:szCs w:val="20"/>
                <w:lang w:val="ru-RU"/>
              </w:rPr>
              <w:t>Субнациональные</w:t>
            </w:r>
            <w:proofErr w:type="spellEnd"/>
            <w:r w:rsidRPr="00BC6B4A">
              <w:rPr>
                <w:b/>
                <w:sz w:val="20"/>
                <w:szCs w:val="20"/>
                <w:lang w:val="ru-RU"/>
              </w:rPr>
              <w:t xml:space="preserve"> бюджеты</w:t>
            </w:r>
          </w:p>
        </w:tc>
        <w:tc>
          <w:tcPr>
            <w:tcW w:w="1211" w:type="dxa"/>
            <w:shd w:val="clear" w:color="auto" w:fill="EAF1DD" w:themeFill="accent3" w:themeFillTint="33"/>
            <w:hideMark/>
          </w:tcPr>
          <w:p w:rsidR="005D36ED" w:rsidRPr="00BC6B4A" w:rsidRDefault="005D36ED" w:rsidP="00850E7D">
            <w:pPr>
              <w:pStyle w:val="Tabletext"/>
              <w:rPr>
                <w:b/>
                <w:sz w:val="20"/>
                <w:szCs w:val="20"/>
                <w:lang w:val="ru-RU"/>
              </w:rPr>
            </w:pPr>
            <w:r w:rsidRPr="00BC6B4A">
              <w:rPr>
                <w:b/>
                <w:sz w:val="20"/>
                <w:szCs w:val="20"/>
                <w:lang w:val="ru-RU"/>
              </w:rPr>
              <w:t>Фонды социального страхования</w:t>
            </w:r>
          </w:p>
        </w:tc>
      </w:tr>
      <w:tr w:rsidR="00183E50" w:rsidRPr="00E96157" w:rsidTr="009C5435">
        <w:trPr>
          <w:trHeight w:val="384"/>
        </w:trPr>
        <w:tc>
          <w:tcPr>
            <w:tcW w:w="1243" w:type="dxa"/>
            <w:hideMark/>
          </w:tcPr>
          <w:p w:rsidR="00E01DF1" w:rsidRPr="00043E34" w:rsidRDefault="00043E34" w:rsidP="00E01DF1">
            <w:pPr>
              <w:pStyle w:val="Tabletext"/>
              <w:rPr>
                <w:b/>
                <w:bCs/>
                <w:sz w:val="22"/>
                <w:szCs w:val="22"/>
                <w:lang w:val="ru-RU"/>
              </w:rPr>
            </w:pPr>
            <w:r w:rsidRPr="00043E34">
              <w:rPr>
                <w:b/>
                <w:sz w:val="22"/>
                <w:szCs w:val="22"/>
                <w:lang w:val="ru-RU"/>
              </w:rPr>
              <w:t>Армения</w:t>
            </w:r>
          </w:p>
        </w:tc>
        <w:tc>
          <w:tcPr>
            <w:tcW w:w="1484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3,7</w:t>
            </w:r>
          </w:p>
        </w:tc>
        <w:tc>
          <w:tcPr>
            <w:tcW w:w="900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3,4</w:t>
            </w:r>
          </w:p>
        </w:tc>
        <w:tc>
          <w:tcPr>
            <w:tcW w:w="1093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0,3</w:t>
            </w:r>
          </w:p>
        </w:tc>
        <w:tc>
          <w:tcPr>
            <w:tcW w:w="1211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 </w:t>
            </w:r>
          </w:p>
        </w:tc>
        <w:tc>
          <w:tcPr>
            <w:tcW w:w="1476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3,7</w:t>
            </w:r>
          </w:p>
        </w:tc>
        <w:tc>
          <w:tcPr>
            <w:tcW w:w="990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3,4</w:t>
            </w:r>
          </w:p>
        </w:tc>
        <w:tc>
          <w:tcPr>
            <w:tcW w:w="1080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0,3</w:t>
            </w:r>
          </w:p>
        </w:tc>
        <w:tc>
          <w:tcPr>
            <w:tcW w:w="1111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 </w:t>
            </w:r>
          </w:p>
        </w:tc>
        <w:tc>
          <w:tcPr>
            <w:tcW w:w="1409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4,5</w:t>
            </w:r>
          </w:p>
        </w:tc>
        <w:tc>
          <w:tcPr>
            <w:tcW w:w="990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4,3</w:t>
            </w:r>
          </w:p>
        </w:tc>
        <w:tc>
          <w:tcPr>
            <w:tcW w:w="1047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0,2</w:t>
            </w:r>
          </w:p>
        </w:tc>
        <w:tc>
          <w:tcPr>
            <w:tcW w:w="1211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 </w:t>
            </w:r>
          </w:p>
        </w:tc>
      </w:tr>
      <w:tr w:rsidR="00183E50" w:rsidRPr="00E96157" w:rsidTr="009C5435">
        <w:trPr>
          <w:trHeight w:val="300"/>
        </w:trPr>
        <w:tc>
          <w:tcPr>
            <w:tcW w:w="1243" w:type="dxa"/>
            <w:hideMark/>
          </w:tcPr>
          <w:p w:rsidR="00E01DF1" w:rsidRPr="00043E34" w:rsidRDefault="00043E34" w:rsidP="00E01DF1">
            <w:pPr>
              <w:pStyle w:val="Tabletext"/>
              <w:rPr>
                <w:b/>
                <w:bCs/>
                <w:sz w:val="22"/>
                <w:szCs w:val="22"/>
                <w:lang w:val="ru-RU"/>
              </w:rPr>
            </w:pPr>
            <w:r w:rsidRPr="00043E34">
              <w:rPr>
                <w:b/>
                <w:sz w:val="22"/>
                <w:szCs w:val="22"/>
                <w:lang w:val="ru-RU"/>
              </w:rPr>
              <w:t>Беларусь</w:t>
            </w:r>
          </w:p>
        </w:tc>
        <w:tc>
          <w:tcPr>
            <w:tcW w:w="1484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4,2</w:t>
            </w:r>
          </w:p>
        </w:tc>
        <w:tc>
          <w:tcPr>
            <w:tcW w:w="900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1,8</w:t>
            </w:r>
          </w:p>
        </w:tc>
        <w:tc>
          <w:tcPr>
            <w:tcW w:w="1093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2,7</w:t>
            </w:r>
          </w:p>
        </w:tc>
        <w:tc>
          <w:tcPr>
            <w:tcW w:w="1211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0,01</w:t>
            </w:r>
          </w:p>
        </w:tc>
        <w:tc>
          <w:tcPr>
            <w:tcW w:w="1476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3,7</w:t>
            </w:r>
          </w:p>
        </w:tc>
        <w:tc>
          <w:tcPr>
            <w:tcW w:w="990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1,9</w:t>
            </w:r>
          </w:p>
        </w:tc>
        <w:tc>
          <w:tcPr>
            <w:tcW w:w="1080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2,3</w:t>
            </w:r>
          </w:p>
        </w:tc>
        <w:tc>
          <w:tcPr>
            <w:tcW w:w="1111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0,002</w:t>
            </w:r>
          </w:p>
        </w:tc>
        <w:tc>
          <w:tcPr>
            <w:tcW w:w="1409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4,1</w:t>
            </w:r>
          </w:p>
        </w:tc>
        <w:tc>
          <w:tcPr>
            <w:tcW w:w="990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1,9</w:t>
            </w:r>
          </w:p>
        </w:tc>
        <w:tc>
          <w:tcPr>
            <w:tcW w:w="1047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2,6</w:t>
            </w:r>
          </w:p>
        </w:tc>
        <w:tc>
          <w:tcPr>
            <w:tcW w:w="1211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-</w:t>
            </w:r>
          </w:p>
        </w:tc>
      </w:tr>
      <w:tr w:rsidR="00183E50" w:rsidRPr="00E96157" w:rsidTr="009C5435">
        <w:trPr>
          <w:trHeight w:val="687"/>
        </w:trPr>
        <w:tc>
          <w:tcPr>
            <w:tcW w:w="1243" w:type="dxa"/>
            <w:hideMark/>
          </w:tcPr>
          <w:p w:rsidR="00E01DF1" w:rsidRPr="00043E34" w:rsidRDefault="00043E34" w:rsidP="00E01DF1">
            <w:pPr>
              <w:pStyle w:val="Tabletext"/>
              <w:rPr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043E34">
              <w:rPr>
                <w:b/>
                <w:sz w:val="22"/>
                <w:szCs w:val="22"/>
                <w:lang w:val="ru-RU"/>
              </w:rPr>
              <w:t>БиГ</w:t>
            </w:r>
            <w:proofErr w:type="spellEnd"/>
          </w:p>
        </w:tc>
        <w:tc>
          <w:tcPr>
            <w:tcW w:w="1484" w:type="dxa"/>
            <w:hideMark/>
          </w:tcPr>
          <w:p w:rsidR="00E01DF1" w:rsidRPr="00E96157" w:rsidRDefault="00E01DF1" w:rsidP="00043E34">
            <w:pPr>
              <w:pStyle w:val="Tabletext"/>
            </w:pPr>
            <w:r>
              <w:t xml:space="preserve">0,74% </w:t>
            </w:r>
            <w:r w:rsidR="00043E34">
              <w:rPr>
                <w:lang w:val="ru-RU"/>
              </w:rPr>
              <w:t>ВВП</w:t>
            </w:r>
          </w:p>
        </w:tc>
        <w:tc>
          <w:tcPr>
            <w:tcW w:w="900" w:type="dxa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1093" w:type="dxa"/>
            <w:hideMark/>
          </w:tcPr>
          <w:p w:rsidR="00E01DF1" w:rsidRPr="00043E34" w:rsidRDefault="00E01DF1" w:rsidP="00043E34">
            <w:pPr>
              <w:pStyle w:val="Tabletext"/>
              <w:rPr>
                <w:lang w:val="ru-RU"/>
              </w:rPr>
            </w:pPr>
            <w:r>
              <w:t xml:space="preserve">0,48% </w:t>
            </w:r>
            <w:r w:rsidR="00043E34">
              <w:rPr>
                <w:lang w:val="ru-RU"/>
              </w:rPr>
              <w:t>ВВП</w:t>
            </w:r>
          </w:p>
        </w:tc>
        <w:tc>
          <w:tcPr>
            <w:tcW w:w="1211" w:type="dxa"/>
            <w:hideMark/>
          </w:tcPr>
          <w:p w:rsidR="00E01DF1" w:rsidRPr="00043E34" w:rsidRDefault="00E01DF1" w:rsidP="00043E34">
            <w:pPr>
              <w:pStyle w:val="Tabletext"/>
              <w:rPr>
                <w:lang w:val="ru-RU"/>
              </w:rPr>
            </w:pPr>
            <w:r>
              <w:t xml:space="preserve">0,74% </w:t>
            </w:r>
            <w:r w:rsidR="00043E34">
              <w:rPr>
                <w:lang w:val="ru-RU"/>
              </w:rPr>
              <w:t>ВВП</w:t>
            </w:r>
          </w:p>
        </w:tc>
        <w:tc>
          <w:tcPr>
            <w:tcW w:w="1476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1,06%</w:t>
            </w:r>
          </w:p>
        </w:tc>
        <w:tc>
          <w:tcPr>
            <w:tcW w:w="990" w:type="dxa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1080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0,6%</w:t>
            </w:r>
          </w:p>
        </w:tc>
        <w:tc>
          <w:tcPr>
            <w:tcW w:w="1111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0,76%</w:t>
            </w:r>
          </w:p>
        </w:tc>
        <w:tc>
          <w:tcPr>
            <w:tcW w:w="1409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0,98%</w:t>
            </w:r>
          </w:p>
        </w:tc>
        <w:tc>
          <w:tcPr>
            <w:tcW w:w="990" w:type="dxa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1047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0,56%</w:t>
            </w:r>
          </w:p>
        </w:tc>
        <w:tc>
          <w:tcPr>
            <w:tcW w:w="1211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1,03%</w:t>
            </w:r>
          </w:p>
        </w:tc>
      </w:tr>
      <w:tr w:rsidR="00183E50" w:rsidRPr="00E96157" w:rsidTr="009C5435">
        <w:trPr>
          <w:trHeight w:val="413"/>
        </w:trPr>
        <w:tc>
          <w:tcPr>
            <w:tcW w:w="1243" w:type="dxa"/>
          </w:tcPr>
          <w:p w:rsidR="001C6B42" w:rsidRPr="00043E34" w:rsidRDefault="00043E34" w:rsidP="00E01DF1">
            <w:pPr>
              <w:pStyle w:val="Tabletext"/>
              <w:rPr>
                <w:b/>
                <w:bCs/>
                <w:sz w:val="22"/>
                <w:szCs w:val="22"/>
                <w:lang w:val="ru-RU"/>
              </w:rPr>
            </w:pPr>
            <w:r w:rsidRPr="00043E34">
              <w:rPr>
                <w:b/>
                <w:sz w:val="22"/>
                <w:szCs w:val="22"/>
                <w:lang w:val="ru-RU"/>
              </w:rPr>
              <w:t>Болгария</w:t>
            </w:r>
          </w:p>
        </w:tc>
        <w:tc>
          <w:tcPr>
            <w:tcW w:w="1484" w:type="dxa"/>
            <w:noWrap/>
            <w:vAlign w:val="bottom"/>
          </w:tcPr>
          <w:p w:rsidR="001C6B42" w:rsidRDefault="001C6B42" w:rsidP="00697436">
            <w:pPr>
              <w:pStyle w:val="Tabletext"/>
            </w:pPr>
            <w:r>
              <w:t>4,08</w:t>
            </w:r>
          </w:p>
        </w:tc>
        <w:tc>
          <w:tcPr>
            <w:tcW w:w="900" w:type="dxa"/>
            <w:noWrap/>
            <w:vAlign w:val="bottom"/>
          </w:tcPr>
          <w:p w:rsidR="001C6B42" w:rsidRDefault="001C6B42" w:rsidP="00697436">
            <w:pPr>
              <w:pStyle w:val="Tabletext"/>
            </w:pPr>
            <w:r>
              <w:t>3,25</w:t>
            </w:r>
          </w:p>
        </w:tc>
        <w:tc>
          <w:tcPr>
            <w:tcW w:w="1093" w:type="dxa"/>
            <w:noWrap/>
            <w:vAlign w:val="bottom"/>
          </w:tcPr>
          <w:p w:rsidR="001C6B42" w:rsidRDefault="001C6B42" w:rsidP="00697436">
            <w:pPr>
              <w:pStyle w:val="Tabletext"/>
            </w:pPr>
            <w:r>
              <w:t>0,83</w:t>
            </w:r>
          </w:p>
        </w:tc>
        <w:tc>
          <w:tcPr>
            <w:tcW w:w="1211" w:type="dxa"/>
            <w:noWrap/>
            <w:vAlign w:val="bottom"/>
          </w:tcPr>
          <w:p w:rsidR="001C6B42" w:rsidRDefault="001C6B42" w:rsidP="00697436">
            <w:pPr>
              <w:pStyle w:val="Tabletext"/>
            </w:pPr>
            <w:r>
              <w:t>0,01</w:t>
            </w:r>
          </w:p>
        </w:tc>
        <w:tc>
          <w:tcPr>
            <w:tcW w:w="1476" w:type="dxa"/>
            <w:noWrap/>
            <w:vAlign w:val="bottom"/>
          </w:tcPr>
          <w:p w:rsidR="001C6B42" w:rsidRDefault="001C6B42" w:rsidP="00697436">
            <w:pPr>
              <w:pStyle w:val="Tabletext"/>
            </w:pPr>
            <w:r>
              <w:t>3,68</w:t>
            </w:r>
          </w:p>
        </w:tc>
        <w:tc>
          <w:tcPr>
            <w:tcW w:w="990" w:type="dxa"/>
            <w:noWrap/>
            <w:vAlign w:val="bottom"/>
          </w:tcPr>
          <w:p w:rsidR="001C6B42" w:rsidRDefault="001C6B42" w:rsidP="00697436">
            <w:pPr>
              <w:pStyle w:val="Tabletext"/>
            </w:pPr>
            <w:r>
              <w:t>3,01</w:t>
            </w:r>
          </w:p>
        </w:tc>
        <w:tc>
          <w:tcPr>
            <w:tcW w:w="1080" w:type="dxa"/>
            <w:noWrap/>
            <w:vAlign w:val="bottom"/>
          </w:tcPr>
          <w:p w:rsidR="001C6B42" w:rsidRDefault="001C6B42" w:rsidP="00697436">
            <w:pPr>
              <w:pStyle w:val="Tabletext"/>
            </w:pPr>
            <w:r>
              <w:t>0,67</w:t>
            </w:r>
          </w:p>
        </w:tc>
        <w:tc>
          <w:tcPr>
            <w:tcW w:w="1111" w:type="dxa"/>
            <w:noWrap/>
            <w:vAlign w:val="bottom"/>
          </w:tcPr>
          <w:p w:rsidR="001C6B42" w:rsidRDefault="001C6B42" w:rsidP="00697436">
            <w:pPr>
              <w:pStyle w:val="Tabletext"/>
            </w:pPr>
            <w:r>
              <w:t>0,01</w:t>
            </w:r>
          </w:p>
        </w:tc>
        <w:tc>
          <w:tcPr>
            <w:tcW w:w="1409" w:type="dxa"/>
            <w:noWrap/>
            <w:vAlign w:val="bottom"/>
          </w:tcPr>
          <w:p w:rsidR="001C6B42" w:rsidRDefault="001C6B42" w:rsidP="00697436">
            <w:pPr>
              <w:pStyle w:val="Tabletext"/>
            </w:pPr>
            <w:r>
              <w:t>4,08</w:t>
            </w:r>
          </w:p>
        </w:tc>
        <w:tc>
          <w:tcPr>
            <w:tcW w:w="990" w:type="dxa"/>
            <w:noWrap/>
            <w:vAlign w:val="bottom"/>
          </w:tcPr>
          <w:p w:rsidR="001C6B42" w:rsidRDefault="001C6B42" w:rsidP="00697436">
            <w:pPr>
              <w:pStyle w:val="Tabletext"/>
            </w:pPr>
            <w:r>
              <w:t>3,25</w:t>
            </w:r>
          </w:p>
        </w:tc>
        <w:tc>
          <w:tcPr>
            <w:tcW w:w="1047" w:type="dxa"/>
            <w:noWrap/>
            <w:vAlign w:val="bottom"/>
          </w:tcPr>
          <w:p w:rsidR="001C6B42" w:rsidRDefault="001C6B42" w:rsidP="00697436">
            <w:pPr>
              <w:pStyle w:val="Tabletext"/>
            </w:pPr>
            <w:r>
              <w:t>0,83</w:t>
            </w:r>
          </w:p>
        </w:tc>
        <w:tc>
          <w:tcPr>
            <w:tcW w:w="1211" w:type="dxa"/>
            <w:noWrap/>
            <w:vAlign w:val="bottom"/>
          </w:tcPr>
          <w:p w:rsidR="001C6B42" w:rsidRDefault="001C6B42" w:rsidP="00697436">
            <w:pPr>
              <w:pStyle w:val="Tabletext"/>
            </w:pPr>
            <w:r>
              <w:t>0,01</w:t>
            </w:r>
          </w:p>
        </w:tc>
      </w:tr>
      <w:tr w:rsidR="00183E50" w:rsidRPr="00E96157" w:rsidTr="009C5435">
        <w:trPr>
          <w:trHeight w:val="544"/>
        </w:trPr>
        <w:tc>
          <w:tcPr>
            <w:tcW w:w="1243" w:type="dxa"/>
            <w:hideMark/>
          </w:tcPr>
          <w:p w:rsidR="00E01DF1" w:rsidRPr="00043E34" w:rsidRDefault="00043E34" w:rsidP="00E01DF1">
            <w:pPr>
              <w:pStyle w:val="Tabletext"/>
              <w:rPr>
                <w:b/>
                <w:bCs/>
                <w:sz w:val="22"/>
                <w:szCs w:val="22"/>
                <w:lang w:val="ru-RU"/>
              </w:rPr>
            </w:pPr>
            <w:r w:rsidRPr="00043E34">
              <w:rPr>
                <w:b/>
                <w:sz w:val="22"/>
                <w:szCs w:val="22"/>
                <w:lang w:val="ru-RU"/>
              </w:rPr>
              <w:t>Хорватия</w:t>
            </w:r>
          </w:p>
        </w:tc>
        <w:tc>
          <w:tcPr>
            <w:tcW w:w="1484" w:type="dxa"/>
            <w:noWrap/>
            <w:hideMark/>
          </w:tcPr>
          <w:p w:rsidR="00E01DF1" w:rsidRPr="00E96157" w:rsidRDefault="00E01DF1" w:rsidP="00E01DF1">
            <w:pPr>
              <w:pStyle w:val="Tabletext"/>
            </w:pPr>
            <w:r>
              <w:t>2,57%</w:t>
            </w:r>
          </w:p>
        </w:tc>
        <w:tc>
          <w:tcPr>
            <w:tcW w:w="900" w:type="dxa"/>
            <w:noWrap/>
            <w:hideMark/>
          </w:tcPr>
          <w:p w:rsidR="00E01DF1" w:rsidRPr="00E96157" w:rsidRDefault="00E01DF1" w:rsidP="00E01DF1">
            <w:pPr>
              <w:pStyle w:val="Tabletext"/>
            </w:pPr>
            <w:r>
              <w:t>1,73%</w:t>
            </w:r>
          </w:p>
        </w:tc>
        <w:tc>
          <w:tcPr>
            <w:tcW w:w="1093" w:type="dxa"/>
            <w:noWrap/>
            <w:hideMark/>
          </w:tcPr>
          <w:p w:rsidR="00E01DF1" w:rsidRPr="00E96157" w:rsidRDefault="00E01DF1" w:rsidP="00E01DF1">
            <w:pPr>
              <w:pStyle w:val="Tabletext"/>
            </w:pPr>
            <w:r>
              <w:t>0,84%</w:t>
            </w:r>
          </w:p>
        </w:tc>
        <w:tc>
          <w:tcPr>
            <w:tcW w:w="1211" w:type="dxa"/>
            <w:noWrap/>
            <w:hideMark/>
          </w:tcPr>
          <w:p w:rsidR="00E01DF1" w:rsidRPr="00E96157" w:rsidRDefault="00E01DF1" w:rsidP="00E01DF1">
            <w:pPr>
              <w:pStyle w:val="Tabletext"/>
            </w:pPr>
            <w:r>
              <w:t>0,000018%</w:t>
            </w:r>
          </w:p>
        </w:tc>
        <w:tc>
          <w:tcPr>
            <w:tcW w:w="1476" w:type="dxa"/>
            <w:noWrap/>
            <w:hideMark/>
          </w:tcPr>
          <w:p w:rsidR="00E01DF1" w:rsidRPr="00E96157" w:rsidRDefault="00E01DF1" w:rsidP="00E01DF1">
            <w:pPr>
              <w:pStyle w:val="Tabletext"/>
            </w:pPr>
            <w:r>
              <w:t>2,72%</w:t>
            </w:r>
          </w:p>
        </w:tc>
        <w:tc>
          <w:tcPr>
            <w:tcW w:w="990" w:type="dxa"/>
            <w:noWrap/>
            <w:hideMark/>
          </w:tcPr>
          <w:p w:rsidR="00E01DF1" w:rsidRPr="00E96157" w:rsidRDefault="00E01DF1" w:rsidP="00E01DF1">
            <w:pPr>
              <w:pStyle w:val="Tabletext"/>
            </w:pPr>
            <w:r>
              <w:t>1,78%</w:t>
            </w:r>
          </w:p>
        </w:tc>
        <w:tc>
          <w:tcPr>
            <w:tcW w:w="1080" w:type="dxa"/>
            <w:noWrap/>
            <w:hideMark/>
          </w:tcPr>
          <w:p w:rsidR="00E01DF1" w:rsidRPr="00E96157" w:rsidRDefault="00E01DF1" w:rsidP="00E01DF1">
            <w:pPr>
              <w:pStyle w:val="Tabletext"/>
            </w:pPr>
            <w:r>
              <w:t>0,94%</w:t>
            </w:r>
          </w:p>
        </w:tc>
        <w:tc>
          <w:tcPr>
            <w:tcW w:w="1111" w:type="dxa"/>
            <w:noWrap/>
            <w:hideMark/>
          </w:tcPr>
          <w:p w:rsidR="00E01DF1" w:rsidRPr="00E96157" w:rsidRDefault="00E01DF1" w:rsidP="00E01DF1">
            <w:pPr>
              <w:pStyle w:val="Tabletext"/>
            </w:pPr>
            <w:r>
              <w:t>0,000085%</w:t>
            </w:r>
          </w:p>
        </w:tc>
        <w:tc>
          <w:tcPr>
            <w:tcW w:w="1409" w:type="dxa"/>
            <w:noWrap/>
            <w:hideMark/>
          </w:tcPr>
          <w:p w:rsidR="00E01DF1" w:rsidRPr="00E96157" w:rsidRDefault="00E01DF1" w:rsidP="00E01DF1">
            <w:pPr>
              <w:pStyle w:val="Tabletext"/>
            </w:pPr>
            <w:r>
              <w:t>2,64%</w:t>
            </w:r>
          </w:p>
        </w:tc>
        <w:tc>
          <w:tcPr>
            <w:tcW w:w="990" w:type="dxa"/>
            <w:noWrap/>
            <w:hideMark/>
          </w:tcPr>
          <w:p w:rsidR="00E01DF1" w:rsidRPr="00E96157" w:rsidRDefault="00E01DF1" w:rsidP="00E01DF1">
            <w:pPr>
              <w:pStyle w:val="Tabletext"/>
            </w:pPr>
            <w:r>
              <w:t>1,64%</w:t>
            </w:r>
          </w:p>
        </w:tc>
        <w:tc>
          <w:tcPr>
            <w:tcW w:w="1047" w:type="dxa"/>
            <w:noWrap/>
            <w:hideMark/>
          </w:tcPr>
          <w:p w:rsidR="00E01DF1" w:rsidRPr="00E96157" w:rsidRDefault="00E01DF1" w:rsidP="00E01DF1">
            <w:pPr>
              <w:pStyle w:val="Tabletext"/>
            </w:pPr>
            <w:r>
              <w:t>0,89%</w:t>
            </w:r>
          </w:p>
        </w:tc>
        <w:tc>
          <w:tcPr>
            <w:tcW w:w="1211" w:type="dxa"/>
            <w:noWrap/>
            <w:hideMark/>
          </w:tcPr>
          <w:p w:rsidR="00E01DF1" w:rsidRPr="00E96157" w:rsidRDefault="00E01DF1" w:rsidP="00E01DF1">
            <w:pPr>
              <w:pStyle w:val="Tabletext"/>
            </w:pPr>
            <w:r>
              <w:t>0,000187%</w:t>
            </w:r>
          </w:p>
        </w:tc>
      </w:tr>
      <w:tr w:rsidR="00183E50" w:rsidRPr="00E96157" w:rsidTr="009C5435">
        <w:trPr>
          <w:trHeight w:val="337"/>
        </w:trPr>
        <w:tc>
          <w:tcPr>
            <w:tcW w:w="1243" w:type="dxa"/>
            <w:hideMark/>
          </w:tcPr>
          <w:p w:rsidR="00E01DF1" w:rsidRPr="00043E34" w:rsidRDefault="00043E34" w:rsidP="00E01DF1">
            <w:pPr>
              <w:pStyle w:val="Tabletext"/>
              <w:rPr>
                <w:b/>
                <w:bCs/>
                <w:sz w:val="22"/>
                <w:szCs w:val="22"/>
                <w:lang w:val="ru-RU"/>
              </w:rPr>
            </w:pPr>
            <w:r w:rsidRPr="00043E34">
              <w:rPr>
                <w:b/>
                <w:sz w:val="22"/>
                <w:szCs w:val="22"/>
                <w:lang w:val="ru-RU"/>
              </w:rPr>
              <w:t>Грузия</w:t>
            </w:r>
          </w:p>
        </w:tc>
        <w:tc>
          <w:tcPr>
            <w:tcW w:w="1484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7.2%</w:t>
            </w:r>
          </w:p>
        </w:tc>
        <w:tc>
          <w:tcPr>
            <w:tcW w:w="900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4.5%</w:t>
            </w:r>
          </w:p>
        </w:tc>
        <w:tc>
          <w:tcPr>
            <w:tcW w:w="1093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2.7%</w:t>
            </w:r>
          </w:p>
        </w:tc>
        <w:tc>
          <w:tcPr>
            <w:tcW w:w="1211" w:type="dxa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1476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6.7%</w:t>
            </w:r>
          </w:p>
        </w:tc>
        <w:tc>
          <w:tcPr>
            <w:tcW w:w="990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4.3%</w:t>
            </w:r>
          </w:p>
        </w:tc>
        <w:tc>
          <w:tcPr>
            <w:tcW w:w="1080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2.4%</w:t>
            </w:r>
          </w:p>
        </w:tc>
        <w:tc>
          <w:tcPr>
            <w:tcW w:w="1111" w:type="dxa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1409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8.7%</w:t>
            </w:r>
          </w:p>
        </w:tc>
        <w:tc>
          <w:tcPr>
            <w:tcW w:w="990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6.1%</w:t>
            </w:r>
          </w:p>
        </w:tc>
        <w:tc>
          <w:tcPr>
            <w:tcW w:w="1047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2.6%</w:t>
            </w:r>
          </w:p>
        </w:tc>
        <w:tc>
          <w:tcPr>
            <w:tcW w:w="1211" w:type="dxa"/>
            <w:hideMark/>
          </w:tcPr>
          <w:p w:rsidR="00E01DF1" w:rsidRPr="00E96157" w:rsidRDefault="00E01DF1" w:rsidP="00E01DF1">
            <w:pPr>
              <w:pStyle w:val="Tabletext"/>
            </w:pPr>
          </w:p>
        </w:tc>
      </w:tr>
      <w:tr w:rsidR="00183E50" w:rsidRPr="00E96157" w:rsidTr="009C5435">
        <w:trPr>
          <w:trHeight w:val="277"/>
        </w:trPr>
        <w:tc>
          <w:tcPr>
            <w:tcW w:w="1243" w:type="dxa"/>
            <w:hideMark/>
          </w:tcPr>
          <w:p w:rsidR="00E01DF1" w:rsidRPr="00043E34" w:rsidRDefault="00043E34" w:rsidP="00E01DF1">
            <w:pPr>
              <w:pStyle w:val="Tabletext"/>
              <w:rPr>
                <w:b/>
                <w:bCs/>
                <w:sz w:val="22"/>
                <w:szCs w:val="22"/>
                <w:lang w:val="ru-RU"/>
              </w:rPr>
            </w:pPr>
            <w:r w:rsidRPr="00043E34">
              <w:rPr>
                <w:b/>
                <w:sz w:val="22"/>
                <w:szCs w:val="22"/>
                <w:lang w:val="ru-RU"/>
              </w:rPr>
              <w:t>Косово</w:t>
            </w:r>
          </w:p>
        </w:tc>
        <w:tc>
          <w:tcPr>
            <w:tcW w:w="1484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 </w:t>
            </w:r>
          </w:p>
        </w:tc>
        <w:tc>
          <w:tcPr>
            <w:tcW w:w="900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8%</w:t>
            </w:r>
          </w:p>
        </w:tc>
        <w:tc>
          <w:tcPr>
            <w:tcW w:w="1093" w:type="dxa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1211" w:type="dxa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1476" w:type="dxa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990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7.5%</w:t>
            </w:r>
          </w:p>
        </w:tc>
        <w:tc>
          <w:tcPr>
            <w:tcW w:w="1080" w:type="dxa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1111" w:type="dxa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1409" w:type="dxa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990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7.3%</w:t>
            </w:r>
          </w:p>
        </w:tc>
        <w:tc>
          <w:tcPr>
            <w:tcW w:w="1047" w:type="dxa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1211" w:type="dxa"/>
            <w:hideMark/>
          </w:tcPr>
          <w:p w:rsidR="00E01DF1" w:rsidRPr="00E96157" w:rsidRDefault="00E01DF1" w:rsidP="00E01DF1">
            <w:pPr>
              <w:pStyle w:val="Tabletext"/>
            </w:pPr>
          </w:p>
        </w:tc>
      </w:tr>
      <w:tr w:rsidR="00183E50" w:rsidRPr="00E96157" w:rsidTr="009C5435">
        <w:trPr>
          <w:trHeight w:val="685"/>
        </w:trPr>
        <w:tc>
          <w:tcPr>
            <w:tcW w:w="1243" w:type="dxa"/>
            <w:hideMark/>
          </w:tcPr>
          <w:p w:rsidR="00E01DF1" w:rsidRPr="00043E34" w:rsidRDefault="00043E34" w:rsidP="00E01DF1">
            <w:pPr>
              <w:pStyle w:val="Tabletext"/>
              <w:rPr>
                <w:b/>
                <w:bCs/>
                <w:sz w:val="22"/>
                <w:szCs w:val="22"/>
                <w:lang w:val="ru-RU"/>
              </w:rPr>
            </w:pPr>
            <w:r w:rsidRPr="00043E34">
              <w:rPr>
                <w:b/>
                <w:sz w:val="22"/>
                <w:szCs w:val="22"/>
                <w:lang w:val="ru-RU"/>
              </w:rPr>
              <w:t>Македония</w:t>
            </w:r>
          </w:p>
        </w:tc>
        <w:tc>
          <w:tcPr>
            <w:tcW w:w="1484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4,2%</w:t>
            </w:r>
          </w:p>
        </w:tc>
        <w:tc>
          <w:tcPr>
            <w:tcW w:w="900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3,3%</w:t>
            </w:r>
          </w:p>
        </w:tc>
        <w:tc>
          <w:tcPr>
            <w:tcW w:w="1093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0,9%</w:t>
            </w:r>
          </w:p>
        </w:tc>
        <w:tc>
          <w:tcPr>
            <w:tcW w:w="1211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0,01%</w:t>
            </w:r>
          </w:p>
        </w:tc>
        <w:tc>
          <w:tcPr>
            <w:tcW w:w="1476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3,8%</w:t>
            </w:r>
          </w:p>
        </w:tc>
        <w:tc>
          <w:tcPr>
            <w:tcW w:w="990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2,8%</w:t>
            </w:r>
          </w:p>
        </w:tc>
        <w:tc>
          <w:tcPr>
            <w:tcW w:w="1080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1%</w:t>
            </w:r>
          </w:p>
        </w:tc>
        <w:tc>
          <w:tcPr>
            <w:tcW w:w="1111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0,01%</w:t>
            </w:r>
          </w:p>
        </w:tc>
        <w:tc>
          <w:tcPr>
            <w:tcW w:w="1409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4,2%</w:t>
            </w:r>
          </w:p>
        </w:tc>
        <w:tc>
          <w:tcPr>
            <w:tcW w:w="990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3,2%</w:t>
            </w:r>
          </w:p>
        </w:tc>
        <w:tc>
          <w:tcPr>
            <w:tcW w:w="1047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1%</w:t>
            </w:r>
          </w:p>
        </w:tc>
        <w:tc>
          <w:tcPr>
            <w:tcW w:w="1211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0,01%</w:t>
            </w:r>
          </w:p>
        </w:tc>
      </w:tr>
      <w:tr w:rsidR="00183E50" w:rsidRPr="00E96157" w:rsidTr="009C5435">
        <w:trPr>
          <w:trHeight w:val="390"/>
        </w:trPr>
        <w:tc>
          <w:tcPr>
            <w:tcW w:w="1243" w:type="dxa"/>
            <w:hideMark/>
          </w:tcPr>
          <w:p w:rsidR="00E01DF1" w:rsidRPr="00043E34" w:rsidRDefault="00043E34" w:rsidP="00E01DF1">
            <w:pPr>
              <w:pStyle w:val="Tabletext"/>
              <w:rPr>
                <w:b/>
                <w:bCs/>
                <w:sz w:val="22"/>
                <w:szCs w:val="22"/>
                <w:lang w:val="ru-RU"/>
              </w:rPr>
            </w:pPr>
            <w:r w:rsidRPr="00043E34">
              <w:rPr>
                <w:b/>
                <w:sz w:val="22"/>
                <w:szCs w:val="22"/>
                <w:lang w:val="ru-RU"/>
              </w:rPr>
              <w:t>Молдова</w:t>
            </w:r>
          </w:p>
        </w:tc>
        <w:tc>
          <w:tcPr>
            <w:tcW w:w="1484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4,3</w:t>
            </w:r>
          </w:p>
        </w:tc>
        <w:tc>
          <w:tcPr>
            <w:tcW w:w="900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3,4</w:t>
            </w:r>
          </w:p>
        </w:tc>
        <w:tc>
          <w:tcPr>
            <w:tcW w:w="1093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0,9</w:t>
            </w:r>
          </w:p>
        </w:tc>
        <w:tc>
          <w:tcPr>
            <w:tcW w:w="1211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0,01</w:t>
            </w:r>
          </w:p>
        </w:tc>
        <w:tc>
          <w:tcPr>
            <w:tcW w:w="1476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3,4</w:t>
            </w:r>
          </w:p>
        </w:tc>
        <w:tc>
          <w:tcPr>
            <w:tcW w:w="990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2,3</w:t>
            </w:r>
          </w:p>
        </w:tc>
        <w:tc>
          <w:tcPr>
            <w:tcW w:w="1080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1,1</w:t>
            </w:r>
          </w:p>
        </w:tc>
        <w:tc>
          <w:tcPr>
            <w:tcW w:w="1111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0,01</w:t>
            </w:r>
          </w:p>
        </w:tc>
        <w:tc>
          <w:tcPr>
            <w:tcW w:w="1409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3,1</w:t>
            </w:r>
          </w:p>
        </w:tc>
        <w:tc>
          <w:tcPr>
            <w:tcW w:w="990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1,9</w:t>
            </w:r>
          </w:p>
        </w:tc>
        <w:tc>
          <w:tcPr>
            <w:tcW w:w="1047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1,2</w:t>
            </w:r>
          </w:p>
        </w:tc>
        <w:tc>
          <w:tcPr>
            <w:tcW w:w="1211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0,004</w:t>
            </w:r>
          </w:p>
        </w:tc>
      </w:tr>
      <w:tr w:rsidR="00183E50" w:rsidRPr="00E96157" w:rsidTr="009C5435">
        <w:trPr>
          <w:trHeight w:val="513"/>
        </w:trPr>
        <w:tc>
          <w:tcPr>
            <w:tcW w:w="1243" w:type="dxa"/>
            <w:hideMark/>
          </w:tcPr>
          <w:p w:rsidR="00E01DF1" w:rsidRPr="00043E34" w:rsidRDefault="00043E34" w:rsidP="00E01DF1">
            <w:pPr>
              <w:pStyle w:val="Tabletext"/>
              <w:rPr>
                <w:b/>
                <w:bCs/>
                <w:sz w:val="22"/>
                <w:szCs w:val="22"/>
                <w:lang w:val="ru-RU"/>
              </w:rPr>
            </w:pPr>
            <w:r w:rsidRPr="00043E34">
              <w:rPr>
                <w:b/>
                <w:sz w:val="22"/>
                <w:szCs w:val="22"/>
                <w:lang w:val="ru-RU"/>
              </w:rPr>
              <w:t>Сербия</w:t>
            </w:r>
          </w:p>
        </w:tc>
        <w:tc>
          <w:tcPr>
            <w:tcW w:w="1484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2,6</w:t>
            </w:r>
          </w:p>
        </w:tc>
        <w:tc>
          <w:tcPr>
            <w:tcW w:w="900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1,8</w:t>
            </w:r>
          </w:p>
        </w:tc>
        <w:tc>
          <w:tcPr>
            <w:tcW w:w="1093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0,8</w:t>
            </w:r>
          </w:p>
        </w:tc>
        <w:tc>
          <w:tcPr>
            <w:tcW w:w="1211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0</w:t>
            </w:r>
          </w:p>
        </w:tc>
        <w:tc>
          <w:tcPr>
            <w:tcW w:w="1476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3,1</w:t>
            </w:r>
          </w:p>
        </w:tc>
        <w:tc>
          <w:tcPr>
            <w:tcW w:w="990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2,2</w:t>
            </w:r>
          </w:p>
        </w:tc>
        <w:tc>
          <w:tcPr>
            <w:tcW w:w="1080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0,9</w:t>
            </w:r>
          </w:p>
        </w:tc>
        <w:tc>
          <w:tcPr>
            <w:tcW w:w="1111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0</w:t>
            </w:r>
          </w:p>
        </w:tc>
        <w:tc>
          <w:tcPr>
            <w:tcW w:w="1409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2,8</w:t>
            </w:r>
          </w:p>
        </w:tc>
        <w:tc>
          <w:tcPr>
            <w:tcW w:w="990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2,0</w:t>
            </w:r>
          </w:p>
        </w:tc>
        <w:tc>
          <w:tcPr>
            <w:tcW w:w="1047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0,8</w:t>
            </w:r>
          </w:p>
        </w:tc>
        <w:tc>
          <w:tcPr>
            <w:tcW w:w="1211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0</w:t>
            </w:r>
          </w:p>
        </w:tc>
      </w:tr>
    </w:tbl>
    <w:p w:rsidR="00E01DF1" w:rsidRPr="00E96157" w:rsidRDefault="00043E34" w:rsidP="00D4413C">
      <w:pPr>
        <w:pStyle w:val="a0"/>
        <w:spacing w:after="160" w:line="256" w:lineRule="auto"/>
        <w:ind w:left="630"/>
        <w:jc w:val="center"/>
        <w:rPr>
          <w:rFonts w:cs="Times New Roman"/>
          <w:b/>
          <w:sz w:val="22"/>
        </w:rPr>
      </w:pPr>
      <w:r>
        <w:rPr>
          <w:b/>
          <w:sz w:val="22"/>
          <w:lang w:val="ru-RU"/>
        </w:rPr>
        <w:lastRenderedPageBreak/>
        <w:t>Государственные инвестиции</w:t>
      </w:r>
    </w:p>
    <w:tbl>
      <w:tblPr>
        <w:tblStyle w:val="af6"/>
        <w:tblW w:w="15452" w:type="dxa"/>
        <w:tblInd w:w="-318" w:type="dxa"/>
        <w:tblLayout w:type="fixed"/>
        <w:tblLook w:val="04A0"/>
      </w:tblPr>
      <w:tblGrid>
        <w:gridCol w:w="1135"/>
        <w:gridCol w:w="1101"/>
        <w:gridCol w:w="600"/>
        <w:gridCol w:w="851"/>
        <w:gridCol w:w="850"/>
        <w:gridCol w:w="1134"/>
        <w:gridCol w:w="851"/>
        <w:gridCol w:w="850"/>
        <w:gridCol w:w="709"/>
        <w:gridCol w:w="1134"/>
        <w:gridCol w:w="850"/>
        <w:gridCol w:w="709"/>
        <w:gridCol w:w="567"/>
        <w:gridCol w:w="2126"/>
        <w:gridCol w:w="1985"/>
      </w:tblGrid>
      <w:tr w:rsidR="00E01DF1" w:rsidRPr="007F1974" w:rsidTr="00BC6B4A">
        <w:trPr>
          <w:trHeight w:val="411"/>
        </w:trPr>
        <w:tc>
          <w:tcPr>
            <w:tcW w:w="1135" w:type="dxa"/>
            <w:vMerge w:val="restart"/>
            <w:shd w:val="clear" w:color="auto" w:fill="EAF1DD" w:themeFill="accent3" w:themeFillTint="33"/>
            <w:vAlign w:val="center"/>
            <w:hideMark/>
          </w:tcPr>
          <w:p w:rsidR="00E01DF1" w:rsidRPr="00043E34" w:rsidRDefault="00043E34" w:rsidP="00BC6B4A">
            <w:pPr>
              <w:pStyle w:val="Tabletex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Страна</w:t>
            </w:r>
          </w:p>
        </w:tc>
        <w:tc>
          <w:tcPr>
            <w:tcW w:w="3402" w:type="dxa"/>
            <w:gridSpan w:val="4"/>
            <w:shd w:val="clear" w:color="auto" w:fill="EAF1DD" w:themeFill="accent3" w:themeFillTint="33"/>
            <w:hideMark/>
          </w:tcPr>
          <w:p w:rsidR="00E01DF1" w:rsidRPr="009C5435" w:rsidRDefault="00E01DF1" w:rsidP="00D4413C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C5435">
              <w:rPr>
                <w:b/>
                <w:sz w:val="22"/>
                <w:szCs w:val="22"/>
              </w:rPr>
              <w:t>2015</w:t>
            </w:r>
          </w:p>
        </w:tc>
        <w:tc>
          <w:tcPr>
            <w:tcW w:w="3544" w:type="dxa"/>
            <w:gridSpan w:val="4"/>
            <w:shd w:val="clear" w:color="auto" w:fill="EAF1DD" w:themeFill="accent3" w:themeFillTint="33"/>
            <w:hideMark/>
          </w:tcPr>
          <w:p w:rsidR="00E01DF1" w:rsidRPr="009C5435" w:rsidRDefault="00E01DF1" w:rsidP="00D4413C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C5435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3260" w:type="dxa"/>
            <w:gridSpan w:val="4"/>
            <w:shd w:val="clear" w:color="auto" w:fill="EAF1DD" w:themeFill="accent3" w:themeFillTint="33"/>
            <w:hideMark/>
          </w:tcPr>
          <w:p w:rsidR="00E01DF1" w:rsidRPr="009C5435" w:rsidRDefault="00E01DF1" w:rsidP="00D4413C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9C5435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2126" w:type="dxa"/>
            <w:vMerge w:val="restart"/>
            <w:shd w:val="clear" w:color="auto" w:fill="EAF1DD" w:themeFill="accent3" w:themeFillTint="33"/>
            <w:vAlign w:val="center"/>
            <w:hideMark/>
          </w:tcPr>
          <w:p w:rsidR="00E01DF1" w:rsidRPr="00BC6B4A" w:rsidRDefault="00043E34" w:rsidP="00BC6B4A">
            <w:pPr>
              <w:pStyle w:val="Tabletext"/>
              <w:jc w:val="center"/>
              <w:rPr>
                <w:b/>
                <w:sz w:val="20"/>
                <w:szCs w:val="20"/>
              </w:rPr>
            </w:pPr>
            <w:r w:rsidRPr="00BC6B4A">
              <w:rPr>
                <w:b/>
                <w:sz w:val="20"/>
                <w:szCs w:val="20"/>
                <w:lang w:val="ru-RU"/>
              </w:rPr>
              <w:t>Комментарии</w:t>
            </w:r>
          </w:p>
        </w:tc>
        <w:tc>
          <w:tcPr>
            <w:tcW w:w="1985" w:type="dxa"/>
            <w:vMerge w:val="restart"/>
            <w:shd w:val="clear" w:color="auto" w:fill="EAF1DD" w:themeFill="accent3" w:themeFillTint="33"/>
            <w:vAlign w:val="center"/>
            <w:hideMark/>
          </w:tcPr>
          <w:p w:rsidR="00E01DF1" w:rsidRPr="00BC6B4A" w:rsidRDefault="00043E34" w:rsidP="00BC6B4A">
            <w:pPr>
              <w:pStyle w:val="Tabletext"/>
              <w:jc w:val="center"/>
              <w:rPr>
                <w:b/>
                <w:sz w:val="20"/>
                <w:szCs w:val="20"/>
                <w:lang w:val="ru-RU"/>
              </w:rPr>
            </w:pPr>
            <w:r w:rsidRPr="00BC6B4A">
              <w:rPr>
                <w:b/>
                <w:sz w:val="20"/>
                <w:szCs w:val="20"/>
                <w:lang w:val="ru-RU"/>
              </w:rPr>
              <w:t>Причины отсутствия данных о государственных инвестициях</w:t>
            </w:r>
          </w:p>
        </w:tc>
      </w:tr>
      <w:tr w:rsidR="00043E34" w:rsidRPr="00BC6B4A" w:rsidTr="00923503">
        <w:trPr>
          <w:trHeight w:val="1710"/>
        </w:trPr>
        <w:tc>
          <w:tcPr>
            <w:tcW w:w="1135" w:type="dxa"/>
            <w:vMerge/>
            <w:shd w:val="clear" w:color="auto" w:fill="EAF1DD" w:themeFill="accent3" w:themeFillTint="33"/>
            <w:hideMark/>
          </w:tcPr>
          <w:p w:rsidR="00043E34" w:rsidRPr="00BC6B4A" w:rsidRDefault="00043E34" w:rsidP="00E01DF1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101" w:type="dxa"/>
            <w:shd w:val="clear" w:color="auto" w:fill="EAF1DD" w:themeFill="accent3" w:themeFillTint="33"/>
            <w:hideMark/>
          </w:tcPr>
          <w:p w:rsidR="00043E34" w:rsidRPr="00BC6B4A" w:rsidRDefault="00043E34" w:rsidP="00E01DF1">
            <w:pPr>
              <w:pStyle w:val="Tabletext"/>
              <w:rPr>
                <w:b/>
                <w:sz w:val="20"/>
                <w:szCs w:val="20"/>
                <w:lang w:val="ru-RU"/>
              </w:rPr>
            </w:pPr>
            <w:r w:rsidRPr="00BC6B4A">
              <w:rPr>
                <w:b/>
                <w:sz w:val="20"/>
                <w:szCs w:val="20"/>
                <w:lang w:val="ru-RU"/>
              </w:rPr>
              <w:t>Консолидированный бюджет расширенного правительства (исключая фонды социального страхования)</w:t>
            </w:r>
          </w:p>
        </w:tc>
        <w:tc>
          <w:tcPr>
            <w:tcW w:w="600" w:type="dxa"/>
            <w:shd w:val="clear" w:color="auto" w:fill="EAF1DD" w:themeFill="accent3" w:themeFillTint="33"/>
            <w:hideMark/>
          </w:tcPr>
          <w:p w:rsidR="00043E34" w:rsidRPr="00BC6B4A" w:rsidRDefault="00043E34" w:rsidP="00E01DF1">
            <w:pPr>
              <w:pStyle w:val="Tabletext"/>
              <w:rPr>
                <w:b/>
                <w:sz w:val="20"/>
                <w:szCs w:val="20"/>
              </w:rPr>
            </w:pPr>
            <w:r w:rsidRPr="00BC6B4A">
              <w:rPr>
                <w:b/>
                <w:sz w:val="20"/>
                <w:szCs w:val="20"/>
                <w:lang w:val="ru-RU"/>
              </w:rPr>
              <w:t xml:space="preserve">Центральный бюджет </w:t>
            </w:r>
            <w:r w:rsidRPr="00BC6B4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EAF1DD" w:themeFill="accent3" w:themeFillTint="33"/>
            <w:hideMark/>
          </w:tcPr>
          <w:p w:rsidR="00043E34" w:rsidRPr="00BC6B4A" w:rsidRDefault="00043E34" w:rsidP="00E01DF1">
            <w:pPr>
              <w:pStyle w:val="Tabletext"/>
              <w:rPr>
                <w:b/>
                <w:sz w:val="20"/>
                <w:szCs w:val="20"/>
              </w:rPr>
            </w:pPr>
            <w:proofErr w:type="spellStart"/>
            <w:r w:rsidRPr="00BC6B4A">
              <w:rPr>
                <w:b/>
                <w:sz w:val="20"/>
                <w:szCs w:val="20"/>
                <w:lang w:val="ru-RU"/>
              </w:rPr>
              <w:t>Субнациональные</w:t>
            </w:r>
            <w:proofErr w:type="spellEnd"/>
            <w:r w:rsidRPr="00BC6B4A">
              <w:rPr>
                <w:b/>
                <w:sz w:val="20"/>
                <w:szCs w:val="20"/>
                <w:lang w:val="ru-RU"/>
              </w:rPr>
              <w:t xml:space="preserve"> бюджеты</w:t>
            </w:r>
          </w:p>
        </w:tc>
        <w:tc>
          <w:tcPr>
            <w:tcW w:w="850" w:type="dxa"/>
            <w:shd w:val="clear" w:color="auto" w:fill="EAF1DD" w:themeFill="accent3" w:themeFillTint="33"/>
            <w:hideMark/>
          </w:tcPr>
          <w:p w:rsidR="00043E34" w:rsidRPr="00BC6B4A" w:rsidRDefault="00043E34" w:rsidP="00E01DF1">
            <w:pPr>
              <w:pStyle w:val="Tabletext"/>
              <w:rPr>
                <w:b/>
                <w:sz w:val="20"/>
                <w:szCs w:val="20"/>
              </w:rPr>
            </w:pPr>
            <w:r w:rsidRPr="00BC6B4A">
              <w:rPr>
                <w:b/>
                <w:sz w:val="20"/>
                <w:szCs w:val="20"/>
                <w:lang w:val="ru-RU"/>
              </w:rPr>
              <w:t>Фонды социального страхования</w:t>
            </w:r>
          </w:p>
        </w:tc>
        <w:tc>
          <w:tcPr>
            <w:tcW w:w="1134" w:type="dxa"/>
            <w:shd w:val="clear" w:color="auto" w:fill="EAF1DD" w:themeFill="accent3" w:themeFillTint="33"/>
            <w:hideMark/>
          </w:tcPr>
          <w:p w:rsidR="00043E34" w:rsidRPr="00BC6B4A" w:rsidRDefault="00043E34" w:rsidP="00E01DF1">
            <w:pPr>
              <w:pStyle w:val="Tabletext"/>
              <w:rPr>
                <w:b/>
                <w:sz w:val="20"/>
                <w:szCs w:val="20"/>
                <w:lang w:val="ru-RU"/>
              </w:rPr>
            </w:pPr>
            <w:r w:rsidRPr="00BC6B4A">
              <w:rPr>
                <w:b/>
                <w:sz w:val="20"/>
                <w:szCs w:val="20"/>
                <w:lang w:val="ru-RU"/>
              </w:rPr>
              <w:t>Консолидированный бюджет расширенного правительства (исключая фонды социального страхования)</w:t>
            </w:r>
          </w:p>
        </w:tc>
        <w:tc>
          <w:tcPr>
            <w:tcW w:w="851" w:type="dxa"/>
            <w:shd w:val="clear" w:color="auto" w:fill="EAF1DD" w:themeFill="accent3" w:themeFillTint="33"/>
            <w:hideMark/>
          </w:tcPr>
          <w:p w:rsidR="00043E34" w:rsidRPr="00BC6B4A" w:rsidRDefault="00043E34" w:rsidP="00E01DF1">
            <w:pPr>
              <w:pStyle w:val="Tabletext"/>
              <w:rPr>
                <w:b/>
                <w:sz w:val="20"/>
                <w:szCs w:val="20"/>
              </w:rPr>
            </w:pPr>
            <w:r w:rsidRPr="00BC6B4A">
              <w:rPr>
                <w:b/>
                <w:sz w:val="20"/>
                <w:szCs w:val="20"/>
                <w:lang w:val="ru-RU"/>
              </w:rPr>
              <w:t xml:space="preserve">Центральный бюджет </w:t>
            </w:r>
            <w:r w:rsidRPr="00BC6B4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EAF1DD" w:themeFill="accent3" w:themeFillTint="33"/>
            <w:hideMark/>
          </w:tcPr>
          <w:p w:rsidR="00043E34" w:rsidRPr="00BC6B4A" w:rsidRDefault="00043E34" w:rsidP="00E01DF1">
            <w:pPr>
              <w:pStyle w:val="Tabletext"/>
              <w:rPr>
                <w:b/>
                <w:sz w:val="20"/>
                <w:szCs w:val="20"/>
              </w:rPr>
            </w:pPr>
            <w:proofErr w:type="spellStart"/>
            <w:r w:rsidRPr="00BC6B4A">
              <w:rPr>
                <w:b/>
                <w:sz w:val="20"/>
                <w:szCs w:val="20"/>
                <w:lang w:val="ru-RU"/>
              </w:rPr>
              <w:t>Субнациональные</w:t>
            </w:r>
            <w:proofErr w:type="spellEnd"/>
            <w:r w:rsidRPr="00BC6B4A">
              <w:rPr>
                <w:b/>
                <w:sz w:val="20"/>
                <w:szCs w:val="20"/>
                <w:lang w:val="ru-RU"/>
              </w:rPr>
              <w:t xml:space="preserve"> бюджеты</w:t>
            </w:r>
          </w:p>
        </w:tc>
        <w:tc>
          <w:tcPr>
            <w:tcW w:w="709" w:type="dxa"/>
            <w:shd w:val="clear" w:color="auto" w:fill="EAF1DD" w:themeFill="accent3" w:themeFillTint="33"/>
            <w:hideMark/>
          </w:tcPr>
          <w:p w:rsidR="00043E34" w:rsidRPr="00BC6B4A" w:rsidRDefault="00043E34" w:rsidP="00E01DF1">
            <w:pPr>
              <w:pStyle w:val="Tabletext"/>
              <w:rPr>
                <w:b/>
                <w:sz w:val="20"/>
                <w:szCs w:val="20"/>
              </w:rPr>
            </w:pPr>
            <w:r w:rsidRPr="00BC6B4A">
              <w:rPr>
                <w:b/>
                <w:sz w:val="20"/>
                <w:szCs w:val="20"/>
                <w:lang w:val="ru-RU"/>
              </w:rPr>
              <w:t>Фонды социального страхования</w:t>
            </w:r>
          </w:p>
        </w:tc>
        <w:tc>
          <w:tcPr>
            <w:tcW w:w="1134" w:type="dxa"/>
            <w:shd w:val="clear" w:color="auto" w:fill="EAF1DD" w:themeFill="accent3" w:themeFillTint="33"/>
            <w:hideMark/>
          </w:tcPr>
          <w:p w:rsidR="00043E34" w:rsidRPr="00BC6B4A" w:rsidRDefault="00043E34" w:rsidP="00A269BE">
            <w:pPr>
              <w:pStyle w:val="Tabletext"/>
              <w:rPr>
                <w:b/>
                <w:sz w:val="20"/>
                <w:szCs w:val="20"/>
                <w:lang w:val="ru-RU"/>
              </w:rPr>
            </w:pPr>
            <w:r w:rsidRPr="00BC6B4A">
              <w:rPr>
                <w:b/>
                <w:sz w:val="20"/>
                <w:szCs w:val="20"/>
                <w:lang w:val="ru-RU"/>
              </w:rPr>
              <w:t>Консолидированный бюджет расширенного правительства (исключая фонды социального страхования)</w:t>
            </w:r>
          </w:p>
        </w:tc>
        <w:tc>
          <w:tcPr>
            <w:tcW w:w="850" w:type="dxa"/>
            <w:shd w:val="clear" w:color="auto" w:fill="EAF1DD" w:themeFill="accent3" w:themeFillTint="33"/>
            <w:hideMark/>
          </w:tcPr>
          <w:p w:rsidR="00043E34" w:rsidRPr="00BC6B4A" w:rsidRDefault="00043E34" w:rsidP="00A269BE">
            <w:pPr>
              <w:pStyle w:val="Tabletext"/>
              <w:rPr>
                <w:b/>
                <w:sz w:val="20"/>
                <w:szCs w:val="20"/>
              </w:rPr>
            </w:pPr>
            <w:r w:rsidRPr="00BC6B4A">
              <w:rPr>
                <w:b/>
                <w:sz w:val="20"/>
                <w:szCs w:val="20"/>
                <w:lang w:val="ru-RU"/>
              </w:rPr>
              <w:t xml:space="preserve">Центральный бюджет </w:t>
            </w:r>
            <w:r w:rsidRPr="00BC6B4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EAF1DD" w:themeFill="accent3" w:themeFillTint="33"/>
            <w:hideMark/>
          </w:tcPr>
          <w:p w:rsidR="00043E34" w:rsidRPr="00BC6B4A" w:rsidRDefault="00043E34" w:rsidP="00A269BE">
            <w:pPr>
              <w:pStyle w:val="Tabletext"/>
              <w:rPr>
                <w:b/>
                <w:sz w:val="20"/>
                <w:szCs w:val="20"/>
              </w:rPr>
            </w:pPr>
            <w:proofErr w:type="spellStart"/>
            <w:r w:rsidRPr="00BC6B4A">
              <w:rPr>
                <w:b/>
                <w:sz w:val="20"/>
                <w:szCs w:val="20"/>
                <w:lang w:val="ru-RU"/>
              </w:rPr>
              <w:t>Субнациональные</w:t>
            </w:r>
            <w:proofErr w:type="spellEnd"/>
            <w:r w:rsidRPr="00BC6B4A">
              <w:rPr>
                <w:b/>
                <w:sz w:val="20"/>
                <w:szCs w:val="20"/>
                <w:lang w:val="ru-RU"/>
              </w:rPr>
              <w:t xml:space="preserve"> бюджеты</w:t>
            </w:r>
          </w:p>
        </w:tc>
        <w:tc>
          <w:tcPr>
            <w:tcW w:w="567" w:type="dxa"/>
            <w:shd w:val="clear" w:color="auto" w:fill="EAF1DD" w:themeFill="accent3" w:themeFillTint="33"/>
            <w:hideMark/>
          </w:tcPr>
          <w:p w:rsidR="00043E34" w:rsidRPr="00BC6B4A" w:rsidRDefault="00043E34" w:rsidP="00A269BE">
            <w:pPr>
              <w:pStyle w:val="Tabletext"/>
              <w:rPr>
                <w:b/>
                <w:sz w:val="20"/>
                <w:szCs w:val="20"/>
              </w:rPr>
            </w:pPr>
            <w:r w:rsidRPr="00BC6B4A">
              <w:rPr>
                <w:b/>
                <w:sz w:val="20"/>
                <w:szCs w:val="20"/>
                <w:lang w:val="ru-RU"/>
              </w:rPr>
              <w:t>Фонды социального страхования</w:t>
            </w:r>
          </w:p>
        </w:tc>
        <w:tc>
          <w:tcPr>
            <w:tcW w:w="2126" w:type="dxa"/>
            <w:vMerge/>
            <w:shd w:val="clear" w:color="auto" w:fill="EAF1DD" w:themeFill="accent3" w:themeFillTint="33"/>
            <w:hideMark/>
          </w:tcPr>
          <w:p w:rsidR="00043E34" w:rsidRPr="00BC6B4A" w:rsidRDefault="00043E34" w:rsidP="00E01DF1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EAF1DD" w:themeFill="accent3" w:themeFillTint="33"/>
            <w:hideMark/>
          </w:tcPr>
          <w:p w:rsidR="00043E34" w:rsidRPr="00BC6B4A" w:rsidRDefault="00043E34" w:rsidP="00E01DF1">
            <w:pPr>
              <w:pStyle w:val="Tabletext"/>
              <w:rPr>
                <w:sz w:val="20"/>
                <w:szCs w:val="20"/>
              </w:rPr>
            </w:pPr>
          </w:p>
        </w:tc>
      </w:tr>
      <w:tr w:rsidR="00923503" w:rsidRPr="00E96157" w:rsidTr="00923503">
        <w:trPr>
          <w:trHeight w:val="608"/>
        </w:trPr>
        <w:tc>
          <w:tcPr>
            <w:tcW w:w="1135" w:type="dxa"/>
            <w:hideMark/>
          </w:tcPr>
          <w:p w:rsidR="00E01DF1" w:rsidRPr="00043E34" w:rsidRDefault="00043E34" w:rsidP="00E01DF1">
            <w:pPr>
              <w:pStyle w:val="Tabletext"/>
              <w:rPr>
                <w:b/>
                <w:bCs/>
                <w:sz w:val="22"/>
                <w:szCs w:val="22"/>
                <w:lang w:val="ru-RU"/>
              </w:rPr>
            </w:pPr>
            <w:r w:rsidRPr="00043E34">
              <w:rPr>
                <w:b/>
                <w:sz w:val="22"/>
                <w:szCs w:val="22"/>
                <w:lang w:val="ru-RU"/>
              </w:rPr>
              <w:t>Армения</w:t>
            </w:r>
          </w:p>
        </w:tc>
        <w:tc>
          <w:tcPr>
            <w:tcW w:w="1101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 </w:t>
            </w:r>
          </w:p>
        </w:tc>
        <w:tc>
          <w:tcPr>
            <w:tcW w:w="600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 </w:t>
            </w:r>
          </w:p>
        </w:tc>
        <w:tc>
          <w:tcPr>
            <w:tcW w:w="851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  <w: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  <w: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  <w: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  <w: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  <w: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  <w: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  <w: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  <w: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E01DF1" w:rsidRPr="003E1001" w:rsidRDefault="00E01DF1" w:rsidP="00E01DF1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E01DF1" w:rsidRPr="00043E34" w:rsidRDefault="00043E34" w:rsidP="00043E34">
            <w:pPr>
              <w:pStyle w:val="Tabletext"/>
              <w:rPr>
                <w:sz w:val="22"/>
                <w:szCs w:val="22"/>
              </w:rPr>
            </w:pPr>
            <w:r w:rsidRPr="00043E34">
              <w:rPr>
                <w:sz w:val="22"/>
                <w:szCs w:val="22"/>
                <w:lang w:val="ru-RU"/>
              </w:rPr>
              <w:t xml:space="preserve">Отсутствует </w:t>
            </w:r>
            <w:r>
              <w:rPr>
                <w:sz w:val="22"/>
                <w:szCs w:val="22"/>
                <w:lang w:val="ru-RU"/>
              </w:rPr>
              <w:t>четкое</w:t>
            </w:r>
            <w:r w:rsidRPr="00043E34">
              <w:rPr>
                <w:sz w:val="22"/>
                <w:szCs w:val="22"/>
                <w:lang w:val="ru-RU"/>
              </w:rPr>
              <w:t xml:space="preserve"> определение</w:t>
            </w:r>
          </w:p>
        </w:tc>
      </w:tr>
      <w:tr w:rsidR="00923503" w:rsidRPr="007F1974" w:rsidTr="00923503">
        <w:trPr>
          <w:trHeight w:val="1950"/>
        </w:trPr>
        <w:tc>
          <w:tcPr>
            <w:tcW w:w="1135" w:type="dxa"/>
            <w:hideMark/>
          </w:tcPr>
          <w:p w:rsidR="00E01DF1" w:rsidRPr="00043E34" w:rsidRDefault="00043E34" w:rsidP="00E01DF1">
            <w:pPr>
              <w:pStyle w:val="Tabletext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Беларусь</w:t>
            </w:r>
          </w:p>
        </w:tc>
        <w:tc>
          <w:tcPr>
            <w:tcW w:w="1101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2,3</w:t>
            </w:r>
          </w:p>
        </w:tc>
        <w:tc>
          <w:tcPr>
            <w:tcW w:w="600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0,4</w:t>
            </w:r>
          </w:p>
        </w:tc>
        <w:tc>
          <w:tcPr>
            <w:tcW w:w="851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2,0</w:t>
            </w:r>
          </w:p>
        </w:tc>
        <w:tc>
          <w:tcPr>
            <w:tcW w:w="850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  <w:r>
              <w:t>2,0</w:t>
            </w:r>
          </w:p>
        </w:tc>
        <w:tc>
          <w:tcPr>
            <w:tcW w:w="851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  <w:r>
              <w:t>0,3</w:t>
            </w:r>
          </w:p>
        </w:tc>
        <w:tc>
          <w:tcPr>
            <w:tcW w:w="850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  <w:r>
              <w:t>1,7</w:t>
            </w:r>
          </w:p>
        </w:tc>
        <w:tc>
          <w:tcPr>
            <w:tcW w:w="709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  <w: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  <w:r>
              <w:t>2,1</w:t>
            </w:r>
          </w:p>
        </w:tc>
        <w:tc>
          <w:tcPr>
            <w:tcW w:w="850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  <w:r>
              <w:t>0,3</w:t>
            </w:r>
          </w:p>
        </w:tc>
        <w:tc>
          <w:tcPr>
            <w:tcW w:w="709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  <w:r>
              <w:t>1,8</w:t>
            </w:r>
          </w:p>
        </w:tc>
        <w:tc>
          <w:tcPr>
            <w:tcW w:w="567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  <w:r>
              <w:t>-</w:t>
            </w:r>
          </w:p>
        </w:tc>
        <w:tc>
          <w:tcPr>
            <w:tcW w:w="2126" w:type="dxa"/>
            <w:shd w:val="clear" w:color="auto" w:fill="auto"/>
            <w:hideMark/>
          </w:tcPr>
          <w:p w:rsidR="00E01DF1" w:rsidRPr="00CC01BD" w:rsidRDefault="00ED7004" w:rsidP="00CC01BD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lang w:val="ru-RU"/>
              </w:rPr>
              <w:t>Консолидированный</w:t>
            </w:r>
            <w:r w:rsidRPr="00CC01BD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бюджет</w:t>
            </w:r>
            <w:r w:rsidRPr="00CC01BD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расширенного</w:t>
            </w:r>
            <w:r w:rsidRPr="00CC01BD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правительства</w:t>
            </w:r>
            <w:r w:rsidR="00CC01BD" w:rsidRPr="00CC01BD">
              <w:rPr>
                <w:sz w:val="22"/>
                <w:lang w:val="ru-RU"/>
              </w:rPr>
              <w:t xml:space="preserve"> </w:t>
            </w:r>
            <w:r w:rsidR="00CC01BD">
              <w:rPr>
                <w:sz w:val="22"/>
                <w:lang w:val="ru-RU"/>
              </w:rPr>
              <w:t>включает</w:t>
            </w:r>
            <w:r w:rsidR="00CC01BD" w:rsidRPr="00CC01BD">
              <w:rPr>
                <w:sz w:val="22"/>
                <w:lang w:val="ru-RU"/>
              </w:rPr>
              <w:t xml:space="preserve"> </w:t>
            </w:r>
            <w:r w:rsidR="00CC01BD">
              <w:rPr>
                <w:sz w:val="22"/>
                <w:lang w:val="ru-RU"/>
              </w:rPr>
              <w:t>центральный</w:t>
            </w:r>
            <w:r w:rsidR="00C56B06" w:rsidRPr="00CC01BD">
              <w:rPr>
                <w:sz w:val="22"/>
                <w:lang w:val="ru-RU"/>
              </w:rPr>
              <w:t xml:space="preserve"> (</w:t>
            </w:r>
            <w:r w:rsidR="00CC01BD">
              <w:rPr>
                <w:sz w:val="22"/>
                <w:lang w:val="ru-RU"/>
              </w:rPr>
              <w:t>национальный</w:t>
            </w:r>
            <w:r w:rsidR="00C56B06" w:rsidRPr="00CC01BD">
              <w:rPr>
                <w:sz w:val="22"/>
                <w:lang w:val="ru-RU"/>
              </w:rPr>
              <w:t>)</w:t>
            </w:r>
            <w:r w:rsidR="00CC01BD" w:rsidRPr="00CC01BD">
              <w:rPr>
                <w:sz w:val="22"/>
                <w:lang w:val="ru-RU"/>
              </w:rPr>
              <w:t xml:space="preserve"> </w:t>
            </w:r>
            <w:r w:rsidR="00CC01BD">
              <w:rPr>
                <w:sz w:val="22"/>
                <w:lang w:val="ru-RU"/>
              </w:rPr>
              <w:t>бюджет</w:t>
            </w:r>
            <w:r w:rsidR="00C56B06" w:rsidRPr="00CC01BD">
              <w:rPr>
                <w:sz w:val="22"/>
                <w:lang w:val="ru-RU"/>
              </w:rPr>
              <w:t xml:space="preserve">, </w:t>
            </w:r>
            <w:r w:rsidR="00CC01BD">
              <w:rPr>
                <w:sz w:val="22"/>
                <w:lang w:val="ru-RU"/>
              </w:rPr>
              <w:t>местные</w:t>
            </w:r>
            <w:r w:rsidR="00CC01BD" w:rsidRPr="00CC01BD">
              <w:rPr>
                <w:sz w:val="22"/>
                <w:lang w:val="ru-RU"/>
              </w:rPr>
              <w:t xml:space="preserve"> </w:t>
            </w:r>
            <w:r w:rsidR="00CC01BD">
              <w:rPr>
                <w:sz w:val="22"/>
                <w:lang w:val="ru-RU"/>
              </w:rPr>
              <w:t>бюджеты</w:t>
            </w:r>
            <w:r w:rsidR="00C56B06" w:rsidRPr="00CC01BD">
              <w:rPr>
                <w:sz w:val="22"/>
                <w:lang w:val="ru-RU"/>
              </w:rPr>
              <w:t xml:space="preserve">, </w:t>
            </w:r>
            <w:r w:rsidR="00CC01BD">
              <w:rPr>
                <w:sz w:val="22"/>
                <w:lang w:val="ru-RU"/>
              </w:rPr>
              <w:t>бюджеты</w:t>
            </w:r>
            <w:r w:rsidR="00CC01BD" w:rsidRPr="00CC01BD">
              <w:rPr>
                <w:sz w:val="22"/>
                <w:lang w:val="ru-RU"/>
              </w:rPr>
              <w:t xml:space="preserve"> </w:t>
            </w:r>
            <w:r w:rsidR="00CC01BD">
              <w:rPr>
                <w:sz w:val="22"/>
                <w:lang w:val="ru-RU"/>
              </w:rPr>
              <w:t>государственных</w:t>
            </w:r>
            <w:r w:rsidR="00CC01BD" w:rsidRPr="00CC01BD">
              <w:rPr>
                <w:sz w:val="22"/>
                <w:lang w:val="ru-RU"/>
              </w:rPr>
              <w:t xml:space="preserve"> </w:t>
            </w:r>
            <w:r w:rsidR="00CC01BD">
              <w:rPr>
                <w:sz w:val="22"/>
                <w:lang w:val="ru-RU"/>
              </w:rPr>
              <w:t>внебюджетных</w:t>
            </w:r>
            <w:r w:rsidR="00CC01BD" w:rsidRPr="00CC01BD">
              <w:rPr>
                <w:sz w:val="22"/>
                <w:lang w:val="ru-RU"/>
              </w:rPr>
              <w:t xml:space="preserve"> </w:t>
            </w:r>
            <w:r w:rsidR="00CC01BD">
              <w:rPr>
                <w:sz w:val="22"/>
                <w:lang w:val="ru-RU"/>
              </w:rPr>
              <w:t>фондов</w:t>
            </w:r>
            <w:r w:rsidR="00C56B06" w:rsidRPr="00CC01BD">
              <w:rPr>
                <w:sz w:val="22"/>
                <w:lang w:val="ru-RU"/>
              </w:rPr>
              <w:t xml:space="preserve"> (</w:t>
            </w:r>
            <w:r w:rsidR="00CC01BD">
              <w:rPr>
                <w:sz w:val="22"/>
                <w:lang w:val="ru-RU"/>
              </w:rPr>
              <w:t>государственного</w:t>
            </w:r>
            <w:r w:rsidR="00CC01BD" w:rsidRPr="00CC01BD">
              <w:rPr>
                <w:sz w:val="22"/>
                <w:lang w:val="ru-RU"/>
              </w:rPr>
              <w:t xml:space="preserve"> </w:t>
            </w:r>
            <w:r w:rsidR="00CC01BD">
              <w:rPr>
                <w:sz w:val="22"/>
                <w:lang w:val="ru-RU"/>
              </w:rPr>
              <w:lastRenderedPageBreak/>
              <w:t>внебюджетного</w:t>
            </w:r>
            <w:r w:rsidR="00CC01BD" w:rsidRPr="00CC01BD">
              <w:rPr>
                <w:sz w:val="22"/>
                <w:lang w:val="ru-RU"/>
              </w:rPr>
              <w:t xml:space="preserve"> </w:t>
            </w:r>
            <w:r w:rsidR="00CC01BD">
              <w:rPr>
                <w:sz w:val="22"/>
                <w:lang w:val="ru-RU"/>
              </w:rPr>
              <w:t>фонда</w:t>
            </w:r>
            <w:r w:rsidR="00CC01BD" w:rsidRPr="00CC01BD">
              <w:rPr>
                <w:sz w:val="22"/>
                <w:lang w:val="ru-RU"/>
              </w:rPr>
              <w:t xml:space="preserve"> </w:t>
            </w:r>
            <w:r w:rsidR="00CC01BD" w:rsidRPr="00CC01BD">
              <w:rPr>
                <w:sz w:val="22"/>
                <w:szCs w:val="22"/>
                <w:lang w:val="ru-RU"/>
              </w:rPr>
              <w:t xml:space="preserve">универсального обслуживания </w:t>
            </w:r>
            <w:r w:rsidR="00CC01BD" w:rsidRPr="00CC01BD">
              <w:rPr>
                <w:bCs/>
                <w:sz w:val="22"/>
                <w:szCs w:val="22"/>
                <w:lang w:val="ru-RU"/>
              </w:rPr>
              <w:t>Министерства</w:t>
            </w:r>
            <w:r w:rsidR="00CC01BD" w:rsidRPr="00CC01BD">
              <w:rPr>
                <w:sz w:val="22"/>
                <w:szCs w:val="22"/>
                <w:lang w:val="ru-RU"/>
              </w:rPr>
              <w:t xml:space="preserve"> </w:t>
            </w:r>
            <w:r w:rsidR="00CC01BD" w:rsidRPr="00CC01BD">
              <w:rPr>
                <w:bCs/>
                <w:sz w:val="22"/>
                <w:szCs w:val="22"/>
                <w:lang w:val="ru-RU"/>
              </w:rPr>
              <w:t>связи</w:t>
            </w:r>
            <w:r w:rsidR="00CC01BD" w:rsidRPr="00CC01BD">
              <w:rPr>
                <w:sz w:val="22"/>
                <w:szCs w:val="22"/>
                <w:lang w:val="ru-RU"/>
              </w:rPr>
              <w:t xml:space="preserve"> и информатизации</w:t>
            </w:r>
            <w:r w:rsidR="00C56B06" w:rsidRPr="00CC01BD">
              <w:rPr>
                <w:sz w:val="22"/>
                <w:lang w:val="ru-RU"/>
              </w:rPr>
              <w:t xml:space="preserve">, </w:t>
            </w:r>
            <w:r w:rsidR="00CC01BD">
              <w:rPr>
                <w:sz w:val="22"/>
                <w:lang w:val="ru-RU"/>
              </w:rPr>
              <w:t>г</w:t>
            </w:r>
            <w:r w:rsidR="00CC01BD" w:rsidRPr="00CC01BD">
              <w:rPr>
                <w:bCs/>
                <w:sz w:val="22"/>
                <w:szCs w:val="22"/>
                <w:lang w:val="ru-RU"/>
              </w:rPr>
              <w:t>осударственн</w:t>
            </w:r>
            <w:r w:rsidR="00CC01BD">
              <w:rPr>
                <w:bCs/>
                <w:sz w:val="22"/>
                <w:szCs w:val="22"/>
                <w:lang w:val="ru-RU"/>
              </w:rPr>
              <w:t>ого</w:t>
            </w:r>
            <w:r w:rsidR="00CC01BD" w:rsidRPr="00CC01BD">
              <w:rPr>
                <w:sz w:val="22"/>
                <w:szCs w:val="22"/>
                <w:lang w:val="ru-RU"/>
              </w:rPr>
              <w:t xml:space="preserve"> </w:t>
            </w:r>
            <w:r w:rsidR="00CC01BD" w:rsidRPr="00CC01BD">
              <w:rPr>
                <w:bCs/>
                <w:sz w:val="22"/>
                <w:szCs w:val="22"/>
                <w:lang w:val="ru-RU"/>
              </w:rPr>
              <w:t>внебюджетн</w:t>
            </w:r>
            <w:r w:rsidR="00CC01BD">
              <w:rPr>
                <w:bCs/>
                <w:sz w:val="22"/>
                <w:szCs w:val="22"/>
                <w:lang w:val="ru-RU"/>
              </w:rPr>
              <w:t>ого</w:t>
            </w:r>
            <w:r w:rsidR="00CC01BD" w:rsidRPr="00CC01BD">
              <w:rPr>
                <w:sz w:val="22"/>
                <w:szCs w:val="22"/>
                <w:lang w:val="ru-RU"/>
              </w:rPr>
              <w:t xml:space="preserve"> </w:t>
            </w:r>
            <w:r w:rsidR="00CC01BD" w:rsidRPr="00CC01BD">
              <w:rPr>
                <w:bCs/>
                <w:sz w:val="22"/>
                <w:szCs w:val="22"/>
                <w:lang w:val="ru-RU"/>
              </w:rPr>
              <w:t>фонд</w:t>
            </w:r>
            <w:r w:rsidR="00CC01BD">
              <w:rPr>
                <w:bCs/>
                <w:sz w:val="22"/>
                <w:szCs w:val="22"/>
                <w:lang w:val="ru-RU"/>
              </w:rPr>
              <w:t>а</w:t>
            </w:r>
            <w:r w:rsidR="00CC01BD" w:rsidRPr="00CC01BD">
              <w:rPr>
                <w:sz w:val="22"/>
                <w:szCs w:val="22"/>
                <w:lang w:val="ru-RU"/>
              </w:rPr>
              <w:t xml:space="preserve"> </w:t>
            </w:r>
            <w:r w:rsidR="00CC01BD" w:rsidRPr="00CC01BD">
              <w:rPr>
                <w:bCs/>
                <w:sz w:val="22"/>
                <w:szCs w:val="22"/>
                <w:lang w:val="ru-RU"/>
              </w:rPr>
              <w:t>Департамента</w:t>
            </w:r>
            <w:r w:rsidR="00CC01BD" w:rsidRPr="00CC01BD">
              <w:rPr>
                <w:sz w:val="22"/>
                <w:szCs w:val="22"/>
                <w:lang w:val="ru-RU"/>
              </w:rPr>
              <w:t xml:space="preserve"> исполнения наказаний </w:t>
            </w:r>
            <w:r w:rsidR="00CC01BD" w:rsidRPr="00CC01BD">
              <w:rPr>
                <w:bCs/>
                <w:sz w:val="22"/>
                <w:szCs w:val="22"/>
                <w:lang w:val="ru-RU"/>
              </w:rPr>
              <w:t>Министерства</w:t>
            </w:r>
            <w:r w:rsidR="00CC01BD" w:rsidRPr="00CC01BD">
              <w:rPr>
                <w:sz w:val="22"/>
                <w:szCs w:val="22"/>
                <w:lang w:val="ru-RU"/>
              </w:rPr>
              <w:t xml:space="preserve"> </w:t>
            </w:r>
            <w:r w:rsidR="00CC01BD" w:rsidRPr="00CC01BD">
              <w:rPr>
                <w:bCs/>
                <w:sz w:val="22"/>
                <w:szCs w:val="22"/>
                <w:lang w:val="ru-RU"/>
              </w:rPr>
              <w:t>внутренних</w:t>
            </w:r>
            <w:r w:rsidR="00CC01BD" w:rsidRPr="00CC01BD">
              <w:rPr>
                <w:sz w:val="22"/>
                <w:szCs w:val="22"/>
                <w:lang w:val="ru-RU"/>
              </w:rPr>
              <w:t xml:space="preserve"> </w:t>
            </w:r>
            <w:r w:rsidR="00CC01BD" w:rsidRPr="00CC01BD">
              <w:rPr>
                <w:bCs/>
                <w:sz w:val="22"/>
                <w:szCs w:val="22"/>
                <w:lang w:val="ru-RU"/>
              </w:rPr>
              <w:t>дел</w:t>
            </w:r>
            <w:r w:rsidR="00C56B06" w:rsidRPr="00CC01BD">
              <w:rPr>
                <w:sz w:val="22"/>
                <w:lang w:val="ru-RU"/>
              </w:rPr>
              <w:t xml:space="preserve">, </w:t>
            </w:r>
            <w:r w:rsidR="00CC01BD">
              <w:rPr>
                <w:sz w:val="22"/>
                <w:lang w:val="ru-RU"/>
              </w:rPr>
              <w:t>г</w:t>
            </w:r>
            <w:r w:rsidR="00CC01BD" w:rsidRPr="00CC01BD">
              <w:rPr>
                <w:bCs/>
                <w:sz w:val="22"/>
                <w:szCs w:val="22"/>
                <w:lang w:val="ru-RU"/>
              </w:rPr>
              <w:t>осударственн</w:t>
            </w:r>
            <w:r w:rsidR="00CC01BD">
              <w:rPr>
                <w:bCs/>
                <w:sz w:val="22"/>
                <w:szCs w:val="22"/>
                <w:lang w:val="ru-RU"/>
              </w:rPr>
              <w:t>ого</w:t>
            </w:r>
            <w:r w:rsidR="00CC01BD" w:rsidRPr="00CC01BD">
              <w:rPr>
                <w:sz w:val="22"/>
                <w:szCs w:val="22"/>
                <w:lang w:val="ru-RU"/>
              </w:rPr>
              <w:t xml:space="preserve"> </w:t>
            </w:r>
            <w:r w:rsidR="00CC01BD" w:rsidRPr="00CC01BD">
              <w:rPr>
                <w:bCs/>
                <w:sz w:val="22"/>
                <w:szCs w:val="22"/>
                <w:lang w:val="ru-RU"/>
              </w:rPr>
              <w:t>внебюджетн</w:t>
            </w:r>
            <w:r w:rsidR="00CC01BD">
              <w:rPr>
                <w:bCs/>
                <w:sz w:val="22"/>
                <w:szCs w:val="22"/>
                <w:lang w:val="ru-RU"/>
              </w:rPr>
              <w:t>ого</w:t>
            </w:r>
            <w:r w:rsidR="00CC01BD" w:rsidRPr="00CC01BD">
              <w:rPr>
                <w:sz w:val="22"/>
                <w:szCs w:val="22"/>
                <w:lang w:val="ru-RU"/>
              </w:rPr>
              <w:t xml:space="preserve"> </w:t>
            </w:r>
            <w:r w:rsidR="00CC01BD" w:rsidRPr="00CC01BD">
              <w:rPr>
                <w:bCs/>
                <w:sz w:val="22"/>
                <w:szCs w:val="22"/>
                <w:lang w:val="ru-RU"/>
              </w:rPr>
              <w:t>фонд</w:t>
            </w:r>
            <w:r w:rsidR="00CC01BD">
              <w:rPr>
                <w:bCs/>
                <w:sz w:val="22"/>
                <w:szCs w:val="22"/>
                <w:lang w:val="ru-RU"/>
              </w:rPr>
              <w:t>а</w:t>
            </w:r>
            <w:r w:rsidR="00CC01BD" w:rsidRPr="00CC01BD">
              <w:rPr>
                <w:sz w:val="22"/>
                <w:szCs w:val="22"/>
                <w:lang w:val="ru-RU"/>
              </w:rPr>
              <w:t xml:space="preserve"> </w:t>
            </w:r>
            <w:r w:rsidR="00CC01BD">
              <w:rPr>
                <w:sz w:val="22"/>
                <w:szCs w:val="22"/>
                <w:lang w:val="ru-RU"/>
              </w:rPr>
              <w:t>гражданской авиации</w:t>
            </w:r>
            <w:r w:rsidR="00C56B06" w:rsidRPr="00CC01BD">
              <w:rPr>
                <w:sz w:val="22"/>
                <w:lang w:val="ru-RU"/>
              </w:rPr>
              <w:t>)</w:t>
            </w:r>
          </w:p>
        </w:tc>
        <w:tc>
          <w:tcPr>
            <w:tcW w:w="1985" w:type="dxa"/>
            <w:shd w:val="clear" w:color="auto" w:fill="auto"/>
            <w:hideMark/>
          </w:tcPr>
          <w:p w:rsidR="00E01DF1" w:rsidRPr="00CC01BD" w:rsidRDefault="00E01DF1" w:rsidP="00E01DF1">
            <w:pPr>
              <w:pStyle w:val="Tabletext"/>
              <w:rPr>
                <w:lang w:val="ru-RU"/>
              </w:rPr>
            </w:pPr>
            <w:r>
              <w:lastRenderedPageBreak/>
              <w:t> </w:t>
            </w:r>
          </w:p>
        </w:tc>
      </w:tr>
      <w:tr w:rsidR="00923503" w:rsidRPr="007F1974" w:rsidTr="00923503">
        <w:trPr>
          <w:trHeight w:val="2355"/>
        </w:trPr>
        <w:tc>
          <w:tcPr>
            <w:tcW w:w="1135" w:type="dxa"/>
            <w:hideMark/>
          </w:tcPr>
          <w:p w:rsidR="00E01DF1" w:rsidRPr="00043E34" w:rsidRDefault="00043E34" w:rsidP="00E01DF1">
            <w:pPr>
              <w:pStyle w:val="Tabletext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lang w:val="ru-RU"/>
              </w:rPr>
              <w:lastRenderedPageBreak/>
              <w:t>БиГ</w:t>
            </w:r>
            <w:proofErr w:type="spellEnd"/>
          </w:p>
        </w:tc>
        <w:tc>
          <w:tcPr>
            <w:tcW w:w="1101" w:type="dxa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600" w:type="dxa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851" w:type="dxa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850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1134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851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850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709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1134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850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709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567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2126" w:type="dxa"/>
            <w:shd w:val="clear" w:color="auto" w:fill="auto"/>
            <w:hideMark/>
          </w:tcPr>
          <w:p w:rsidR="00E01DF1" w:rsidRPr="00CC01BD" w:rsidRDefault="00CC01BD" w:rsidP="00CC01BD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lang w:val="ru-RU"/>
              </w:rPr>
              <w:t xml:space="preserve">В </w:t>
            </w:r>
            <w:proofErr w:type="spellStart"/>
            <w:r>
              <w:rPr>
                <w:sz w:val="22"/>
                <w:lang w:val="ru-RU"/>
              </w:rPr>
              <w:t>БиГ</w:t>
            </w:r>
            <w:proofErr w:type="spellEnd"/>
            <w:r>
              <w:rPr>
                <w:sz w:val="22"/>
                <w:lang w:val="ru-RU"/>
              </w:rPr>
              <w:t xml:space="preserve"> отсутствуют консолидированные данные о государственных инвестициях</w:t>
            </w:r>
            <w:r w:rsidR="00C56B06" w:rsidRPr="00CC01BD">
              <w:rPr>
                <w:sz w:val="22"/>
                <w:lang w:val="ru-RU"/>
              </w:rPr>
              <w:t>.</w:t>
            </w:r>
          </w:p>
        </w:tc>
        <w:tc>
          <w:tcPr>
            <w:tcW w:w="1985" w:type="dxa"/>
            <w:shd w:val="clear" w:color="auto" w:fill="auto"/>
            <w:hideMark/>
          </w:tcPr>
          <w:p w:rsidR="00E01DF1" w:rsidRPr="00CC01BD" w:rsidRDefault="00CC01BD" w:rsidP="00BC6B4A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Нет правовой базы, регламентирующей государственные инвестиции, отсутствуют единое определение и</w:t>
            </w:r>
            <w:r w:rsidR="00C56B06" w:rsidRPr="00CC01BD">
              <w:rPr>
                <w:sz w:val="22"/>
                <w:szCs w:val="22"/>
                <w:lang w:val="ru-RU"/>
              </w:rPr>
              <w:t>/</w:t>
            </w:r>
            <w:r>
              <w:rPr>
                <w:sz w:val="22"/>
                <w:szCs w:val="22"/>
                <w:lang w:val="ru-RU"/>
              </w:rPr>
              <w:t xml:space="preserve">или категория бюджетной классификации для определения государственных </w:t>
            </w:r>
            <w:r>
              <w:rPr>
                <w:sz w:val="22"/>
                <w:szCs w:val="22"/>
                <w:lang w:val="ru-RU"/>
              </w:rPr>
              <w:lastRenderedPageBreak/>
              <w:t xml:space="preserve">инвестиций для целей бюджетного планирования и отчетности, </w:t>
            </w:r>
            <w:r w:rsidR="00BC6B4A">
              <w:rPr>
                <w:sz w:val="22"/>
                <w:szCs w:val="22"/>
                <w:lang w:val="ru-RU"/>
              </w:rPr>
              <w:t>не ведется</w:t>
            </w:r>
            <w:r>
              <w:rPr>
                <w:sz w:val="22"/>
                <w:szCs w:val="22"/>
                <w:lang w:val="ru-RU"/>
              </w:rPr>
              <w:t xml:space="preserve"> консолидация данных, относящихся к государственным инвестициям. </w:t>
            </w:r>
          </w:p>
        </w:tc>
      </w:tr>
      <w:tr w:rsidR="00697436" w:rsidRPr="002330A4" w:rsidTr="00697436">
        <w:trPr>
          <w:trHeight w:val="528"/>
        </w:trPr>
        <w:tc>
          <w:tcPr>
            <w:tcW w:w="1135" w:type="dxa"/>
          </w:tcPr>
          <w:p w:rsidR="00697436" w:rsidRPr="00043E34" w:rsidRDefault="00043E34" w:rsidP="00E01DF1">
            <w:pPr>
              <w:pStyle w:val="Tabletext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lastRenderedPageBreak/>
              <w:t>Болгария</w:t>
            </w:r>
          </w:p>
        </w:tc>
        <w:tc>
          <w:tcPr>
            <w:tcW w:w="1101" w:type="dxa"/>
            <w:noWrap/>
            <w:vAlign w:val="bottom"/>
          </w:tcPr>
          <w:p w:rsidR="00697436" w:rsidRDefault="00697436" w:rsidP="00697436">
            <w:pPr>
              <w:pStyle w:val="Tabletext"/>
            </w:pPr>
            <w:r>
              <w:t>7,76</w:t>
            </w:r>
          </w:p>
        </w:tc>
        <w:tc>
          <w:tcPr>
            <w:tcW w:w="600" w:type="dxa"/>
            <w:noWrap/>
            <w:vAlign w:val="bottom"/>
          </w:tcPr>
          <w:p w:rsidR="00697436" w:rsidRDefault="00697436" w:rsidP="00697436">
            <w:pPr>
              <w:pStyle w:val="Tabletext"/>
            </w:pPr>
            <w:r>
              <w:t>6,9</w:t>
            </w:r>
          </w:p>
        </w:tc>
        <w:tc>
          <w:tcPr>
            <w:tcW w:w="851" w:type="dxa"/>
            <w:noWrap/>
            <w:vAlign w:val="bottom"/>
          </w:tcPr>
          <w:p w:rsidR="00697436" w:rsidRDefault="00697436" w:rsidP="00697436">
            <w:pPr>
              <w:pStyle w:val="Tabletext"/>
            </w:pPr>
            <w:r>
              <w:t>0,86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97436" w:rsidRDefault="00697436" w:rsidP="00697436">
            <w:pPr>
              <w:pStyle w:val="Tabletext"/>
            </w:pPr>
            <w:r>
              <w:t>0,01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7436" w:rsidRDefault="00697436" w:rsidP="00697436">
            <w:pPr>
              <w:pStyle w:val="Tabletext"/>
            </w:pPr>
            <w:r>
              <w:t>4,08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97436" w:rsidRDefault="00697436" w:rsidP="00697436">
            <w:pPr>
              <w:pStyle w:val="Tabletext"/>
            </w:pPr>
            <w:r>
              <w:t>3,25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97436" w:rsidRDefault="00697436" w:rsidP="00697436">
            <w:pPr>
              <w:pStyle w:val="Tabletext"/>
            </w:pPr>
            <w:r>
              <w:t>0,82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97436" w:rsidRDefault="00697436" w:rsidP="00697436">
            <w:pPr>
              <w:pStyle w:val="Tabletext"/>
            </w:pPr>
            <w:r>
              <w:t>0,01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7436" w:rsidRDefault="00697436" w:rsidP="00697436">
            <w:pPr>
              <w:pStyle w:val="Tabletext"/>
            </w:pPr>
            <w:r>
              <w:t>3,68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97436" w:rsidRDefault="00697436" w:rsidP="00697436">
            <w:pPr>
              <w:pStyle w:val="Tabletext"/>
            </w:pPr>
            <w:r>
              <w:t>3,01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97436" w:rsidRDefault="00697436" w:rsidP="00697436">
            <w:pPr>
              <w:pStyle w:val="Tabletext"/>
            </w:pPr>
            <w:r>
              <w:t>0,67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697436" w:rsidRDefault="00697436" w:rsidP="00697436">
            <w:pPr>
              <w:pStyle w:val="Tabletext"/>
            </w:pPr>
            <w:r>
              <w:t>0,01</w:t>
            </w:r>
          </w:p>
        </w:tc>
        <w:tc>
          <w:tcPr>
            <w:tcW w:w="2126" w:type="dxa"/>
            <w:shd w:val="clear" w:color="auto" w:fill="auto"/>
          </w:tcPr>
          <w:p w:rsidR="00697436" w:rsidRPr="003E1001" w:rsidRDefault="00697436" w:rsidP="00E01DF1">
            <w:pPr>
              <w:pStyle w:val="Tabletex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:rsidR="00697436" w:rsidRPr="00C56B06" w:rsidRDefault="00697436" w:rsidP="00E01DF1">
            <w:pPr>
              <w:pStyle w:val="Tabletext"/>
            </w:pPr>
          </w:p>
        </w:tc>
      </w:tr>
      <w:tr w:rsidR="00923503" w:rsidRPr="007F1974" w:rsidTr="00923503">
        <w:trPr>
          <w:trHeight w:val="1155"/>
        </w:trPr>
        <w:tc>
          <w:tcPr>
            <w:tcW w:w="1135" w:type="dxa"/>
            <w:hideMark/>
          </w:tcPr>
          <w:p w:rsidR="00923503" w:rsidRPr="00043E34" w:rsidRDefault="00043E34" w:rsidP="00E01DF1">
            <w:pPr>
              <w:pStyle w:val="Tabletext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Хорватия</w:t>
            </w:r>
          </w:p>
        </w:tc>
        <w:tc>
          <w:tcPr>
            <w:tcW w:w="1101" w:type="dxa"/>
            <w:noWrap/>
            <w:hideMark/>
          </w:tcPr>
          <w:p w:rsidR="00923503" w:rsidRPr="00E96157" w:rsidRDefault="00923503" w:rsidP="00E01DF1">
            <w:pPr>
              <w:pStyle w:val="Tabletext"/>
            </w:pPr>
            <w:r>
              <w:t>1,45%</w:t>
            </w:r>
          </w:p>
        </w:tc>
        <w:tc>
          <w:tcPr>
            <w:tcW w:w="600" w:type="dxa"/>
            <w:noWrap/>
            <w:hideMark/>
          </w:tcPr>
          <w:p w:rsidR="00923503" w:rsidRPr="00E96157" w:rsidRDefault="00923503" w:rsidP="00E01DF1">
            <w:pPr>
              <w:pStyle w:val="Tabletext"/>
            </w:pPr>
            <w:r>
              <w:t>0,87%</w:t>
            </w:r>
          </w:p>
        </w:tc>
        <w:tc>
          <w:tcPr>
            <w:tcW w:w="851" w:type="dxa"/>
            <w:noWrap/>
            <w:hideMark/>
          </w:tcPr>
          <w:p w:rsidR="00923503" w:rsidRPr="00E96157" w:rsidRDefault="00923503" w:rsidP="00E01DF1">
            <w:pPr>
              <w:pStyle w:val="Tabletext"/>
            </w:pPr>
            <w:r>
              <w:t>0,57%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23503" w:rsidRPr="00E96157" w:rsidRDefault="00923503" w:rsidP="00E01DF1">
            <w:pPr>
              <w:pStyle w:val="Tabletext"/>
            </w:pPr>
            <w:r>
              <w:t>0,000000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23503" w:rsidRPr="00E96157" w:rsidRDefault="00923503" w:rsidP="00E01DF1">
            <w:pPr>
              <w:pStyle w:val="Tabletext"/>
            </w:pPr>
            <w:r>
              <w:t>1,26%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23503" w:rsidRPr="00E96157" w:rsidRDefault="00923503" w:rsidP="00E01DF1">
            <w:pPr>
              <w:pStyle w:val="Tabletext"/>
            </w:pPr>
            <w:r>
              <w:t>0,57%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23503" w:rsidRPr="00E96157" w:rsidRDefault="00923503" w:rsidP="00E01DF1">
            <w:pPr>
              <w:pStyle w:val="Tabletext"/>
            </w:pPr>
            <w:r>
              <w:t>0,45%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23503" w:rsidRPr="00E96157" w:rsidRDefault="00923503" w:rsidP="00E01DF1">
            <w:pPr>
              <w:pStyle w:val="Tabletext"/>
            </w:pPr>
            <w:r>
              <w:t>0,000083%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23503" w:rsidRPr="00E96157" w:rsidRDefault="00923503" w:rsidP="00E01DF1">
            <w:pPr>
              <w:pStyle w:val="Tabletext"/>
            </w:pPr>
            <w:r>
              <w:t>1,11%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923503" w:rsidRPr="00E96157" w:rsidRDefault="00923503" w:rsidP="00E01DF1">
            <w:pPr>
              <w:pStyle w:val="Tabletext"/>
            </w:pPr>
            <w:r>
              <w:t>0,43%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23503" w:rsidRPr="00E96157" w:rsidRDefault="00923503" w:rsidP="00E01DF1">
            <w:pPr>
              <w:pStyle w:val="Tabletext"/>
            </w:pPr>
            <w:r>
              <w:t>0,67%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23503" w:rsidRPr="00923503" w:rsidRDefault="00923503" w:rsidP="00E01DF1">
            <w:pPr>
              <w:pStyle w:val="Tabletext"/>
            </w:pPr>
            <w:r>
              <w:t>0,000180%</w:t>
            </w:r>
          </w:p>
        </w:tc>
        <w:tc>
          <w:tcPr>
            <w:tcW w:w="2126" w:type="dxa"/>
            <w:shd w:val="clear" w:color="auto" w:fill="auto"/>
          </w:tcPr>
          <w:p w:rsidR="00923503" w:rsidRPr="003E1001" w:rsidRDefault="00923503" w:rsidP="00E01DF1">
            <w:pPr>
              <w:pStyle w:val="Tabletex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923503" w:rsidRPr="0039417B" w:rsidRDefault="0039417B" w:rsidP="00BC6B4A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</w:t>
            </w:r>
            <w:r w:rsidRPr="0039417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бюджетных</w:t>
            </w:r>
            <w:r w:rsidRPr="0039417B">
              <w:rPr>
                <w:sz w:val="22"/>
                <w:szCs w:val="22"/>
                <w:lang w:val="ru-RU"/>
              </w:rPr>
              <w:t xml:space="preserve"> </w:t>
            </w:r>
            <w:r w:rsidR="00FA4AE1">
              <w:rPr>
                <w:sz w:val="22"/>
                <w:szCs w:val="22"/>
                <w:lang w:val="ru-RU"/>
              </w:rPr>
              <w:t>регламентах</w:t>
            </w:r>
            <w:r w:rsidRPr="0039417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отсутствует</w:t>
            </w:r>
            <w:r w:rsidRPr="0039417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четкое</w:t>
            </w:r>
            <w:r w:rsidRPr="0039417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определение</w:t>
            </w:r>
            <w:r w:rsidRPr="0039417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государственных</w:t>
            </w:r>
            <w:r w:rsidRPr="0039417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инвестиций</w:t>
            </w:r>
            <w:r w:rsidRPr="0039417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для</w:t>
            </w:r>
            <w:r w:rsidRPr="0039417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целей</w:t>
            </w:r>
            <w:r w:rsidRPr="0039417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бюджетного</w:t>
            </w:r>
            <w:r w:rsidRPr="0039417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планирования</w:t>
            </w:r>
            <w:r w:rsidRPr="0039417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39417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исполнения</w:t>
            </w:r>
            <w:r w:rsidRPr="0039417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бюджета</w:t>
            </w:r>
            <w:r w:rsidRPr="0039417B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923503" w:rsidRPr="0039417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Поэто</w:t>
            </w:r>
            <w:r w:rsidR="00BC6B4A">
              <w:rPr>
                <w:sz w:val="22"/>
                <w:szCs w:val="22"/>
                <w:lang w:val="ru-RU"/>
              </w:rPr>
              <w:t>му</w:t>
            </w:r>
            <w:r w:rsidRPr="0039417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для</w:t>
            </w:r>
            <w:r w:rsidRPr="0039417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настоящего</w:t>
            </w:r>
            <w:r w:rsidRPr="0039417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опроса</w:t>
            </w:r>
            <w:r w:rsidRPr="0039417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мы</w:t>
            </w:r>
            <w:r w:rsidRPr="0039417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использовали</w:t>
            </w:r>
            <w:r w:rsidRPr="0039417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информацию</w:t>
            </w:r>
            <w:r w:rsidRPr="0039417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из</w:t>
            </w:r>
            <w:r w:rsidRPr="0039417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финансовых</w:t>
            </w:r>
            <w:r w:rsidRPr="0039417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отчетов</w:t>
            </w:r>
            <w:r w:rsidR="00923503" w:rsidRPr="0039417B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т</w:t>
            </w:r>
            <w:r w:rsidRPr="0039417B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е</w:t>
            </w:r>
            <w:r w:rsidRPr="0039417B">
              <w:rPr>
                <w:sz w:val="22"/>
                <w:szCs w:val="22"/>
                <w:lang w:val="ru-RU"/>
              </w:rPr>
              <w:t xml:space="preserve">. </w:t>
            </w:r>
            <w:r>
              <w:rPr>
                <w:sz w:val="22"/>
                <w:szCs w:val="22"/>
                <w:lang w:val="ru-RU"/>
              </w:rPr>
              <w:t xml:space="preserve">данные из </w:t>
            </w:r>
            <w:r>
              <w:rPr>
                <w:sz w:val="22"/>
                <w:szCs w:val="22"/>
                <w:lang w:val="ru-RU"/>
              </w:rPr>
              <w:lastRenderedPageBreak/>
              <w:t xml:space="preserve">подраздела </w:t>
            </w:r>
            <w:r w:rsidR="00923503" w:rsidRPr="0039417B">
              <w:rPr>
                <w:sz w:val="22"/>
                <w:szCs w:val="22"/>
                <w:lang w:val="ru-RU"/>
              </w:rPr>
              <w:t>421</w:t>
            </w:r>
            <w:r>
              <w:rPr>
                <w:sz w:val="22"/>
                <w:szCs w:val="22"/>
                <w:lang w:val="ru-RU"/>
              </w:rPr>
              <w:t xml:space="preserve"> Объекты строительства, в который, кроме зданий, включаются дороги, железные дороги, другие транспортные сооружения, газопроводы, системы водоснабжения.</w:t>
            </w:r>
          </w:p>
        </w:tc>
      </w:tr>
      <w:tr w:rsidR="00923503" w:rsidRPr="00E96157" w:rsidTr="00923503">
        <w:trPr>
          <w:trHeight w:val="595"/>
        </w:trPr>
        <w:tc>
          <w:tcPr>
            <w:tcW w:w="1135" w:type="dxa"/>
            <w:hideMark/>
          </w:tcPr>
          <w:p w:rsidR="00E01DF1" w:rsidRPr="00043E34" w:rsidRDefault="00043E34" w:rsidP="00E01DF1">
            <w:pPr>
              <w:pStyle w:val="Tabletext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lastRenderedPageBreak/>
              <w:t>Грузия</w:t>
            </w:r>
          </w:p>
        </w:tc>
        <w:tc>
          <w:tcPr>
            <w:tcW w:w="1101" w:type="dxa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600" w:type="dxa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851" w:type="dxa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850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1134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851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850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709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1134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850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709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567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2126" w:type="dxa"/>
            <w:shd w:val="clear" w:color="auto" w:fill="auto"/>
            <w:hideMark/>
          </w:tcPr>
          <w:p w:rsidR="00E01DF1" w:rsidRPr="003E1001" w:rsidRDefault="00E01DF1" w:rsidP="00E01DF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E01DF1" w:rsidRPr="00CC01BD" w:rsidRDefault="00CC01BD" w:rsidP="00E01DF1">
            <w:pPr>
              <w:pStyle w:val="Tabletext"/>
              <w:rPr>
                <w:sz w:val="22"/>
                <w:szCs w:val="22"/>
              </w:rPr>
            </w:pPr>
            <w:r w:rsidRPr="00043E34">
              <w:rPr>
                <w:sz w:val="22"/>
                <w:szCs w:val="22"/>
                <w:lang w:val="ru-RU"/>
              </w:rPr>
              <w:t xml:space="preserve">Отсутствует </w:t>
            </w:r>
            <w:r>
              <w:rPr>
                <w:sz w:val="22"/>
                <w:szCs w:val="22"/>
                <w:lang w:val="ru-RU"/>
              </w:rPr>
              <w:t>четкое</w:t>
            </w:r>
            <w:r w:rsidRPr="00043E34">
              <w:rPr>
                <w:sz w:val="22"/>
                <w:szCs w:val="22"/>
                <w:lang w:val="ru-RU"/>
              </w:rPr>
              <w:t xml:space="preserve"> определение</w:t>
            </w:r>
          </w:p>
        </w:tc>
      </w:tr>
      <w:tr w:rsidR="00923503" w:rsidRPr="007F1974" w:rsidTr="00923503">
        <w:trPr>
          <w:trHeight w:val="2205"/>
        </w:trPr>
        <w:tc>
          <w:tcPr>
            <w:tcW w:w="1135" w:type="dxa"/>
            <w:hideMark/>
          </w:tcPr>
          <w:p w:rsidR="00E01DF1" w:rsidRPr="00043E34" w:rsidRDefault="00043E34" w:rsidP="00E01DF1">
            <w:pPr>
              <w:pStyle w:val="Tabletext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Казахстан</w:t>
            </w:r>
          </w:p>
        </w:tc>
        <w:tc>
          <w:tcPr>
            <w:tcW w:w="1101" w:type="dxa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600" w:type="dxa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851" w:type="dxa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850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1134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851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850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709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1134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850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709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567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2126" w:type="dxa"/>
            <w:shd w:val="clear" w:color="auto" w:fill="auto"/>
            <w:hideMark/>
          </w:tcPr>
          <w:p w:rsidR="00E01DF1" w:rsidRPr="003E1001" w:rsidRDefault="00E01DF1" w:rsidP="00E01DF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E01DF1" w:rsidRPr="0039417B" w:rsidRDefault="0039417B" w:rsidP="0039417B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Необходимые</w:t>
            </w:r>
            <w:r w:rsidRPr="0039417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определения</w:t>
            </w:r>
            <w:r w:rsidRPr="0039417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39417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коды</w:t>
            </w:r>
            <w:r w:rsidRPr="0039417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бюджетной</w:t>
            </w:r>
            <w:r w:rsidRPr="0039417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классификации</w:t>
            </w:r>
            <w:r w:rsidRPr="0039417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содержатся в соответствующих нормативных актах.</w:t>
            </w:r>
          </w:p>
        </w:tc>
      </w:tr>
      <w:tr w:rsidR="00923503" w:rsidRPr="00E96157" w:rsidTr="00923503">
        <w:trPr>
          <w:trHeight w:val="464"/>
        </w:trPr>
        <w:tc>
          <w:tcPr>
            <w:tcW w:w="1135" w:type="dxa"/>
            <w:hideMark/>
          </w:tcPr>
          <w:p w:rsidR="00E01DF1" w:rsidRPr="00043E34" w:rsidRDefault="00043E34" w:rsidP="00E01DF1">
            <w:pPr>
              <w:pStyle w:val="Tabletext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Косово</w:t>
            </w:r>
          </w:p>
        </w:tc>
        <w:tc>
          <w:tcPr>
            <w:tcW w:w="1101" w:type="dxa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600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8%</w:t>
            </w:r>
          </w:p>
        </w:tc>
        <w:tc>
          <w:tcPr>
            <w:tcW w:w="851" w:type="dxa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850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1134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851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  <w:r>
              <w:t>7.5%</w:t>
            </w:r>
          </w:p>
        </w:tc>
        <w:tc>
          <w:tcPr>
            <w:tcW w:w="850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709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1134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850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  <w:r>
              <w:t>7.3%</w:t>
            </w:r>
          </w:p>
        </w:tc>
        <w:tc>
          <w:tcPr>
            <w:tcW w:w="709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567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2126" w:type="dxa"/>
            <w:shd w:val="clear" w:color="auto" w:fill="auto"/>
            <w:hideMark/>
          </w:tcPr>
          <w:p w:rsidR="00E01DF1" w:rsidRPr="003E1001" w:rsidRDefault="00E01DF1" w:rsidP="00E01DF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  <w:r>
              <w:t> </w:t>
            </w:r>
          </w:p>
        </w:tc>
      </w:tr>
      <w:tr w:rsidR="00923503" w:rsidRPr="00E96157" w:rsidTr="00923503">
        <w:trPr>
          <w:trHeight w:val="487"/>
        </w:trPr>
        <w:tc>
          <w:tcPr>
            <w:tcW w:w="1135" w:type="dxa"/>
            <w:hideMark/>
          </w:tcPr>
          <w:p w:rsidR="00E01DF1" w:rsidRPr="00043E34" w:rsidRDefault="00043E34" w:rsidP="00E01DF1">
            <w:pPr>
              <w:pStyle w:val="Tabletext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Молдова</w:t>
            </w:r>
          </w:p>
        </w:tc>
        <w:tc>
          <w:tcPr>
            <w:tcW w:w="1101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2,3</w:t>
            </w:r>
          </w:p>
        </w:tc>
        <w:tc>
          <w:tcPr>
            <w:tcW w:w="600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1,9</w:t>
            </w:r>
          </w:p>
        </w:tc>
        <w:tc>
          <w:tcPr>
            <w:tcW w:w="851" w:type="dxa"/>
            <w:hideMark/>
          </w:tcPr>
          <w:p w:rsidR="00E01DF1" w:rsidRPr="00E96157" w:rsidRDefault="00E01DF1" w:rsidP="00E01DF1">
            <w:pPr>
              <w:pStyle w:val="Tabletext"/>
            </w:pPr>
            <w:r>
              <w:t>0,4</w:t>
            </w:r>
          </w:p>
        </w:tc>
        <w:tc>
          <w:tcPr>
            <w:tcW w:w="850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  <w:r>
              <w:t>0,004</w:t>
            </w:r>
          </w:p>
        </w:tc>
        <w:tc>
          <w:tcPr>
            <w:tcW w:w="1134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  <w:r>
              <w:t>1,1</w:t>
            </w:r>
          </w:p>
        </w:tc>
        <w:tc>
          <w:tcPr>
            <w:tcW w:w="851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  <w:r>
              <w:t>0,7</w:t>
            </w:r>
          </w:p>
        </w:tc>
        <w:tc>
          <w:tcPr>
            <w:tcW w:w="850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  <w:r>
              <w:t>0,4</w:t>
            </w:r>
          </w:p>
        </w:tc>
        <w:tc>
          <w:tcPr>
            <w:tcW w:w="709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  <w:r>
              <w:t>0,004</w:t>
            </w:r>
          </w:p>
        </w:tc>
        <w:tc>
          <w:tcPr>
            <w:tcW w:w="1134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  <w:r>
              <w:t>0,74</w:t>
            </w:r>
          </w:p>
        </w:tc>
        <w:tc>
          <w:tcPr>
            <w:tcW w:w="850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  <w:r>
              <w:t>0,47</w:t>
            </w:r>
          </w:p>
        </w:tc>
        <w:tc>
          <w:tcPr>
            <w:tcW w:w="709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  <w:r>
              <w:t>0,27</w:t>
            </w:r>
          </w:p>
        </w:tc>
        <w:tc>
          <w:tcPr>
            <w:tcW w:w="567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  <w:r>
              <w:t>0,001</w:t>
            </w:r>
          </w:p>
        </w:tc>
        <w:tc>
          <w:tcPr>
            <w:tcW w:w="2126" w:type="dxa"/>
            <w:shd w:val="clear" w:color="auto" w:fill="auto"/>
            <w:hideMark/>
          </w:tcPr>
          <w:p w:rsidR="00E01DF1" w:rsidRPr="003E1001" w:rsidRDefault="00E01DF1" w:rsidP="00E01DF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  <w:r>
              <w:t> </w:t>
            </w:r>
          </w:p>
        </w:tc>
      </w:tr>
      <w:tr w:rsidR="00923503" w:rsidRPr="00E96157" w:rsidTr="00923503">
        <w:trPr>
          <w:trHeight w:val="244"/>
        </w:trPr>
        <w:tc>
          <w:tcPr>
            <w:tcW w:w="1135" w:type="dxa"/>
            <w:hideMark/>
          </w:tcPr>
          <w:p w:rsidR="00E01DF1" w:rsidRPr="00043E34" w:rsidRDefault="00043E34" w:rsidP="00E01DF1">
            <w:pPr>
              <w:pStyle w:val="Tabletext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Черногория</w:t>
            </w:r>
          </w:p>
        </w:tc>
        <w:tc>
          <w:tcPr>
            <w:tcW w:w="1101" w:type="dxa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600" w:type="dxa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851" w:type="dxa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850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1134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851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850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709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1134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850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709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567" w:type="dxa"/>
            <w:shd w:val="clear" w:color="auto" w:fill="auto"/>
            <w:hideMark/>
          </w:tcPr>
          <w:p w:rsidR="00E01DF1" w:rsidRPr="00E96157" w:rsidRDefault="00E01DF1" w:rsidP="00E01DF1">
            <w:pPr>
              <w:pStyle w:val="Tabletext"/>
            </w:pPr>
          </w:p>
        </w:tc>
        <w:tc>
          <w:tcPr>
            <w:tcW w:w="2126" w:type="dxa"/>
            <w:shd w:val="clear" w:color="auto" w:fill="auto"/>
            <w:hideMark/>
          </w:tcPr>
          <w:p w:rsidR="00E01DF1" w:rsidRPr="003E1001" w:rsidRDefault="00E01DF1" w:rsidP="00E01DF1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E01DF1" w:rsidRPr="00CC01BD" w:rsidRDefault="00CC01BD" w:rsidP="00E01DF1">
            <w:pPr>
              <w:pStyle w:val="Tabletext"/>
              <w:rPr>
                <w:sz w:val="22"/>
                <w:szCs w:val="22"/>
              </w:rPr>
            </w:pPr>
            <w:r w:rsidRPr="00043E34">
              <w:rPr>
                <w:sz w:val="22"/>
                <w:szCs w:val="22"/>
                <w:lang w:val="ru-RU"/>
              </w:rPr>
              <w:t xml:space="preserve">Отсутствует </w:t>
            </w:r>
            <w:r>
              <w:rPr>
                <w:sz w:val="22"/>
                <w:szCs w:val="22"/>
                <w:lang w:val="ru-RU"/>
              </w:rPr>
              <w:t>четкое</w:t>
            </w:r>
            <w:r w:rsidRPr="00043E34">
              <w:rPr>
                <w:sz w:val="22"/>
                <w:szCs w:val="22"/>
                <w:lang w:val="ru-RU"/>
              </w:rPr>
              <w:t xml:space="preserve"> определение</w:t>
            </w:r>
          </w:p>
        </w:tc>
      </w:tr>
    </w:tbl>
    <w:p w:rsidR="00E01DF1" w:rsidRPr="00E96157" w:rsidRDefault="00E01DF1" w:rsidP="00E01DF1">
      <w:pPr>
        <w:pStyle w:val="a0"/>
        <w:spacing w:after="160" w:line="256" w:lineRule="auto"/>
        <w:ind w:left="630"/>
        <w:jc w:val="left"/>
        <w:rPr>
          <w:rFonts w:cs="Times New Roman"/>
          <w:sz w:val="22"/>
        </w:rPr>
      </w:pPr>
    </w:p>
    <w:p w:rsidR="00E01DF1" w:rsidRPr="00E96157" w:rsidRDefault="00E01DF1" w:rsidP="00E01DF1">
      <w:pPr>
        <w:spacing w:after="160" w:line="256" w:lineRule="auto"/>
        <w:jc w:val="left"/>
        <w:rPr>
          <w:rFonts w:cs="Times New Roman"/>
          <w:sz w:val="22"/>
        </w:rPr>
        <w:sectPr w:rsidR="00E01DF1" w:rsidRPr="00E96157" w:rsidSect="00E01DF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030BFC" w:rsidRPr="00CC01BD" w:rsidRDefault="00E63507" w:rsidP="009C5435">
      <w:pPr>
        <w:pStyle w:val="a0"/>
        <w:numPr>
          <w:ilvl w:val="0"/>
          <w:numId w:val="11"/>
        </w:numPr>
        <w:spacing w:after="160" w:line="256" w:lineRule="auto"/>
        <w:jc w:val="left"/>
        <w:rPr>
          <w:rFonts w:cs="Times New Roman"/>
          <w:b/>
          <w:i/>
          <w:sz w:val="22"/>
          <w:lang w:val="ru-RU"/>
        </w:rPr>
      </w:pPr>
      <w:r>
        <w:rPr>
          <w:b/>
          <w:i/>
          <w:sz w:val="22"/>
          <w:lang w:val="ru-RU"/>
        </w:rPr>
        <w:lastRenderedPageBreak/>
        <w:t>Какова</w:t>
      </w:r>
      <w:r w:rsidRPr="00CC01BD">
        <w:rPr>
          <w:b/>
          <w:i/>
          <w:sz w:val="22"/>
          <w:lang w:val="ru-RU"/>
        </w:rPr>
        <w:t xml:space="preserve"> </w:t>
      </w:r>
      <w:r>
        <w:rPr>
          <w:b/>
          <w:i/>
          <w:sz w:val="22"/>
          <w:lang w:val="ru-RU"/>
        </w:rPr>
        <w:t>была</w:t>
      </w:r>
      <w:r w:rsidRPr="00CC01BD">
        <w:rPr>
          <w:b/>
          <w:i/>
          <w:sz w:val="22"/>
          <w:lang w:val="ru-RU"/>
        </w:rPr>
        <w:t xml:space="preserve"> </w:t>
      </w:r>
      <w:r>
        <w:rPr>
          <w:b/>
          <w:i/>
          <w:sz w:val="22"/>
          <w:lang w:val="ru-RU"/>
        </w:rPr>
        <w:t>средняя</w:t>
      </w:r>
      <w:r w:rsidRPr="00CC01BD">
        <w:rPr>
          <w:b/>
          <w:i/>
          <w:sz w:val="22"/>
          <w:lang w:val="ru-RU"/>
        </w:rPr>
        <w:t xml:space="preserve"> </w:t>
      </w:r>
      <w:r>
        <w:rPr>
          <w:b/>
          <w:i/>
          <w:sz w:val="22"/>
          <w:lang w:val="ru-RU"/>
        </w:rPr>
        <w:t>структура</w:t>
      </w:r>
      <w:r w:rsidRPr="00CC01BD">
        <w:rPr>
          <w:b/>
          <w:i/>
          <w:sz w:val="22"/>
          <w:lang w:val="ru-RU"/>
        </w:rPr>
        <w:t xml:space="preserve"> </w:t>
      </w:r>
      <w:r w:rsidR="00CC01BD">
        <w:rPr>
          <w:b/>
          <w:i/>
          <w:sz w:val="22"/>
          <w:lang w:val="ru-RU"/>
        </w:rPr>
        <w:t>капитальных расходов в консолидированном бюджете расширенного правительства</w:t>
      </w:r>
      <w:proofErr w:type="gramStart"/>
      <w:r w:rsidR="00CC01BD">
        <w:rPr>
          <w:b/>
          <w:i/>
          <w:sz w:val="22"/>
          <w:lang w:val="ru-RU"/>
        </w:rPr>
        <w:t xml:space="preserve"> </w:t>
      </w:r>
      <w:r w:rsidR="002B1D64" w:rsidRPr="00CC01BD">
        <w:rPr>
          <w:b/>
          <w:i/>
          <w:sz w:val="22"/>
          <w:lang w:val="ru-RU"/>
        </w:rPr>
        <w:t xml:space="preserve">(%) </w:t>
      </w:r>
      <w:proofErr w:type="gramEnd"/>
      <w:r w:rsidR="00CC01BD">
        <w:rPr>
          <w:b/>
          <w:i/>
          <w:sz w:val="22"/>
          <w:lang w:val="ru-RU"/>
        </w:rPr>
        <w:t xml:space="preserve">в </w:t>
      </w:r>
      <w:r w:rsidR="002B1D64" w:rsidRPr="00CC01BD">
        <w:rPr>
          <w:b/>
          <w:i/>
          <w:sz w:val="22"/>
          <w:lang w:val="ru-RU"/>
        </w:rPr>
        <w:t>2015–2017</w:t>
      </w:r>
      <w:r w:rsidR="00CC01BD">
        <w:rPr>
          <w:b/>
          <w:i/>
          <w:sz w:val="22"/>
          <w:lang w:val="ru-RU"/>
        </w:rPr>
        <w:t xml:space="preserve"> годах</w:t>
      </w:r>
      <w:r w:rsidR="002B1D64" w:rsidRPr="00CC01BD">
        <w:rPr>
          <w:b/>
          <w:i/>
          <w:sz w:val="22"/>
          <w:lang w:val="ru-RU"/>
        </w:rPr>
        <w:t xml:space="preserve">? </w:t>
      </w:r>
    </w:p>
    <w:p w:rsidR="002B1D64" w:rsidRPr="00E96157" w:rsidRDefault="00CC01BD" w:rsidP="00030BFC">
      <w:pPr>
        <w:pStyle w:val="a0"/>
        <w:numPr>
          <w:ilvl w:val="0"/>
          <w:numId w:val="0"/>
        </w:numPr>
        <w:spacing w:after="160" w:line="256" w:lineRule="auto"/>
        <w:ind w:left="630"/>
        <w:jc w:val="left"/>
        <w:rPr>
          <w:rFonts w:cs="Times New Roman"/>
          <w:b/>
          <w:i/>
          <w:sz w:val="22"/>
        </w:rPr>
      </w:pPr>
      <w:r>
        <w:rPr>
          <w:sz w:val="22"/>
          <w:lang w:val="ru-RU"/>
        </w:rPr>
        <w:t xml:space="preserve">Получены ответы от </w:t>
      </w:r>
      <w:r w:rsidR="00030BFC">
        <w:rPr>
          <w:sz w:val="22"/>
        </w:rPr>
        <w:t xml:space="preserve">7 </w:t>
      </w:r>
      <w:r>
        <w:rPr>
          <w:sz w:val="22"/>
          <w:lang w:val="ru-RU"/>
        </w:rPr>
        <w:t xml:space="preserve">стран </w:t>
      </w:r>
      <w:r w:rsidR="00030BFC">
        <w:rPr>
          <w:sz w:val="22"/>
        </w:rPr>
        <w:t>(5</w:t>
      </w:r>
      <w:r w:rsidR="00213780">
        <w:rPr>
          <w:sz w:val="22"/>
        </w:rPr>
        <w:t>3</w:t>
      </w:r>
      <w:r>
        <w:rPr>
          <w:sz w:val="22"/>
          <w:lang w:val="ru-RU"/>
        </w:rPr>
        <w:t>,</w:t>
      </w:r>
      <w:r w:rsidR="00213780">
        <w:rPr>
          <w:sz w:val="22"/>
        </w:rPr>
        <w:t>8</w:t>
      </w:r>
      <w:r w:rsidR="00030BFC">
        <w:rPr>
          <w:sz w:val="22"/>
        </w:rPr>
        <w:t>%).</w:t>
      </w:r>
    </w:p>
    <w:tbl>
      <w:tblPr>
        <w:tblW w:w="15324" w:type="dxa"/>
        <w:tblInd w:w="-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9"/>
        <w:gridCol w:w="1276"/>
        <w:gridCol w:w="851"/>
        <w:gridCol w:w="1701"/>
        <w:gridCol w:w="1559"/>
        <w:gridCol w:w="992"/>
        <w:gridCol w:w="1701"/>
        <w:gridCol w:w="1701"/>
        <w:gridCol w:w="1276"/>
        <w:gridCol w:w="1701"/>
        <w:gridCol w:w="1417"/>
      </w:tblGrid>
      <w:tr w:rsidR="009E67E4" w:rsidRPr="007F1974" w:rsidTr="00267493">
        <w:trPr>
          <w:trHeight w:val="396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6A6A6"/>
            </w:tcBorders>
            <w:shd w:val="clear" w:color="EAEAE8" w:fill="EAEAE8"/>
            <w:vAlign w:val="center"/>
          </w:tcPr>
          <w:p w:rsidR="009E67E4" w:rsidRPr="00BC0D7C" w:rsidRDefault="00BC0D7C" w:rsidP="00267493">
            <w:pPr>
              <w:pStyle w:val="Tabletex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Страна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EAE8" w:fill="EAEA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E67E4" w:rsidRPr="00BC0D7C" w:rsidRDefault="00BC0D7C" w:rsidP="00BC0D7C">
            <w:pPr>
              <w:pStyle w:val="Tabletex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Капитальные</w:t>
            </w:r>
            <w:r w:rsidRPr="00EE2C8E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расходы</w:t>
            </w:r>
            <w:r w:rsidR="009E67E4" w:rsidRPr="00EE2C8E">
              <w:rPr>
                <w:b/>
                <w:lang w:val="ru-RU"/>
              </w:rPr>
              <w:t xml:space="preserve">. </w:t>
            </w:r>
            <w:r>
              <w:rPr>
                <w:b/>
                <w:lang w:val="ru-RU"/>
              </w:rPr>
              <w:t>Центральный</w:t>
            </w:r>
            <w:r w:rsidRPr="00BC0D7C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 xml:space="preserve">бюджет (исключая капитальные трансферты </w:t>
            </w:r>
            <w:proofErr w:type="spellStart"/>
            <w:r>
              <w:rPr>
                <w:b/>
                <w:lang w:val="ru-RU"/>
              </w:rPr>
              <w:t>субнациональным</w:t>
            </w:r>
            <w:proofErr w:type="spellEnd"/>
            <w:r>
              <w:rPr>
                <w:b/>
                <w:lang w:val="ru-RU"/>
              </w:rPr>
              <w:t xml:space="preserve"> бюджетам)</w:t>
            </w:r>
          </w:p>
        </w:tc>
      </w:tr>
      <w:tr w:rsidR="009E67E4" w:rsidRPr="00E96157" w:rsidTr="00267493">
        <w:trPr>
          <w:trHeight w:val="543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EAEAE8" w:fill="EAEAE8"/>
          </w:tcPr>
          <w:p w:rsidR="009E67E4" w:rsidRPr="00BC0D7C" w:rsidRDefault="009E67E4" w:rsidP="00C56B06">
            <w:pPr>
              <w:pStyle w:val="Tabletext"/>
              <w:jc w:val="center"/>
              <w:rPr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EAE8" w:fill="EAEA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67E4" w:rsidRPr="00BC0D7C" w:rsidRDefault="00BC0D7C" w:rsidP="00267493">
            <w:pPr>
              <w:pStyle w:val="Tabletext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lang w:val="ru-RU"/>
              </w:rPr>
              <w:t>Здравоохранение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EAE8" w:fill="EAEA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67E4" w:rsidRPr="00BC0D7C" w:rsidRDefault="00BC0D7C" w:rsidP="00267493">
            <w:pPr>
              <w:pStyle w:val="Tabletext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lang w:val="ru-RU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EAE8" w:fill="EAEA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67E4" w:rsidRPr="00BC0D7C" w:rsidRDefault="00BC0D7C" w:rsidP="00267493">
            <w:pPr>
              <w:pStyle w:val="Tabletext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lang w:val="ru-RU"/>
              </w:rPr>
              <w:t>Социальная помощь и социальная защита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EAE8" w:fill="EAEA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67E4" w:rsidRPr="009E67E4" w:rsidRDefault="00BC0D7C" w:rsidP="00267493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lang w:val="ru-RU"/>
              </w:rPr>
              <w:t>Отдых, культура и религия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EAE8" w:fill="EAEA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67E4" w:rsidRPr="009E67E4" w:rsidRDefault="00BC0D7C" w:rsidP="00267493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lang w:val="ru-RU"/>
              </w:rPr>
              <w:t>Общие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EAE8" w:fill="EAEA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0D7C" w:rsidRDefault="00BC0D7C" w:rsidP="00267493">
            <w:pPr>
              <w:pStyle w:val="Tabletext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Коммунальные услуги</w:t>
            </w:r>
          </w:p>
          <w:p w:rsidR="009E67E4" w:rsidRPr="009E67E4" w:rsidRDefault="00BC0D7C" w:rsidP="00267493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lang w:val="ru-RU"/>
              </w:rPr>
              <w:t>Инфраструктура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EAE8" w:fill="EAEA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67E4" w:rsidRPr="009E67E4" w:rsidRDefault="00BC0D7C" w:rsidP="00267493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lang w:val="ru-RU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EAE8" w:fill="EAEA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67E4" w:rsidRPr="009E67E4" w:rsidRDefault="00BC0D7C" w:rsidP="00267493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lang w:val="ru-RU"/>
              </w:rPr>
              <w:t>Экономические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EAE8" w:fill="EAEA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67E4" w:rsidRPr="00BC0D7C" w:rsidRDefault="00BC0D7C" w:rsidP="00267493">
            <w:pPr>
              <w:pStyle w:val="Tabletext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lang w:val="ru-RU"/>
              </w:rPr>
              <w:t>Общественный порядок, безопасность,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AEAE8" w:fill="EAEA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67E4" w:rsidRPr="00BC0D7C" w:rsidRDefault="00BC0D7C" w:rsidP="00267493">
            <w:pPr>
              <w:pStyle w:val="Tabletext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lang w:val="ru-RU"/>
              </w:rPr>
              <w:t>Всего</w:t>
            </w:r>
          </w:p>
        </w:tc>
      </w:tr>
      <w:tr w:rsidR="009E67E4" w:rsidRPr="00E96157" w:rsidTr="009E67E4">
        <w:trPr>
          <w:trHeight w:val="25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9F" w:rsidRPr="00BC0D7C" w:rsidRDefault="00BC0D7C" w:rsidP="00D4413C">
            <w:pPr>
              <w:pStyle w:val="Tabletext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Армения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8499F" w:rsidRPr="00E96157" w:rsidRDefault="0018499F" w:rsidP="00D4413C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95,9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8499F" w:rsidRPr="00E96157" w:rsidRDefault="0018499F" w:rsidP="00D4413C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8499F" w:rsidRPr="00E96157" w:rsidRDefault="0018499F" w:rsidP="00D4413C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8499F" w:rsidRPr="00E96157" w:rsidRDefault="0018499F" w:rsidP="00D4413C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68,4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8499F" w:rsidRPr="00E96157" w:rsidRDefault="0018499F" w:rsidP="00D4413C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85,7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8499F" w:rsidRPr="00E96157" w:rsidRDefault="0018499F" w:rsidP="00D4413C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91,3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8499F" w:rsidRPr="00E96157" w:rsidRDefault="0018499F" w:rsidP="00D4413C">
            <w:pPr>
              <w:pStyle w:val="Tabletex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8499F" w:rsidRPr="00E96157" w:rsidRDefault="0018499F" w:rsidP="00D4413C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8499F" w:rsidRPr="00E96157" w:rsidRDefault="0018499F" w:rsidP="00D4413C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8499F" w:rsidRPr="00E96157" w:rsidRDefault="0018499F" w:rsidP="00D4413C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93,3</w:t>
            </w:r>
          </w:p>
        </w:tc>
      </w:tr>
      <w:tr w:rsidR="009E67E4" w:rsidRPr="00E96157" w:rsidTr="009E67E4">
        <w:trPr>
          <w:trHeight w:val="29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8499F" w:rsidRPr="00BC0D7C" w:rsidRDefault="00BC0D7C" w:rsidP="00D4413C">
            <w:pPr>
              <w:pStyle w:val="Tabletext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Беларусь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8499F" w:rsidRPr="00E96157" w:rsidRDefault="0018499F" w:rsidP="00D4413C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23,7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8499F" w:rsidRPr="00E96157" w:rsidRDefault="0018499F" w:rsidP="00D4413C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8499F" w:rsidRPr="00E96157" w:rsidRDefault="0018499F" w:rsidP="00D4413C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38,8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8499F" w:rsidRPr="00E96157" w:rsidRDefault="0018499F" w:rsidP="00D4413C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8499F" w:rsidRPr="00E96157" w:rsidRDefault="0018499F" w:rsidP="00D4413C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8499F" w:rsidRPr="00E96157" w:rsidRDefault="0018499F" w:rsidP="00D4413C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8499F" w:rsidRPr="00E96157" w:rsidRDefault="0018499F" w:rsidP="00D4413C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43,8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8499F" w:rsidRPr="00E96157" w:rsidRDefault="0018499F" w:rsidP="00D4413C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8499F" w:rsidRPr="00E96157" w:rsidRDefault="0018499F" w:rsidP="00D4413C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96,4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8499F" w:rsidRPr="00E96157" w:rsidRDefault="0018499F" w:rsidP="00D4413C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42,8</w:t>
            </w:r>
          </w:p>
        </w:tc>
      </w:tr>
      <w:tr w:rsidR="00267493" w:rsidRPr="00E96157" w:rsidTr="009E67E4">
        <w:trPr>
          <w:trHeight w:val="104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67493" w:rsidRPr="00BC0D7C" w:rsidRDefault="00267493" w:rsidP="00D4413C">
            <w:pPr>
              <w:pStyle w:val="Tabletext"/>
              <w:rPr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b/>
                <w:color w:val="000000"/>
                <w:lang w:val="ru-RU"/>
              </w:rPr>
              <w:t>БиГ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7493" w:rsidRPr="00267493" w:rsidRDefault="00267493" w:rsidP="00A269BE">
            <w:pPr>
              <w:pStyle w:val="Tabletex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н</w:t>
            </w:r>
            <w:proofErr w:type="spellEnd"/>
            <w:r>
              <w:rPr>
                <w:color w:val="000000"/>
                <w:lang w:val="ru-RU"/>
              </w:rPr>
              <w:t>/</w:t>
            </w:r>
            <w:proofErr w:type="spellStart"/>
            <w:r>
              <w:rPr>
                <w:color w:val="000000"/>
                <w:lang w:val="ru-RU"/>
              </w:rPr>
              <w:t>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7493" w:rsidRPr="00267493" w:rsidRDefault="00267493" w:rsidP="00A269BE">
            <w:pPr>
              <w:pStyle w:val="Tabletex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н</w:t>
            </w:r>
            <w:proofErr w:type="spellEnd"/>
            <w:r>
              <w:rPr>
                <w:color w:val="000000"/>
                <w:lang w:val="ru-RU"/>
              </w:rPr>
              <w:t>/</w:t>
            </w:r>
            <w:proofErr w:type="spellStart"/>
            <w:r>
              <w:rPr>
                <w:color w:val="000000"/>
                <w:lang w:val="ru-RU"/>
              </w:rPr>
              <w:t>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7493" w:rsidRPr="00267493" w:rsidRDefault="00267493" w:rsidP="00A269BE">
            <w:pPr>
              <w:pStyle w:val="Tabletex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н</w:t>
            </w:r>
            <w:proofErr w:type="spellEnd"/>
            <w:r>
              <w:rPr>
                <w:color w:val="000000"/>
                <w:lang w:val="ru-RU"/>
              </w:rPr>
              <w:t>/</w:t>
            </w:r>
            <w:proofErr w:type="spellStart"/>
            <w:r>
              <w:rPr>
                <w:color w:val="000000"/>
                <w:lang w:val="ru-RU"/>
              </w:rPr>
              <w:t>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7493" w:rsidRPr="00267493" w:rsidRDefault="00267493" w:rsidP="00A269BE">
            <w:pPr>
              <w:pStyle w:val="Tabletex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н</w:t>
            </w:r>
            <w:proofErr w:type="spellEnd"/>
            <w:r>
              <w:rPr>
                <w:color w:val="000000"/>
                <w:lang w:val="ru-RU"/>
              </w:rPr>
              <w:t>/</w:t>
            </w:r>
            <w:proofErr w:type="spellStart"/>
            <w:r>
              <w:rPr>
                <w:color w:val="000000"/>
                <w:lang w:val="ru-RU"/>
              </w:rPr>
              <w:t>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7493" w:rsidRPr="00267493" w:rsidRDefault="00267493" w:rsidP="00A269BE">
            <w:pPr>
              <w:pStyle w:val="Tabletex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н</w:t>
            </w:r>
            <w:proofErr w:type="spellEnd"/>
            <w:r>
              <w:rPr>
                <w:color w:val="000000"/>
                <w:lang w:val="ru-RU"/>
              </w:rPr>
              <w:t>/</w:t>
            </w:r>
            <w:proofErr w:type="spellStart"/>
            <w:r>
              <w:rPr>
                <w:color w:val="000000"/>
                <w:lang w:val="ru-RU"/>
              </w:rPr>
              <w:t>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7493" w:rsidRPr="00267493" w:rsidRDefault="00267493" w:rsidP="00A269BE">
            <w:pPr>
              <w:pStyle w:val="Tabletex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н</w:t>
            </w:r>
            <w:proofErr w:type="spellEnd"/>
            <w:r>
              <w:rPr>
                <w:color w:val="000000"/>
                <w:lang w:val="ru-RU"/>
              </w:rPr>
              <w:t>/</w:t>
            </w:r>
            <w:proofErr w:type="spellStart"/>
            <w:r>
              <w:rPr>
                <w:color w:val="000000"/>
                <w:lang w:val="ru-RU"/>
              </w:rPr>
              <w:t>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7493" w:rsidRPr="00267493" w:rsidRDefault="00267493" w:rsidP="00A269BE">
            <w:pPr>
              <w:pStyle w:val="Tabletex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н</w:t>
            </w:r>
            <w:proofErr w:type="spellEnd"/>
            <w:r>
              <w:rPr>
                <w:color w:val="000000"/>
                <w:lang w:val="ru-RU"/>
              </w:rPr>
              <w:t>/</w:t>
            </w:r>
            <w:proofErr w:type="spellStart"/>
            <w:r>
              <w:rPr>
                <w:color w:val="000000"/>
                <w:lang w:val="ru-RU"/>
              </w:rPr>
              <w:t>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7493" w:rsidRPr="00267493" w:rsidRDefault="00267493" w:rsidP="00A269BE">
            <w:pPr>
              <w:pStyle w:val="Tabletex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н</w:t>
            </w:r>
            <w:proofErr w:type="spellEnd"/>
            <w:r>
              <w:rPr>
                <w:color w:val="000000"/>
                <w:lang w:val="ru-RU"/>
              </w:rPr>
              <w:t>/</w:t>
            </w:r>
            <w:proofErr w:type="spellStart"/>
            <w:r>
              <w:rPr>
                <w:color w:val="000000"/>
                <w:lang w:val="ru-RU"/>
              </w:rPr>
              <w:t>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7493" w:rsidRPr="00267493" w:rsidRDefault="00267493" w:rsidP="00A269BE">
            <w:pPr>
              <w:pStyle w:val="Tabletex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н</w:t>
            </w:r>
            <w:proofErr w:type="spellEnd"/>
            <w:r>
              <w:rPr>
                <w:color w:val="000000"/>
                <w:lang w:val="ru-RU"/>
              </w:rPr>
              <w:t>/</w:t>
            </w:r>
            <w:proofErr w:type="spellStart"/>
            <w:r>
              <w:rPr>
                <w:color w:val="000000"/>
                <w:lang w:val="ru-RU"/>
              </w:rPr>
              <w:t>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67493" w:rsidRPr="00267493" w:rsidRDefault="00267493" w:rsidP="00A269BE">
            <w:pPr>
              <w:pStyle w:val="Tabletex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н</w:t>
            </w:r>
            <w:proofErr w:type="spellEnd"/>
            <w:r>
              <w:rPr>
                <w:color w:val="000000"/>
                <w:lang w:val="ru-RU"/>
              </w:rPr>
              <w:t>/</w:t>
            </w:r>
            <w:proofErr w:type="spellStart"/>
            <w:r>
              <w:rPr>
                <w:color w:val="000000"/>
                <w:lang w:val="ru-RU"/>
              </w:rPr>
              <w:t>д</w:t>
            </w:r>
            <w:proofErr w:type="spellEnd"/>
          </w:p>
        </w:tc>
      </w:tr>
      <w:tr w:rsidR="00030BFC" w:rsidRPr="00E96157" w:rsidTr="009E67E4">
        <w:trPr>
          <w:trHeight w:val="19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30BFC" w:rsidRPr="00BC0D7C" w:rsidRDefault="00BC0D7C" w:rsidP="00D4413C">
            <w:pPr>
              <w:pStyle w:val="Tabletext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Болгария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0BFC" w:rsidRDefault="00030BFC" w:rsidP="00030BFC">
            <w:pPr>
              <w:pStyle w:val="Tabletext"/>
            </w:pPr>
            <w: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0BFC" w:rsidRDefault="00030BFC" w:rsidP="00030BFC">
            <w:pPr>
              <w:pStyle w:val="Tabletext"/>
            </w:pPr>
            <w:r>
              <w:t>65,1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0BFC" w:rsidRDefault="00030BFC" w:rsidP="00030BFC">
            <w:pPr>
              <w:pStyle w:val="Tabletext"/>
            </w:pPr>
            <w:r>
              <w:t>70,3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0BFC" w:rsidRDefault="00030BFC" w:rsidP="00030BFC">
            <w:pPr>
              <w:pStyle w:val="Tabletext"/>
            </w:pPr>
            <w:r>
              <w:t>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0BFC" w:rsidRDefault="00030BFC" w:rsidP="00030BFC">
            <w:pPr>
              <w:pStyle w:val="Tabletext"/>
            </w:pPr>
            <w:r>
              <w:t>85,9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0BFC" w:rsidRDefault="00030BFC" w:rsidP="00030BFC">
            <w:pPr>
              <w:pStyle w:val="Tabletext"/>
            </w:pPr>
            <w:r>
              <w:t>84,2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0BFC" w:rsidRDefault="00030BFC" w:rsidP="00030BFC">
            <w:pPr>
              <w:pStyle w:val="Tabletext"/>
            </w:pPr>
            <w: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0BFC" w:rsidRDefault="00030BFC" w:rsidP="00030BFC">
            <w:pPr>
              <w:pStyle w:val="Tabletext"/>
            </w:pPr>
            <w:r>
              <w:t>98,2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0BFC" w:rsidRDefault="00030BFC" w:rsidP="00030BFC">
            <w:pPr>
              <w:pStyle w:val="Tabletext"/>
            </w:pPr>
            <w:r>
              <w:t>88,3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0BFC" w:rsidRDefault="00030BFC" w:rsidP="00030BFC">
            <w:pPr>
              <w:pStyle w:val="Tabletext"/>
            </w:pPr>
            <w:r>
              <w:t> </w:t>
            </w:r>
          </w:p>
        </w:tc>
      </w:tr>
      <w:tr w:rsidR="009E67E4" w:rsidRPr="00E96157" w:rsidTr="009E67E4">
        <w:trPr>
          <w:trHeight w:val="19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8499F" w:rsidRPr="00BC0D7C" w:rsidRDefault="00BC0D7C" w:rsidP="00D4413C">
            <w:pPr>
              <w:pStyle w:val="Tabletext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Грузия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8499F" w:rsidRPr="00E96157" w:rsidRDefault="0018499F" w:rsidP="00D4413C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95%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8499F" w:rsidRPr="00E96157" w:rsidRDefault="0018499F" w:rsidP="00D4413C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8499F" w:rsidRPr="00E96157" w:rsidRDefault="0018499F" w:rsidP="00D4413C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88%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8499F" w:rsidRPr="00E96157" w:rsidRDefault="0018499F" w:rsidP="00D4413C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35%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8499F" w:rsidRPr="00E96157" w:rsidRDefault="0018499F" w:rsidP="00D4413C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52%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8499F" w:rsidRPr="00E96157" w:rsidRDefault="0018499F" w:rsidP="00D4413C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46%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8499F" w:rsidRPr="00E96157" w:rsidRDefault="0018499F" w:rsidP="00D4413C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34%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8499F" w:rsidRPr="00E96157" w:rsidRDefault="0018499F" w:rsidP="00D4413C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8499F" w:rsidRPr="00E96157" w:rsidRDefault="0018499F" w:rsidP="00D4413C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8499F" w:rsidRPr="00E96157" w:rsidRDefault="0018499F" w:rsidP="00D4413C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67%</w:t>
            </w:r>
          </w:p>
        </w:tc>
      </w:tr>
      <w:tr w:rsidR="009E67E4" w:rsidRPr="00E96157" w:rsidTr="009E67E4">
        <w:trPr>
          <w:trHeight w:val="28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8499F" w:rsidRPr="00BC0D7C" w:rsidRDefault="00BC0D7C" w:rsidP="00D4413C">
            <w:pPr>
              <w:pStyle w:val="Tabletext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Косово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8499F" w:rsidRPr="00E96157" w:rsidRDefault="0018499F" w:rsidP="00D4413C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8499F" w:rsidRPr="00E96157" w:rsidRDefault="0018499F" w:rsidP="00D4413C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8499F" w:rsidRPr="00E96157" w:rsidRDefault="0018499F" w:rsidP="00D4413C">
            <w:pPr>
              <w:pStyle w:val="Tabletex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8499F" w:rsidRPr="00E96157" w:rsidRDefault="0018499F" w:rsidP="00D4413C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8499F" w:rsidRPr="00E96157" w:rsidRDefault="0018499F" w:rsidP="00D4413C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8499F" w:rsidRPr="00E96157" w:rsidRDefault="0018499F" w:rsidP="00D4413C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8499F" w:rsidRPr="00E96157" w:rsidRDefault="0018499F" w:rsidP="00D4413C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8499F" w:rsidRPr="00E96157" w:rsidRDefault="0018499F" w:rsidP="00D4413C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8499F" w:rsidRPr="00E96157" w:rsidRDefault="0018499F" w:rsidP="00D4413C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8499F" w:rsidRPr="00E96157" w:rsidRDefault="0018499F" w:rsidP="00D4413C">
            <w:pPr>
              <w:pStyle w:val="Tabletext"/>
              <w:rPr>
                <w:color w:val="000000"/>
              </w:rPr>
            </w:pPr>
          </w:p>
        </w:tc>
      </w:tr>
      <w:tr w:rsidR="009E67E4" w:rsidRPr="00E96157" w:rsidTr="009E67E4">
        <w:trPr>
          <w:trHeight w:val="21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8499F" w:rsidRPr="00BC0D7C" w:rsidRDefault="00BC0D7C" w:rsidP="00D4413C">
            <w:pPr>
              <w:pStyle w:val="Tabletext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Молдова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8499F" w:rsidRPr="00E96157" w:rsidRDefault="0018499F" w:rsidP="00D4413C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8499F" w:rsidRPr="00E96157" w:rsidRDefault="0018499F" w:rsidP="00D4413C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20,5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8499F" w:rsidRPr="00E96157" w:rsidRDefault="0018499F" w:rsidP="00D4413C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64,6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8499F" w:rsidRPr="00E96157" w:rsidRDefault="0018499F" w:rsidP="00D4413C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8499F" w:rsidRPr="00E96157" w:rsidRDefault="0018499F" w:rsidP="00D4413C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73,9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8499F" w:rsidRPr="00E96157" w:rsidRDefault="0018499F" w:rsidP="00D4413C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29,5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8499F" w:rsidRPr="00E96157" w:rsidRDefault="0018499F" w:rsidP="00D4413C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8499F" w:rsidRPr="00E96157" w:rsidRDefault="0018499F" w:rsidP="00D4413C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91,9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8499F" w:rsidRPr="00E96157" w:rsidRDefault="0018499F" w:rsidP="00D4413C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98,9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8499F" w:rsidRPr="00E96157" w:rsidRDefault="0018499F" w:rsidP="00D4413C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69,6</w:t>
            </w:r>
          </w:p>
        </w:tc>
      </w:tr>
    </w:tbl>
    <w:p w:rsidR="0018499F" w:rsidRPr="00E96157" w:rsidRDefault="0018499F" w:rsidP="002B1D64">
      <w:pPr>
        <w:rPr>
          <w:rFonts w:cs="Times New Roman"/>
          <w:sz w:val="22"/>
        </w:rPr>
      </w:pP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9"/>
        <w:gridCol w:w="1323"/>
        <w:gridCol w:w="804"/>
        <w:gridCol w:w="1736"/>
        <w:gridCol w:w="1514"/>
        <w:gridCol w:w="1056"/>
        <w:gridCol w:w="1669"/>
        <w:gridCol w:w="1763"/>
        <w:gridCol w:w="1230"/>
        <w:gridCol w:w="1716"/>
        <w:gridCol w:w="1364"/>
      </w:tblGrid>
      <w:tr w:rsidR="009E67E4" w:rsidRPr="00C56B06" w:rsidTr="00267493">
        <w:trPr>
          <w:trHeight w:val="244"/>
        </w:trPr>
        <w:tc>
          <w:tcPr>
            <w:tcW w:w="1149" w:type="dxa"/>
            <w:vMerge w:val="restart"/>
            <w:shd w:val="clear" w:color="EAEAE8" w:fill="EAEAE8"/>
            <w:vAlign w:val="center"/>
          </w:tcPr>
          <w:p w:rsidR="009E67E4" w:rsidRPr="00267493" w:rsidRDefault="00267493" w:rsidP="00267493">
            <w:pPr>
              <w:pStyle w:val="Tabletex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Страна</w:t>
            </w:r>
          </w:p>
        </w:tc>
        <w:tc>
          <w:tcPr>
            <w:tcW w:w="14175" w:type="dxa"/>
            <w:gridSpan w:val="10"/>
            <w:shd w:val="clear" w:color="EAEAE8" w:fill="EAEAE8"/>
            <w:vAlign w:val="bottom"/>
            <w:hideMark/>
          </w:tcPr>
          <w:p w:rsidR="009E67E4" w:rsidRPr="00C56B06" w:rsidRDefault="00267493" w:rsidP="00267493">
            <w:pPr>
              <w:pStyle w:val="Tabletext"/>
              <w:jc w:val="center"/>
              <w:rPr>
                <w:b/>
              </w:rPr>
            </w:pPr>
            <w:r>
              <w:rPr>
                <w:b/>
                <w:lang w:val="ru-RU"/>
              </w:rPr>
              <w:t>Капитальные расходы</w:t>
            </w:r>
            <w:r w:rsidR="009E67E4">
              <w:rPr>
                <w:b/>
              </w:rPr>
              <w:t xml:space="preserve">. </w:t>
            </w:r>
            <w:proofErr w:type="spellStart"/>
            <w:r>
              <w:rPr>
                <w:b/>
                <w:lang w:val="ru-RU"/>
              </w:rPr>
              <w:t>Субнациональные</w:t>
            </w:r>
            <w:proofErr w:type="spellEnd"/>
            <w:r>
              <w:rPr>
                <w:b/>
                <w:lang w:val="ru-RU"/>
              </w:rPr>
              <w:t xml:space="preserve"> бюджеты</w:t>
            </w:r>
          </w:p>
        </w:tc>
      </w:tr>
      <w:tr w:rsidR="00267493" w:rsidRPr="00C56B06" w:rsidTr="00267493">
        <w:trPr>
          <w:trHeight w:val="567"/>
        </w:trPr>
        <w:tc>
          <w:tcPr>
            <w:tcW w:w="1149" w:type="dxa"/>
            <w:vMerge/>
            <w:shd w:val="clear" w:color="EAEAE8" w:fill="EAEAE8"/>
          </w:tcPr>
          <w:p w:rsidR="00267493" w:rsidRPr="009E67E4" w:rsidRDefault="00267493" w:rsidP="00C56B06">
            <w:pPr>
              <w:pStyle w:val="Tabletext"/>
              <w:jc w:val="center"/>
              <w:rPr>
                <w:b/>
              </w:rPr>
            </w:pPr>
          </w:p>
        </w:tc>
        <w:tc>
          <w:tcPr>
            <w:tcW w:w="1323" w:type="dxa"/>
            <w:shd w:val="clear" w:color="EAEAE8" w:fill="EAEAE8"/>
            <w:vAlign w:val="center"/>
            <w:hideMark/>
          </w:tcPr>
          <w:p w:rsidR="00267493" w:rsidRPr="00BC0D7C" w:rsidRDefault="00267493" w:rsidP="00267493">
            <w:pPr>
              <w:pStyle w:val="Tabletext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lang w:val="ru-RU"/>
              </w:rPr>
              <w:t>Здравоохранение</w:t>
            </w:r>
          </w:p>
        </w:tc>
        <w:tc>
          <w:tcPr>
            <w:tcW w:w="804" w:type="dxa"/>
            <w:shd w:val="clear" w:color="EAEAE8" w:fill="EAEAE8"/>
            <w:vAlign w:val="center"/>
            <w:hideMark/>
          </w:tcPr>
          <w:p w:rsidR="00267493" w:rsidRPr="00BC0D7C" w:rsidRDefault="00267493" w:rsidP="00267493">
            <w:pPr>
              <w:pStyle w:val="Tabletext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lang w:val="ru-RU"/>
              </w:rPr>
              <w:t>Образование</w:t>
            </w:r>
          </w:p>
        </w:tc>
        <w:tc>
          <w:tcPr>
            <w:tcW w:w="1736" w:type="dxa"/>
            <w:shd w:val="clear" w:color="EAEAE8" w:fill="EAEAE8"/>
            <w:vAlign w:val="center"/>
            <w:hideMark/>
          </w:tcPr>
          <w:p w:rsidR="00267493" w:rsidRPr="00BC0D7C" w:rsidRDefault="00267493" w:rsidP="00267493">
            <w:pPr>
              <w:pStyle w:val="Tabletext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lang w:val="ru-RU"/>
              </w:rPr>
              <w:t>Социальная помощь и социальная защита</w:t>
            </w:r>
          </w:p>
        </w:tc>
        <w:tc>
          <w:tcPr>
            <w:tcW w:w="1514" w:type="dxa"/>
            <w:shd w:val="clear" w:color="EAEAE8" w:fill="EAEAE8"/>
            <w:vAlign w:val="center"/>
            <w:hideMark/>
          </w:tcPr>
          <w:p w:rsidR="00267493" w:rsidRPr="009E67E4" w:rsidRDefault="00267493" w:rsidP="00267493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lang w:val="ru-RU"/>
              </w:rPr>
              <w:t>Отдых, культура и религия</w:t>
            </w:r>
          </w:p>
        </w:tc>
        <w:tc>
          <w:tcPr>
            <w:tcW w:w="1056" w:type="dxa"/>
            <w:shd w:val="clear" w:color="EAEAE8" w:fill="EAEAE8"/>
            <w:vAlign w:val="center"/>
            <w:hideMark/>
          </w:tcPr>
          <w:p w:rsidR="00267493" w:rsidRPr="009E67E4" w:rsidRDefault="00267493" w:rsidP="00267493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lang w:val="ru-RU"/>
              </w:rPr>
              <w:t>Общие службы</w:t>
            </w:r>
          </w:p>
        </w:tc>
        <w:tc>
          <w:tcPr>
            <w:tcW w:w="1669" w:type="dxa"/>
            <w:shd w:val="clear" w:color="EAEAE8" w:fill="EAEAE8"/>
            <w:vAlign w:val="center"/>
            <w:hideMark/>
          </w:tcPr>
          <w:p w:rsidR="00267493" w:rsidRDefault="00267493" w:rsidP="00267493">
            <w:pPr>
              <w:pStyle w:val="Tabletext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Коммунальные услуги</w:t>
            </w:r>
          </w:p>
          <w:p w:rsidR="00267493" w:rsidRPr="009E67E4" w:rsidRDefault="00267493" w:rsidP="00267493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lang w:val="ru-RU"/>
              </w:rPr>
              <w:t>Инфраструктура</w:t>
            </w:r>
          </w:p>
        </w:tc>
        <w:tc>
          <w:tcPr>
            <w:tcW w:w="1763" w:type="dxa"/>
            <w:shd w:val="clear" w:color="EAEAE8" w:fill="EAEAE8"/>
            <w:vAlign w:val="center"/>
            <w:hideMark/>
          </w:tcPr>
          <w:p w:rsidR="00267493" w:rsidRPr="009E67E4" w:rsidRDefault="00267493" w:rsidP="00267493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lang w:val="ru-RU"/>
              </w:rPr>
              <w:t>Охрана окружающей среды</w:t>
            </w:r>
          </w:p>
        </w:tc>
        <w:tc>
          <w:tcPr>
            <w:tcW w:w="1230" w:type="dxa"/>
            <w:shd w:val="clear" w:color="EAEAE8" w:fill="EAEAE8"/>
            <w:vAlign w:val="center"/>
            <w:hideMark/>
          </w:tcPr>
          <w:p w:rsidR="00267493" w:rsidRPr="009E67E4" w:rsidRDefault="00267493" w:rsidP="00267493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lang w:val="ru-RU"/>
              </w:rPr>
              <w:t>Экономические вопросы</w:t>
            </w:r>
          </w:p>
        </w:tc>
        <w:tc>
          <w:tcPr>
            <w:tcW w:w="1716" w:type="dxa"/>
            <w:shd w:val="clear" w:color="EAEAE8" w:fill="EAEAE8"/>
            <w:vAlign w:val="center"/>
            <w:hideMark/>
          </w:tcPr>
          <w:p w:rsidR="00267493" w:rsidRPr="00BC0D7C" w:rsidRDefault="00267493" w:rsidP="00267493">
            <w:pPr>
              <w:pStyle w:val="Tabletext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lang w:val="ru-RU"/>
              </w:rPr>
              <w:t>Общественный порядок, безопасность, оборона</w:t>
            </w:r>
          </w:p>
        </w:tc>
        <w:tc>
          <w:tcPr>
            <w:tcW w:w="1364" w:type="dxa"/>
            <w:shd w:val="clear" w:color="EAEAE8" w:fill="EAEAE8"/>
            <w:vAlign w:val="center"/>
            <w:hideMark/>
          </w:tcPr>
          <w:p w:rsidR="00267493" w:rsidRPr="00267493" w:rsidRDefault="00267493" w:rsidP="00267493">
            <w:pPr>
              <w:pStyle w:val="Tabletext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lang w:val="ru-RU"/>
              </w:rPr>
              <w:t>Всего</w:t>
            </w:r>
          </w:p>
        </w:tc>
      </w:tr>
      <w:tr w:rsidR="00267493" w:rsidRPr="00E96157" w:rsidTr="00267493">
        <w:trPr>
          <w:trHeight w:val="186"/>
        </w:trPr>
        <w:tc>
          <w:tcPr>
            <w:tcW w:w="1149" w:type="dxa"/>
            <w:vAlign w:val="bottom"/>
          </w:tcPr>
          <w:p w:rsidR="00267493" w:rsidRPr="00267493" w:rsidRDefault="00267493" w:rsidP="00A269BE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67493">
              <w:rPr>
                <w:b/>
                <w:color w:val="000000"/>
                <w:sz w:val="22"/>
                <w:szCs w:val="22"/>
                <w:lang w:val="ru-RU"/>
              </w:rPr>
              <w:t>Армения</w:t>
            </w:r>
          </w:p>
        </w:tc>
        <w:tc>
          <w:tcPr>
            <w:tcW w:w="1323" w:type="dxa"/>
            <w:shd w:val="clear" w:color="auto" w:fill="auto"/>
            <w:vAlign w:val="bottom"/>
            <w:hideMark/>
          </w:tcPr>
          <w:p w:rsidR="00267493" w:rsidRPr="00E96157" w:rsidRDefault="00267493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804" w:type="dxa"/>
            <w:shd w:val="clear" w:color="auto" w:fill="auto"/>
            <w:vAlign w:val="bottom"/>
            <w:hideMark/>
          </w:tcPr>
          <w:p w:rsidR="00267493" w:rsidRPr="00E96157" w:rsidRDefault="00267493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736" w:type="dxa"/>
            <w:shd w:val="clear" w:color="auto" w:fill="auto"/>
            <w:vAlign w:val="bottom"/>
            <w:hideMark/>
          </w:tcPr>
          <w:p w:rsidR="00267493" w:rsidRPr="00E96157" w:rsidRDefault="00267493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514" w:type="dxa"/>
            <w:shd w:val="clear" w:color="auto" w:fill="auto"/>
            <w:vAlign w:val="bottom"/>
            <w:hideMark/>
          </w:tcPr>
          <w:p w:rsidR="00267493" w:rsidRPr="00E96157" w:rsidRDefault="00267493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31,6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267493" w:rsidRPr="00E96157" w:rsidRDefault="00267493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267493" w:rsidRPr="00E96157" w:rsidRDefault="00267493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763" w:type="dxa"/>
            <w:shd w:val="clear" w:color="auto" w:fill="auto"/>
            <w:vAlign w:val="bottom"/>
            <w:hideMark/>
          </w:tcPr>
          <w:p w:rsidR="00267493" w:rsidRPr="00E96157" w:rsidRDefault="00267493" w:rsidP="009E65BB">
            <w:pPr>
              <w:pStyle w:val="Tabletext"/>
              <w:rPr>
                <w:color w:val="000000"/>
              </w:rPr>
            </w:pP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267493" w:rsidRPr="00E96157" w:rsidRDefault="00267493" w:rsidP="009E65BB">
            <w:pPr>
              <w:pStyle w:val="Tabletext"/>
              <w:rPr>
                <w:color w:val="000000"/>
              </w:rPr>
            </w:pP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267493" w:rsidRPr="00E96157" w:rsidRDefault="00267493" w:rsidP="009E65BB">
            <w:pPr>
              <w:pStyle w:val="Tabletext"/>
              <w:rPr>
                <w:color w:val="000000"/>
              </w:rPr>
            </w:pP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267493" w:rsidRPr="00E96157" w:rsidRDefault="00267493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</w:tr>
      <w:tr w:rsidR="00267493" w:rsidRPr="00E96157" w:rsidTr="00267493">
        <w:trPr>
          <w:trHeight w:val="322"/>
        </w:trPr>
        <w:tc>
          <w:tcPr>
            <w:tcW w:w="1149" w:type="dxa"/>
            <w:vAlign w:val="bottom"/>
          </w:tcPr>
          <w:p w:rsidR="00267493" w:rsidRPr="00267493" w:rsidRDefault="00267493" w:rsidP="00A269BE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67493">
              <w:rPr>
                <w:b/>
                <w:color w:val="000000"/>
                <w:sz w:val="22"/>
                <w:szCs w:val="22"/>
                <w:lang w:val="ru-RU"/>
              </w:rPr>
              <w:t xml:space="preserve">Беларусь </w:t>
            </w:r>
          </w:p>
        </w:tc>
        <w:tc>
          <w:tcPr>
            <w:tcW w:w="1323" w:type="dxa"/>
            <w:shd w:val="clear" w:color="auto" w:fill="auto"/>
            <w:vAlign w:val="bottom"/>
            <w:hideMark/>
          </w:tcPr>
          <w:p w:rsidR="00267493" w:rsidRPr="00E96157" w:rsidRDefault="00267493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76,3</w:t>
            </w:r>
          </w:p>
        </w:tc>
        <w:tc>
          <w:tcPr>
            <w:tcW w:w="804" w:type="dxa"/>
            <w:shd w:val="clear" w:color="auto" w:fill="auto"/>
            <w:vAlign w:val="bottom"/>
            <w:hideMark/>
          </w:tcPr>
          <w:p w:rsidR="00267493" w:rsidRPr="00E96157" w:rsidRDefault="00267493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736" w:type="dxa"/>
            <w:shd w:val="clear" w:color="auto" w:fill="auto"/>
            <w:vAlign w:val="bottom"/>
            <w:hideMark/>
          </w:tcPr>
          <w:p w:rsidR="00267493" w:rsidRPr="00E96157" w:rsidRDefault="00267493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61,2</w:t>
            </w:r>
          </w:p>
        </w:tc>
        <w:tc>
          <w:tcPr>
            <w:tcW w:w="1514" w:type="dxa"/>
            <w:shd w:val="clear" w:color="auto" w:fill="auto"/>
            <w:vAlign w:val="bottom"/>
            <w:hideMark/>
          </w:tcPr>
          <w:p w:rsidR="00267493" w:rsidRPr="00E96157" w:rsidRDefault="00267493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65,4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267493" w:rsidRPr="00E96157" w:rsidRDefault="00267493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31,5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267493" w:rsidRPr="00E96157" w:rsidRDefault="00267493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93,2</w:t>
            </w:r>
          </w:p>
        </w:tc>
        <w:tc>
          <w:tcPr>
            <w:tcW w:w="1763" w:type="dxa"/>
            <w:shd w:val="clear" w:color="auto" w:fill="auto"/>
            <w:vAlign w:val="bottom"/>
            <w:hideMark/>
          </w:tcPr>
          <w:p w:rsidR="00267493" w:rsidRPr="00E96157" w:rsidRDefault="00267493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56,2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267493" w:rsidRPr="00E96157" w:rsidRDefault="00267493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267493" w:rsidRPr="00E96157" w:rsidRDefault="00267493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267493" w:rsidRPr="00E96157" w:rsidRDefault="00267493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57,2</w:t>
            </w:r>
          </w:p>
        </w:tc>
      </w:tr>
      <w:tr w:rsidR="00267493" w:rsidRPr="00E96157" w:rsidTr="00267493">
        <w:trPr>
          <w:trHeight w:val="128"/>
        </w:trPr>
        <w:tc>
          <w:tcPr>
            <w:tcW w:w="1149" w:type="dxa"/>
            <w:vAlign w:val="bottom"/>
          </w:tcPr>
          <w:p w:rsidR="00267493" w:rsidRPr="00267493" w:rsidRDefault="00267493" w:rsidP="00A269BE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proofErr w:type="spellStart"/>
            <w:r w:rsidRPr="00267493">
              <w:rPr>
                <w:b/>
                <w:color w:val="000000"/>
                <w:sz w:val="22"/>
                <w:szCs w:val="22"/>
                <w:lang w:val="ru-RU"/>
              </w:rPr>
              <w:t>БиГ</w:t>
            </w:r>
            <w:proofErr w:type="spellEnd"/>
          </w:p>
        </w:tc>
        <w:tc>
          <w:tcPr>
            <w:tcW w:w="1323" w:type="dxa"/>
            <w:shd w:val="clear" w:color="auto" w:fill="auto"/>
            <w:vAlign w:val="bottom"/>
            <w:hideMark/>
          </w:tcPr>
          <w:p w:rsidR="00267493" w:rsidRPr="00267493" w:rsidRDefault="00267493" w:rsidP="009E65BB">
            <w:pPr>
              <w:pStyle w:val="Tabletex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н</w:t>
            </w:r>
            <w:proofErr w:type="spellEnd"/>
            <w:r>
              <w:rPr>
                <w:color w:val="000000"/>
                <w:lang w:val="ru-RU"/>
              </w:rPr>
              <w:t>/</w:t>
            </w:r>
            <w:proofErr w:type="spellStart"/>
            <w:r>
              <w:rPr>
                <w:color w:val="000000"/>
                <w:lang w:val="ru-RU"/>
              </w:rPr>
              <w:t>д</w:t>
            </w:r>
            <w:proofErr w:type="spellEnd"/>
          </w:p>
        </w:tc>
        <w:tc>
          <w:tcPr>
            <w:tcW w:w="804" w:type="dxa"/>
            <w:shd w:val="clear" w:color="auto" w:fill="auto"/>
            <w:vAlign w:val="bottom"/>
            <w:hideMark/>
          </w:tcPr>
          <w:p w:rsidR="00267493" w:rsidRPr="00267493" w:rsidRDefault="00267493" w:rsidP="00A269BE">
            <w:pPr>
              <w:pStyle w:val="Tabletex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н</w:t>
            </w:r>
            <w:proofErr w:type="spellEnd"/>
            <w:r>
              <w:rPr>
                <w:color w:val="000000"/>
                <w:lang w:val="ru-RU"/>
              </w:rPr>
              <w:t>/</w:t>
            </w:r>
            <w:proofErr w:type="spellStart"/>
            <w:r>
              <w:rPr>
                <w:color w:val="000000"/>
                <w:lang w:val="ru-RU"/>
              </w:rPr>
              <w:t>д</w:t>
            </w:r>
            <w:proofErr w:type="spellEnd"/>
          </w:p>
        </w:tc>
        <w:tc>
          <w:tcPr>
            <w:tcW w:w="1736" w:type="dxa"/>
            <w:shd w:val="clear" w:color="auto" w:fill="auto"/>
            <w:vAlign w:val="bottom"/>
            <w:hideMark/>
          </w:tcPr>
          <w:p w:rsidR="00267493" w:rsidRPr="00267493" w:rsidRDefault="00267493" w:rsidP="00A269BE">
            <w:pPr>
              <w:pStyle w:val="Tabletex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н</w:t>
            </w:r>
            <w:proofErr w:type="spellEnd"/>
            <w:r>
              <w:rPr>
                <w:color w:val="000000"/>
                <w:lang w:val="ru-RU"/>
              </w:rPr>
              <w:t>/</w:t>
            </w:r>
            <w:proofErr w:type="spellStart"/>
            <w:r>
              <w:rPr>
                <w:color w:val="000000"/>
                <w:lang w:val="ru-RU"/>
              </w:rPr>
              <w:t>д</w:t>
            </w:r>
            <w:proofErr w:type="spellEnd"/>
          </w:p>
        </w:tc>
        <w:tc>
          <w:tcPr>
            <w:tcW w:w="1514" w:type="dxa"/>
            <w:shd w:val="clear" w:color="auto" w:fill="auto"/>
            <w:vAlign w:val="bottom"/>
            <w:hideMark/>
          </w:tcPr>
          <w:p w:rsidR="00267493" w:rsidRPr="00267493" w:rsidRDefault="00267493" w:rsidP="00A269BE">
            <w:pPr>
              <w:pStyle w:val="Tabletex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н</w:t>
            </w:r>
            <w:proofErr w:type="spellEnd"/>
            <w:r>
              <w:rPr>
                <w:color w:val="000000"/>
                <w:lang w:val="ru-RU"/>
              </w:rPr>
              <w:t>/</w:t>
            </w:r>
            <w:proofErr w:type="spellStart"/>
            <w:r>
              <w:rPr>
                <w:color w:val="000000"/>
                <w:lang w:val="ru-RU"/>
              </w:rPr>
              <w:t>д</w:t>
            </w:r>
            <w:proofErr w:type="spellEnd"/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267493" w:rsidRPr="00267493" w:rsidRDefault="00267493" w:rsidP="00A269BE">
            <w:pPr>
              <w:pStyle w:val="Tabletex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н</w:t>
            </w:r>
            <w:proofErr w:type="spellEnd"/>
            <w:r>
              <w:rPr>
                <w:color w:val="000000"/>
                <w:lang w:val="ru-RU"/>
              </w:rPr>
              <w:t>/</w:t>
            </w:r>
            <w:proofErr w:type="spellStart"/>
            <w:r>
              <w:rPr>
                <w:color w:val="000000"/>
                <w:lang w:val="ru-RU"/>
              </w:rPr>
              <w:t>д</w:t>
            </w:r>
            <w:proofErr w:type="spellEnd"/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267493" w:rsidRPr="00267493" w:rsidRDefault="00267493" w:rsidP="00A269BE">
            <w:pPr>
              <w:pStyle w:val="Tabletex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н</w:t>
            </w:r>
            <w:proofErr w:type="spellEnd"/>
            <w:r>
              <w:rPr>
                <w:color w:val="000000"/>
                <w:lang w:val="ru-RU"/>
              </w:rPr>
              <w:t>/</w:t>
            </w:r>
            <w:proofErr w:type="spellStart"/>
            <w:r>
              <w:rPr>
                <w:color w:val="000000"/>
                <w:lang w:val="ru-RU"/>
              </w:rPr>
              <w:t>д</w:t>
            </w:r>
            <w:proofErr w:type="spellEnd"/>
          </w:p>
        </w:tc>
        <w:tc>
          <w:tcPr>
            <w:tcW w:w="1763" w:type="dxa"/>
            <w:shd w:val="clear" w:color="auto" w:fill="auto"/>
            <w:vAlign w:val="bottom"/>
            <w:hideMark/>
          </w:tcPr>
          <w:p w:rsidR="00267493" w:rsidRPr="00267493" w:rsidRDefault="00267493" w:rsidP="00A269BE">
            <w:pPr>
              <w:pStyle w:val="Tabletex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н</w:t>
            </w:r>
            <w:proofErr w:type="spellEnd"/>
            <w:r>
              <w:rPr>
                <w:color w:val="000000"/>
                <w:lang w:val="ru-RU"/>
              </w:rPr>
              <w:t>/</w:t>
            </w:r>
            <w:proofErr w:type="spellStart"/>
            <w:r>
              <w:rPr>
                <w:color w:val="000000"/>
                <w:lang w:val="ru-RU"/>
              </w:rPr>
              <w:t>д</w:t>
            </w:r>
            <w:proofErr w:type="spellEnd"/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267493" w:rsidRPr="00267493" w:rsidRDefault="00267493" w:rsidP="00A269BE">
            <w:pPr>
              <w:pStyle w:val="Tabletex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н</w:t>
            </w:r>
            <w:proofErr w:type="spellEnd"/>
            <w:r>
              <w:rPr>
                <w:color w:val="000000"/>
                <w:lang w:val="ru-RU"/>
              </w:rPr>
              <w:t>/</w:t>
            </w:r>
            <w:proofErr w:type="spellStart"/>
            <w:r>
              <w:rPr>
                <w:color w:val="000000"/>
                <w:lang w:val="ru-RU"/>
              </w:rPr>
              <w:t>д</w:t>
            </w:r>
            <w:proofErr w:type="spellEnd"/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267493" w:rsidRPr="00267493" w:rsidRDefault="00267493" w:rsidP="00A269BE">
            <w:pPr>
              <w:pStyle w:val="Tabletex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н</w:t>
            </w:r>
            <w:proofErr w:type="spellEnd"/>
            <w:r>
              <w:rPr>
                <w:color w:val="000000"/>
                <w:lang w:val="ru-RU"/>
              </w:rPr>
              <w:t>/</w:t>
            </w:r>
            <w:proofErr w:type="spellStart"/>
            <w:r>
              <w:rPr>
                <w:color w:val="000000"/>
                <w:lang w:val="ru-RU"/>
              </w:rPr>
              <w:t>д</w:t>
            </w:r>
            <w:proofErr w:type="spellEnd"/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267493" w:rsidRPr="00267493" w:rsidRDefault="00267493" w:rsidP="00A269BE">
            <w:pPr>
              <w:pStyle w:val="Tabletex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н</w:t>
            </w:r>
            <w:proofErr w:type="spellEnd"/>
            <w:r>
              <w:rPr>
                <w:color w:val="000000"/>
                <w:lang w:val="ru-RU"/>
              </w:rPr>
              <w:t>/</w:t>
            </w:r>
            <w:proofErr w:type="spellStart"/>
            <w:r>
              <w:rPr>
                <w:color w:val="000000"/>
                <w:lang w:val="ru-RU"/>
              </w:rPr>
              <w:t>д</w:t>
            </w:r>
            <w:proofErr w:type="spellEnd"/>
          </w:p>
        </w:tc>
      </w:tr>
      <w:tr w:rsidR="00267493" w:rsidRPr="00E96157" w:rsidTr="00267493">
        <w:trPr>
          <w:trHeight w:val="244"/>
        </w:trPr>
        <w:tc>
          <w:tcPr>
            <w:tcW w:w="1149" w:type="dxa"/>
            <w:vAlign w:val="bottom"/>
          </w:tcPr>
          <w:p w:rsidR="00267493" w:rsidRPr="00267493" w:rsidRDefault="00267493" w:rsidP="00A269BE">
            <w:pPr>
              <w:pStyle w:val="Tabletext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267493">
              <w:rPr>
                <w:b/>
                <w:color w:val="000000"/>
                <w:sz w:val="20"/>
                <w:szCs w:val="20"/>
                <w:lang w:val="ru-RU"/>
              </w:rPr>
              <w:t>Болгария</w:t>
            </w:r>
          </w:p>
        </w:tc>
        <w:tc>
          <w:tcPr>
            <w:tcW w:w="1323" w:type="dxa"/>
            <w:shd w:val="clear" w:color="auto" w:fill="auto"/>
            <w:vAlign w:val="bottom"/>
          </w:tcPr>
          <w:p w:rsidR="00267493" w:rsidRDefault="00267493" w:rsidP="00030BFC">
            <w:pPr>
              <w:pStyle w:val="Tabletext"/>
            </w:pPr>
            <w:r>
              <w:t>12</w:t>
            </w:r>
          </w:p>
        </w:tc>
        <w:tc>
          <w:tcPr>
            <w:tcW w:w="804" w:type="dxa"/>
            <w:shd w:val="clear" w:color="auto" w:fill="auto"/>
            <w:vAlign w:val="bottom"/>
          </w:tcPr>
          <w:p w:rsidR="00267493" w:rsidRDefault="00267493" w:rsidP="00030BFC">
            <w:pPr>
              <w:pStyle w:val="Tabletext"/>
            </w:pPr>
            <w:r>
              <w:t>34,9</w:t>
            </w:r>
          </w:p>
        </w:tc>
        <w:tc>
          <w:tcPr>
            <w:tcW w:w="1736" w:type="dxa"/>
            <w:shd w:val="clear" w:color="auto" w:fill="auto"/>
            <w:vAlign w:val="bottom"/>
          </w:tcPr>
          <w:p w:rsidR="00267493" w:rsidRDefault="00267493" w:rsidP="00030BFC">
            <w:pPr>
              <w:pStyle w:val="Tabletext"/>
            </w:pPr>
            <w:r>
              <w:t>29,7</w:t>
            </w:r>
          </w:p>
        </w:tc>
        <w:tc>
          <w:tcPr>
            <w:tcW w:w="1514" w:type="dxa"/>
            <w:shd w:val="clear" w:color="auto" w:fill="auto"/>
            <w:vAlign w:val="bottom"/>
          </w:tcPr>
          <w:p w:rsidR="00267493" w:rsidRDefault="00267493" w:rsidP="00030BFC">
            <w:pPr>
              <w:pStyle w:val="Tabletext"/>
            </w:pPr>
            <w:r>
              <w:t>38,9</w:t>
            </w:r>
          </w:p>
        </w:tc>
        <w:tc>
          <w:tcPr>
            <w:tcW w:w="1056" w:type="dxa"/>
            <w:shd w:val="clear" w:color="auto" w:fill="auto"/>
            <w:vAlign w:val="bottom"/>
          </w:tcPr>
          <w:p w:rsidR="00267493" w:rsidRDefault="00267493" w:rsidP="00030BFC">
            <w:pPr>
              <w:pStyle w:val="Tabletext"/>
            </w:pPr>
            <w:r>
              <w:t>14,1</w:t>
            </w:r>
          </w:p>
        </w:tc>
        <w:tc>
          <w:tcPr>
            <w:tcW w:w="1669" w:type="dxa"/>
            <w:shd w:val="clear" w:color="auto" w:fill="auto"/>
            <w:vAlign w:val="bottom"/>
          </w:tcPr>
          <w:p w:rsidR="00267493" w:rsidRDefault="00267493" w:rsidP="00030BFC">
            <w:pPr>
              <w:pStyle w:val="Tabletext"/>
            </w:pPr>
            <w:r>
              <w:t>15,8</w:t>
            </w:r>
          </w:p>
        </w:tc>
        <w:tc>
          <w:tcPr>
            <w:tcW w:w="1763" w:type="dxa"/>
            <w:shd w:val="clear" w:color="auto" w:fill="auto"/>
            <w:vAlign w:val="bottom"/>
          </w:tcPr>
          <w:p w:rsidR="00267493" w:rsidRDefault="00267493" w:rsidP="00030BFC">
            <w:pPr>
              <w:pStyle w:val="Tabletext"/>
            </w:pPr>
            <w:r>
              <w:t>18</w:t>
            </w:r>
          </w:p>
        </w:tc>
        <w:tc>
          <w:tcPr>
            <w:tcW w:w="1230" w:type="dxa"/>
            <w:shd w:val="clear" w:color="auto" w:fill="auto"/>
            <w:vAlign w:val="bottom"/>
          </w:tcPr>
          <w:p w:rsidR="00267493" w:rsidRDefault="00267493" w:rsidP="00030BFC">
            <w:pPr>
              <w:pStyle w:val="Tabletext"/>
            </w:pPr>
            <w:r>
              <w:t>1,8</w:t>
            </w:r>
          </w:p>
        </w:tc>
        <w:tc>
          <w:tcPr>
            <w:tcW w:w="1716" w:type="dxa"/>
            <w:shd w:val="clear" w:color="auto" w:fill="auto"/>
            <w:vAlign w:val="bottom"/>
          </w:tcPr>
          <w:p w:rsidR="00267493" w:rsidRDefault="00267493" w:rsidP="00030BFC">
            <w:pPr>
              <w:pStyle w:val="Tabletext"/>
            </w:pPr>
            <w:r>
              <w:t>11,7</w:t>
            </w:r>
          </w:p>
        </w:tc>
        <w:tc>
          <w:tcPr>
            <w:tcW w:w="1364" w:type="dxa"/>
            <w:shd w:val="clear" w:color="auto" w:fill="auto"/>
            <w:vAlign w:val="bottom"/>
          </w:tcPr>
          <w:p w:rsidR="00267493" w:rsidRPr="00E96157" w:rsidRDefault="00267493" w:rsidP="009E65BB">
            <w:pPr>
              <w:pStyle w:val="Tabletext"/>
              <w:rPr>
                <w:color w:val="000000"/>
              </w:rPr>
            </w:pPr>
          </w:p>
        </w:tc>
      </w:tr>
      <w:tr w:rsidR="00267493" w:rsidRPr="00E96157" w:rsidTr="00267493">
        <w:trPr>
          <w:trHeight w:val="244"/>
        </w:trPr>
        <w:tc>
          <w:tcPr>
            <w:tcW w:w="1149" w:type="dxa"/>
            <w:vAlign w:val="bottom"/>
          </w:tcPr>
          <w:p w:rsidR="00267493" w:rsidRPr="00267493" w:rsidRDefault="00267493" w:rsidP="00A269BE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67493">
              <w:rPr>
                <w:b/>
                <w:color w:val="000000"/>
                <w:sz w:val="22"/>
                <w:szCs w:val="22"/>
                <w:lang w:val="ru-RU"/>
              </w:rPr>
              <w:t>Грузия</w:t>
            </w:r>
          </w:p>
        </w:tc>
        <w:tc>
          <w:tcPr>
            <w:tcW w:w="1323" w:type="dxa"/>
            <w:shd w:val="clear" w:color="auto" w:fill="auto"/>
            <w:vAlign w:val="bottom"/>
            <w:hideMark/>
          </w:tcPr>
          <w:p w:rsidR="00267493" w:rsidRPr="00E96157" w:rsidRDefault="00267493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804" w:type="dxa"/>
            <w:shd w:val="clear" w:color="auto" w:fill="auto"/>
            <w:vAlign w:val="bottom"/>
            <w:hideMark/>
          </w:tcPr>
          <w:p w:rsidR="00267493" w:rsidRPr="00E96157" w:rsidRDefault="00267493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31%</w:t>
            </w:r>
          </w:p>
        </w:tc>
        <w:tc>
          <w:tcPr>
            <w:tcW w:w="1736" w:type="dxa"/>
            <w:shd w:val="clear" w:color="auto" w:fill="auto"/>
            <w:vAlign w:val="bottom"/>
            <w:hideMark/>
          </w:tcPr>
          <w:p w:rsidR="00267493" w:rsidRPr="00E96157" w:rsidRDefault="00267493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12%</w:t>
            </w:r>
          </w:p>
        </w:tc>
        <w:tc>
          <w:tcPr>
            <w:tcW w:w="1514" w:type="dxa"/>
            <w:shd w:val="clear" w:color="auto" w:fill="auto"/>
            <w:vAlign w:val="bottom"/>
            <w:hideMark/>
          </w:tcPr>
          <w:p w:rsidR="00267493" w:rsidRPr="00E96157" w:rsidRDefault="00267493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267493" w:rsidRPr="00E96157" w:rsidRDefault="00267493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267493" w:rsidRPr="00E96157" w:rsidRDefault="00267493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1763" w:type="dxa"/>
            <w:shd w:val="clear" w:color="auto" w:fill="auto"/>
            <w:vAlign w:val="bottom"/>
            <w:hideMark/>
          </w:tcPr>
          <w:p w:rsidR="00267493" w:rsidRPr="00E96157" w:rsidRDefault="00267493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66%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267493" w:rsidRPr="00E96157" w:rsidRDefault="00267493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25%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267493" w:rsidRPr="00E96157" w:rsidRDefault="00267493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267493" w:rsidRPr="00E96157" w:rsidRDefault="00267493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33%</w:t>
            </w:r>
          </w:p>
        </w:tc>
      </w:tr>
      <w:tr w:rsidR="00267493" w:rsidRPr="00E96157" w:rsidTr="00267493">
        <w:trPr>
          <w:trHeight w:val="278"/>
        </w:trPr>
        <w:tc>
          <w:tcPr>
            <w:tcW w:w="1149" w:type="dxa"/>
            <w:vAlign w:val="bottom"/>
          </w:tcPr>
          <w:p w:rsidR="00267493" w:rsidRPr="00267493" w:rsidRDefault="00267493" w:rsidP="00A269BE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67493">
              <w:rPr>
                <w:b/>
                <w:color w:val="000000"/>
                <w:sz w:val="22"/>
                <w:szCs w:val="22"/>
                <w:lang w:val="ru-RU"/>
              </w:rPr>
              <w:t>Косово</w:t>
            </w:r>
          </w:p>
        </w:tc>
        <w:tc>
          <w:tcPr>
            <w:tcW w:w="1323" w:type="dxa"/>
            <w:shd w:val="clear" w:color="auto" w:fill="auto"/>
            <w:vAlign w:val="bottom"/>
            <w:hideMark/>
          </w:tcPr>
          <w:p w:rsidR="00267493" w:rsidRPr="00E96157" w:rsidRDefault="00267493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804" w:type="dxa"/>
            <w:shd w:val="clear" w:color="auto" w:fill="auto"/>
            <w:vAlign w:val="bottom"/>
            <w:hideMark/>
          </w:tcPr>
          <w:p w:rsidR="00267493" w:rsidRPr="00E96157" w:rsidRDefault="00267493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1736" w:type="dxa"/>
            <w:shd w:val="clear" w:color="auto" w:fill="auto"/>
            <w:vAlign w:val="bottom"/>
            <w:hideMark/>
          </w:tcPr>
          <w:p w:rsidR="00267493" w:rsidRPr="00E96157" w:rsidRDefault="00267493" w:rsidP="009E65BB">
            <w:pPr>
              <w:pStyle w:val="Tabletext"/>
              <w:rPr>
                <w:color w:val="000000"/>
              </w:rPr>
            </w:pPr>
          </w:p>
        </w:tc>
        <w:tc>
          <w:tcPr>
            <w:tcW w:w="1514" w:type="dxa"/>
            <w:shd w:val="clear" w:color="auto" w:fill="auto"/>
            <w:vAlign w:val="bottom"/>
            <w:hideMark/>
          </w:tcPr>
          <w:p w:rsidR="00267493" w:rsidRPr="00E96157" w:rsidRDefault="00267493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3%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267493" w:rsidRPr="00E96157" w:rsidRDefault="00267493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267493" w:rsidRPr="00E96157" w:rsidRDefault="00267493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1763" w:type="dxa"/>
            <w:shd w:val="clear" w:color="auto" w:fill="auto"/>
            <w:vAlign w:val="bottom"/>
            <w:hideMark/>
          </w:tcPr>
          <w:p w:rsidR="00267493" w:rsidRPr="00E96157" w:rsidRDefault="00267493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267493" w:rsidRPr="00E96157" w:rsidRDefault="00267493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5%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267493" w:rsidRPr="00E96157" w:rsidRDefault="00267493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267493" w:rsidRPr="00E96157" w:rsidRDefault="00267493" w:rsidP="009E65BB">
            <w:pPr>
              <w:pStyle w:val="Tabletext"/>
              <w:rPr>
                <w:color w:val="000000"/>
              </w:rPr>
            </w:pPr>
          </w:p>
        </w:tc>
      </w:tr>
      <w:tr w:rsidR="00267493" w:rsidRPr="00E96157" w:rsidTr="00267493">
        <w:trPr>
          <w:trHeight w:val="270"/>
        </w:trPr>
        <w:tc>
          <w:tcPr>
            <w:tcW w:w="1149" w:type="dxa"/>
            <w:vAlign w:val="bottom"/>
          </w:tcPr>
          <w:p w:rsidR="00267493" w:rsidRPr="00267493" w:rsidRDefault="00267493" w:rsidP="00A269BE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267493">
              <w:rPr>
                <w:b/>
                <w:color w:val="000000"/>
                <w:sz w:val="22"/>
                <w:szCs w:val="22"/>
                <w:lang w:val="ru-RU"/>
              </w:rPr>
              <w:t>Молдова</w:t>
            </w:r>
          </w:p>
        </w:tc>
        <w:tc>
          <w:tcPr>
            <w:tcW w:w="1323" w:type="dxa"/>
            <w:shd w:val="clear" w:color="auto" w:fill="auto"/>
            <w:vAlign w:val="bottom"/>
            <w:hideMark/>
          </w:tcPr>
          <w:p w:rsidR="00267493" w:rsidRPr="00E96157" w:rsidRDefault="00267493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804" w:type="dxa"/>
            <w:shd w:val="clear" w:color="auto" w:fill="auto"/>
            <w:vAlign w:val="bottom"/>
            <w:hideMark/>
          </w:tcPr>
          <w:p w:rsidR="00267493" w:rsidRPr="00E96157" w:rsidRDefault="00267493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79,5</w:t>
            </w:r>
          </w:p>
        </w:tc>
        <w:tc>
          <w:tcPr>
            <w:tcW w:w="1736" w:type="dxa"/>
            <w:shd w:val="clear" w:color="auto" w:fill="auto"/>
            <w:vAlign w:val="bottom"/>
            <w:hideMark/>
          </w:tcPr>
          <w:p w:rsidR="00267493" w:rsidRPr="00E96157" w:rsidRDefault="00267493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35,4</w:t>
            </w:r>
          </w:p>
        </w:tc>
        <w:tc>
          <w:tcPr>
            <w:tcW w:w="1514" w:type="dxa"/>
            <w:shd w:val="clear" w:color="auto" w:fill="auto"/>
            <w:vAlign w:val="bottom"/>
            <w:hideMark/>
          </w:tcPr>
          <w:p w:rsidR="00267493" w:rsidRPr="00E96157" w:rsidRDefault="00267493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79,2</w:t>
            </w:r>
          </w:p>
        </w:tc>
        <w:tc>
          <w:tcPr>
            <w:tcW w:w="1056" w:type="dxa"/>
            <w:shd w:val="clear" w:color="auto" w:fill="auto"/>
            <w:vAlign w:val="bottom"/>
            <w:hideMark/>
          </w:tcPr>
          <w:p w:rsidR="00267493" w:rsidRPr="00E96157" w:rsidRDefault="00267493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26,1</w:t>
            </w:r>
          </w:p>
        </w:tc>
        <w:tc>
          <w:tcPr>
            <w:tcW w:w="1669" w:type="dxa"/>
            <w:shd w:val="clear" w:color="auto" w:fill="auto"/>
            <w:vAlign w:val="bottom"/>
            <w:hideMark/>
          </w:tcPr>
          <w:p w:rsidR="00267493" w:rsidRPr="00E96157" w:rsidRDefault="00267493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70,5</w:t>
            </w:r>
          </w:p>
        </w:tc>
        <w:tc>
          <w:tcPr>
            <w:tcW w:w="1763" w:type="dxa"/>
            <w:shd w:val="clear" w:color="auto" w:fill="auto"/>
            <w:vAlign w:val="bottom"/>
            <w:hideMark/>
          </w:tcPr>
          <w:p w:rsidR="00267493" w:rsidRPr="00E96157" w:rsidRDefault="00267493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230" w:type="dxa"/>
            <w:shd w:val="clear" w:color="auto" w:fill="auto"/>
            <w:vAlign w:val="bottom"/>
            <w:hideMark/>
          </w:tcPr>
          <w:p w:rsidR="00267493" w:rsidRPr="00E96157" w:rsidRDefault="00267493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1716" w:type="dxa"/>
            <w:shd w:val="clear" w:color="auto" w:fill="auto"/>
            <w:vAlign w:val="bottom"/>
            <w:hideMark/>
          </w:tcPr>
          <w:p w:rsidR="00267493" w:rsidRPr="00E96157" w:rsidRDefault="00267493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1364" w:type="dxa"/>
            <w:shd w:val="clear" w:color="auto" w:fill="auto"/>
            <w:vAlign w:val="bottom"/>
            <w:hideMark/>
          </w:tcPr>
          <w:p w:rsidR="00267493" w:rsidRPr="00E96157" w:rsidRDefault="00267493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30,4</w:t>
            </w:r>
          </w:p>
        </w:tc>
      </w:tr>
    </w:tbl>
    <w:p w:rsidR="00030BFC" w:rsidRDefault="00030BFC"/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6"/>
        <w:gridCol w:w="13858"/>
      </w:tblGrid>
      <w:tr w:rsidR="009E65BB" w:rsidRPr="007F1974" w:rsidTr="009E67E4">
        <w:trPr>
          <w:trHeight w:val="277"/>
        </w:trPr>
        <w:tc>
          <w:tcPr>
            <w:tcW w:w="1466" w:type="dxa"/>
            <w:shd w:val="clear" w:color="EAEAE8" w:fill="EAEAE8"/>
          </w:tcPr>
          <w:p w:rsidR="009E65BB" w:rsidRPr="00267493" w:rsidRDefault="00267493" w:rsidP="009E65BB">
            <w:pPr>
              <w:pStyle w:val="Tabletex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Страна</w:t>
            </w:r>
          </w:p>
        </w:tc>
        <w:tc>
          <w:tcPr>
            <w:tcW w:w="13858" w:type="dxa"/>
            <w:shd w:val="clear" w:color="EAEAE8" w:fill="EAEAE8"/>
            <w:vAlign w:val="bottom"/>
            <w:hideMark/>
          </w:tcPr>
          <w:p w:rsidR="009E65BB" w:rsidRPr="009B2DEB" w:rsidRDefault="009B2DEB" w:rsidP="009B2DEB">
            <w:pPr>
              <w:pStyle w:val="Tabletext"/>
              <w:jc w:val="center"/>
              <w:rPr>
                <w:b/>
                <w:lang w:val="ru-RU"/>
              </w:rPr>
            </w:pPr>
            <w:r w:rsidRPr="009B2DEB">
              <w:rPr>
                <w:b/>
                <w:szCs w:val="24"/>
                <w:lang w:val="ru-RU"/>
              </w:rPr>
              <w:t xml:space="preserve">Доля </w:t>
            </w:r>
            <w:r w:rsidR="00B6665D">
              <w:rPr>
                <w:b/>
                <w:szCs w:val="24"/>
                <w:lang w:val="ru-RU"/>
              </w:rPr>
              <w:t xml:space="preserve">капитальных </w:t>
            </w:r>
            <w:r w:rsidRPr="009B2DEB">
              <w:rPr>
                <w:b/>
                <w:szCs w:val="24"/>
                <w:lang w:val="ru-RU"/>
              </w:rPr>
              <w:t>межбюджетны</w:t>
            </w:r>
            <w:r>
              <w:rPr>
                <w:b/>
                <w:szCs w:val="24"/>
                <w:lang w:val="ru-RU"/>
              </w:rPr>
              <w:t>х</w:t>
            </w:r>
            <w:r w:rsidRPr="009B2DEB">
              <w:rPr>
                <w:b/>
                <w:szCs w:val="24"/>
                <w:lang w:val="ru-RU"/>
              </w:rPr>
              <w:t xml:space="preserve"> трансферт</w:t>
            </w:r>
            <w:r>
              <w:rPr>
                <w:b/>
                <w:szCs w:val="24"/>
                <w:lang w:val="ru-RU"/>
              </w:rPr>
              <w:t>ов</w:t>
            </w:r>
            <w:r w:rsidRPr="009B2DEB">
              <w:rPr>
                <w:b/>
                <w:szCs w:val="24"/>
                <w:lang w:val="ru-RU"/>
              </w:rPr>
              <w:t xml:space="preserve"> </w:t>
            </w:r>
            <w:proofErr w:type="spellStart"/>
            <w:r w:rsidRPr="009B2DEB">
              <w:rPr>
                <w:b/>
                <w:szCs w:val="24"/>
                <w:lang w:val="ru-RU"/>
              </w:rPr>
              <w:t>субнациональным</w:t>
            </w:r>
            <w:proofErr w:type="spellEnd"/>
            <w:r w:rsidRPr="009B2DEB">
              <w:rPr>
                <w:b/>
                <w:szCs w:val="24"/>
                <w:lang w:val="ru-RU"/>
              </w:rPr>
              <w:t xml:space="preserve"> бюджетам в центральном бюджете</w:t>
            </w:r>
            <w:proofErr w:type="gramStart"/>
            <w:r w:rsidRPr="009B2DEB">
              <w:rPr>
                <w:b/>
                <w:szCs w:val="24"/>
                <w:lang w:val="ru-RU"/>
              </w:rPr>
              <w:t xml:space="preserve"> </w:t>
            </w:r>
            <w:r>
              <w:rPr>
                <w:b/>
                <w:szCs w:val="24"/>
                <w:lang w:val="ru-RU"/>
              </w:rPr>
              <w:t>(</w:t>
            </w:r>
            <w:r w:rsidR="002C6C8D" w:rsidRPr="009B2DEB">
              <w:rPr>
                <w:b/>
                <w:lang w:val="ru-RU"/>
              </w:rPr>
              <w:t xml:space="preserve">%) </w:t>
            </w:r>
            <w:proofErr w:type="gramEnd"/>
          </w:p>
        </w:tc>
      </w:tr>
      <w:tr w:rsidR="0018499F" w:rsidRPr="00E96157" w:rsidTr="009E67E4">
        <w:trPr>
          <w:trHeight w:val="346"/>
        </w:trPr>
        <w:tc>
          <w:tcPr>
            <w:tcW w:w="1466" w:type="dxa"/>
            <w:vAlign w:val="bottom"/>
          </w:tcPr>
          <w:p w:rsidR="0018499F" w:rsidRPr="00DE0D24" w:rsidRDefault="00DE0D24" w:rsidP="009E65BB">
            <w:pPr>
              <w:pStyle w:val="Tabletext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Беларусь </w:t>
            </w:r>
          </w:p>
        </w:tc>
        <w:tc>
          <w:tcPr>
            <w:tcW w:w="13858" w:type="dxa"/>
            <w:shd w:val="clear" w:color="auto" w:fill="auto"/>
            <w:vAlign w:val="bottom"/>
            <w:hideMark/>
          </w:tcPr>
          <w:p w:rsidR="0018499F" w:rsidRPr="00E96157" w:rsidRDefault="0018499F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  <w:tr w:rsidR="00030BFC" w:rsidRPr="00E96157" w:rsidTr="009E67E4">
        <w:trPr>
          <w:trHeight w:val="266"/>
        </w:trPr>
        <w:tc>
          <w:tcPr>
            <w:tcW w:w="1466" w:type="dxa"/>
            <w:vAlign w:val="bottom"/>
          </w:tcPr>
          <w:p w:rsidR="00030BFC" w:rsidRPr="00DE0D24" w:rsidRDefault="00DE0D24" w:rsidP="009E65BB">
            <w:pPr>
              <w:pStyle w:val="Tabletext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Болгария</w:t>
            </w:r>
          </w:p>
        </w:tc>
        <w:tc>
          <w:tcPr>
            <w:tcW w:w="13858" w:type="dxa"/>
            <w:shd w:val="clear" w:color="auto" w:fill="auto"/>
            <w:vAlign w:val="bottom"/>
          </w:tcPr>
          <w:p w:rsidR="00030BFC" w:rsidRPr="00030BFC" w:rsidRDefault="00030BFC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0.59</w:t>
            </w:r>
          </w:p>
        </w:tc>
      </w:tr>
      <w:tr w:rsidR="0018499F" w:rsidRPr="00E96157" w:rsidTr="009E67E4">
        <w:trPr>
          <w:trHeight w:val="266"/>
        </w:trPr>
        <w:tc>
          <w:tcPr>
            <w:tcW w:w="1466" w:type="dxa"/>
            <w:vAlign w:val="bottom"/>
          </w:tcPr>
          <w:p w:rsidR="0018499F" w:rsidRPr="00DE0D24" w:rsidRDefault="00DE0D24" w:rsidP="009E65BB">
            <w:pPr>
              <w:pStyle w:val="Tabletext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Грузия</w:t>
            </w:r>
          </w:p>
        </w:tc>
        <w:tc>
          <w:tcPr>
            <w:tcW w:w="13858" w:type="dxa"/>
            <w:shd w:val="clear" w:color="auto" w:fill="auto"/>
            <w:vAlign w:val="bottom"/>
            <w:hideMark/>
          </w:tcPr>
          <w:p w:rsidR="0018499F" w:rsidRPr="00DE0D24" w:rsidRDefault="0018499F" w:rsidP="009E65BB">
            <w:pPr>
              <w:pStyle w:val="Tabletext"/>
              <w:rPr>
                <w:color w:val="000000"/>
                <w:lang w:val="en-US"/>
              </w:rPr>
            </w:pPr>
            <w:r>
              <w:rPr>
                <w:color w:val="000000"/>
              </w:rPr>
              <w:t>3.5%</w:t>
            </w:r>
          </w:p>
        </w:tc>
      </w:tr>
      <w:tr w:rsidR="0018499F" w:rsidRPr="00E96157" w:rsidTr="009E67E4">
        <w:trPr>
          <w:trHeight w:val="214"/>
        </w:trPr>
        <w:tc>
          <w:tcPr>
            <w:tcW w:w="1466" w:type="dxa"/>
            <w:vAlign w:val="bottom"/>
          </w:tcPr>
          <w:p w:rsidR="0018499F" w:rsidRPr="00DE0D24" w:rsidRDefault="00DE0D24" w:rsidP="009E65BB">
            <w:pPr>
              <w:pStyle w:val="Tabletext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Грузия</w:t>
            </w:r>
          </w:p>
        </w:tc>
        <w:tc>
          <w:tcPr>
            <w:tcW w:w="13858" w:type="dxa"/>
            <w:shd w:val="clear" w:color="auto" w:fill="auto"/>
            <w:vAlign w:val="bottom"/>
            <w:hideMark/>
          </w:tcPr>
          <w:p w:rsidR="0018499F" w:rsidRPr="00E96157" w:rsidRDefault="0018499F" w:rsidP="00DE0D24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 xml:space="preserve">2015 </w:t>
            </w:r>
            <w:r w:rsidR="00DE0D2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3</w:t>
            </w:r>
            <w:r w:rsidR="00DE0D24">
              <w:rPr>
                <w:color w:val="000000"/>
                <w:lang w:val="ru-RU"/>
              </w:rPr>
              <w:t>,</w:t>
            </w:r>
            <w:r>
              <w:rPr>
                <w:color w:val="000000"/>
              </w:rPr>
              <w:t xml:space="preserve">6%, 2016 </w:t>
            </w:r>
            <w:r w:rsidR="00DE0D2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2</w:t>
            </w:r>
            <w:r w:rsidR="00DE0D24">
              <w:rPr>
                <w:color w:val="000000"/>
                <w:lang w:val="ru-RU"/>
              </w:rPr>
              <w:t>,</w:t>
            </w:r>
            <w:r>
              <w:rPr>
                <w:color w:val="000000"/>
              </w:rPr>
              <w:t>7%, 2017- 3</w:t>
            </w:r>
            <w:r w:rsidR="00DE0D24">
              <w:rPr>
                <w:color w:val="000000"/>
                <w:lang w:val="ru-RU"/>
              </w:rPr>
              <w:t>,</w:t>
            </w:r>
            <w:r>
              <w:rPr>
                <w:color w:val="000000"/>
              </w:rPr>
              <w:t>6%</w:t>
            </w:r>
          </w:p>
        </w:tc>
      </w:tr>
      <w:tr w:rsidR="0018499F" w:rsidRPr="00E96157" w:rsidTr="009E67E4">
        <w:trPr>
          <w:trHeight w:val="210"/>
        </w:trPr>
        <w:tc>
          <w:tcPr>
            <w:tcW w:w="1466" w:type="dxa"/>
            <w:vAlign w:val="bottom"/>
          </w:tcPr>
          <w:p w:rsidR="0018499F" w:rsidRPr="00DE0D24" w:rsidRDefault="00DE0D24" w:rsidP="009E65BB">
            <w:pPr>
              <w:pStyle w:val="Tabletext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Молдова</w:t>
            </w:r>
          </w:p>
        </w:tc>
        <w:tc>
          <w:tcPr>
            <w:tcW w:w="13858" w:type="dxa"/>
            <w:shd w:val="clear" w:color="auto" w:fill="auto"/>
            <w:vAlign w:val="bottom"/>
            <w:hideMark/>
          </w:tcPr>
          <w:p w:rsidR="0018499F" w:rsidRPr="00E96157" w:rsidRDefault="0018499F" w:rsidP="00DE0D24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 xml:space="preserve">2015 </w:t>
            </w:r>
            <w:r w:rsidR="00DE0D2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1</w:t>
            </w:r>
            <w:r w:rsidR="00DE0D24">
              <w:rPr>
                <w:color w:val="000000"/>
                <w:lang w:val="ru-RU"/>
              </w:rPr>
              <w:t>,</w:t>
            </w:r>
            <w:r>
              <w:rPr>
                <w:color w:val="000000"/>
              </w:rPr>
              <w:t xml:space="preserve">5%; 2016 </w:t>
            </w:r>
            <w:r w:rsidR="00DE0D2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0</w:t>
            </w:r>
            <w:r w:rsidR="00DE0D24">
              <w:rPr>
                <w:color w:val="000000"/>
                <w:lang w:val="ru-RU"/>
              </w:rPr>
              <w:t>,</w:t>
            </w:r>
            <w:r>
              <w:rPr>
                <w:color w:val="000000"/>
              </w:rPr>
              <w:t xml:space="preserve">9%; 2017 </w:t>
            </w:r>
            <w:r w:rsidR="00DE0D24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1</w:t>
            </w:r>
            <w:r w:rsidR="00DE0D24">
              <w:rPr>
                <w:color w:val="000000"/>
                <w:lang w:val="ru-RU"/>
              </w:rPr>
              <w:t>,</w:t>
            </w:r>
            <w:r>
              <w:rPr>
                <w:color w:val="000000"/>
              </w:rPr>
              <w:t>2%</w:t>
            </w:r>
          </w:p>
        </w:tc>
      </w:tr>
    </w:tbl>
    <w:p w:rsidR="0018499F" w:rsidRPr="00E96157" w:rsidRDefault="0018499F" w:rsidP="002B1D64">
      <w:pPr>
        <w:rPr>
          <w:rFonts w:cs="Times New Roman"/>
          <w:sz w:val="22"/>
        </w:rPr>
        <w:sectPr w:rsidR="0018499F" w:rsidRPr="00E96157" w:rsidSect="0018499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B1D64" w:rsidRPr="00DE0D24" w:rsidRDefault="002B1D64" w:rsidP="009C5435">
      <w:pPr>
        <w:pStyle w:val="a0"/>
        <w:numPr>
          <w:ilvl w:val="0"/>
          <w:numId w:val="11"/>
        </w:numPr>
        <w:spacing w:after="160" w:line="256" w:lineRule="auto"/>
        <w:jc w:val="left"/>
        <w:rPr>
          <w:rFonts w:eastAsia="PMingLiU" w:cs="Times New Roman"/>
          <w:b/>
          <w:i/>
          <w:sz w:val="22"/>
          <w:lang w:val="ru-RU"/>
        </w:rPr>
      </w:pPr>
      <w:r w:rsidRPr="00DE0D24">
        <w:rPr>
          <w:b/>
          <w:i/>
          <w:sz w:val="22"/>
          <w:lang w:val="ru-RU"/>
        </w:rPr>
        <w:lastRenderedPageBreak/>
        <w:t xml:space="preserve"> </w:t>
      </w:r>
      <w:r w:rsidR="00DE0D24" w:rsidRPr="00DE0D24">
        <w:rPr>
          <w:b/>
          <w:i/>
          <w:sz w:val="22"/>
          <w:lang w:val="ru-RU"/>
        </w:rPr>
        <w:t>Какую долю составляли</w:t>
      </w:r>
      <w:r w:rsidR="00B6665D" w:rsidRPr="00B6665D">
        <w:rPr>
          <w:b/>
          <w:i/>
          <w:sz w:val="22"/>
          <w:lang w:val="ru-RU"/>
        </w:rPr>
        <w:t xml:space="preserve"> </w:t>
      </w:r>
      <w:r w:rsidR="00B6665D" w:rsidRPr="00DE0D24">
        <w:rPr>
          <w:b/>
          <w:i/>
          <w:sz w:val="22"/>
          <w:lang w:val="ru-RU"/>
        </w:rPr>
        <w:t>капитальные</w:t>
      </w:r>
      <w:r w:rsidR="00DE0D24" w:rsidRPr="00DE0D24">
        <w:rPr>
          <w:b/>
          <w:i/>
          <w:sz w:val="22"/>
          <w:lang w:val="ru-RU"/>
        </w:rPr>
        <w:t xml:space="preserve"> межбюджетные трансферты в общих капитальных расходах </w:t>
      </w:r>
      <w:proofErr w:type="spellStart"/>
      <w:r w:rsidR="00DE0D24" w:rsidRPr="00DE0D24">
        <w:rPr>
          <w:b/>
          <w:i/>
          <w:sz w:val="22"/>
          <w:lang w:val="ru-RU"/>
        </w:rPr>
        <w:t>субнациональных</w:t>
      </w:r>
      <w:proofErr w:type="spellEnd"/>
      <w:r w:rsidR="00DE0D24" w:rsidRPr="00DE0D24">
        <w:rPr>
          <w:b/>
          <w:i/>
          <w:sz w:val="22"/>
          <w:lang w:val="ru-RU"/>
        </w:rPr>
        <w:t xml:space="preserve"> бюджетов в </w:t>
      </w:r>
      <w:r w:rsidR="00DE0D24" w:rsidRPr="00DE0D24">
        <w:rPr>
          <w:b/>
          <w:i/>
          <w:color w:val="000000" w:themeColor="text1"/>
          <w:sz w:val="22"/>
          <w:lang w:val="ru-RU"/>
        </w:rPr>
        <w:t>2015-</w:t>
      </w:r>
      <w:r w:rsidR="00DE0D24" w:rsidRPr="00DE0D24">
        <w:rPr>
          <w:b/>
          <w:i/>
          <w:sz w:val="22"/>
          <w:lang w:val="ru-RU"/>
        </w:rPr>
        <w:t>2017 годах</w:t>
      </w:r>
      <w:r w:rsidRPr="00DE0D24">
        <w:rPr>
          <w:b/>
          <w:i/>
          <w:sz w:val="22"/>
          <w:lang w:val="ru-RU"/>
        </w:rPr>
        <w:t xml:space="preserve">? </w:t>
      </w:r>
    </w:p>
    <w:p w:rsidR="002B1D64" w:rsidRPr="00E96157" w:rsidRDefault="00DE0D24" w:rsidP="00030BFC">
      <w:pPr>
        <w:pStyle w:val="a0"/>
        <w:numPr>
          <w:ilvl w:val="0"/>
          <w:numId w:val="0"/>
        </w:numPr>
        <w:spacing w:after="160" w:line="256" w:lineRule="auto"/>
        <w:ind w:left="630"/>
        <w:jc w:val="left"/>
        <w:rPr>
          <w:rFonts w:eastAsia="PMingLiU" w:cs="Times New Roman"/>
          <w:sz w:val="22"/>
        </w:rPr>
      </w:pPr>
      <w:r>
        <w:rPr>
          <w:sz w:val="22"/>
          <w:lang w:val="ru-RU"/>
        </w:rPr>
        <w:t xml:space="preserve">Получены ответы от </w:t>
      </w:r>
      <w:r w:rsidR="00030BFC">
        <w:rPr>
          <w:sz w:val="22"/>
        </w:rPr>
        <w:t xml:space="preserve">7 </w:t>
      </w:r>
      <w:r>
        <w:rPr>
          <w:sz w:val="22"/>
          <w:lang w:val="ru-RU"/>
        </w:rPr>
        <w:t xml:space="preserve">стран </w:t>
      </w:r>
      <w:r w:rsidR="00030BFC">
        <w:rPr>
          <w:sz w:val="22"/>
        </w:rPr>
        <w:t>(5</w:t>
      </w:r>
      <w:r w:rsidR="00213780">
        <w:rPr>
          <w:sz w:val="22"/>
        </w:rPr>
        <w:t>3</w:t>
      </w:r>
      <w:r>
        <w:rPr>
          <w:sz w:val="22"/>
          <w:lang w:val="ru-RU"/>
        </w:rPr>
        <w:t>,</w:t>
      </w:r>
      <w:r w:rsidR="00213780">
        <w:rPr>
          <w:sz w:val="22"/>
        </w:rPr>
        <w:t>8</w:t>
      </w:r>
      <w:r w:rsidR="00030BFC">
        <w:rPr>
          <w:sz w:val="22"/>
        </w:rPr>
        <w:t>%).</w:t>
      </w:r>
    </w:p>
    <w:tbl>
      <w:tblPr>
        <w:tblW w:w="79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1"/>
        <w:gridCol w:w="1793"/>
        <w:gridCol w:w="1976"/>
        <w:gridCol w:w="2663"/>
      </w:tblGrid>
      <w:tr w:rsidR="00607E00" w:rsidRPr="00E96157" w:rsidTr="008B13E2">
        <w:trPr>
          <w:trHeight w:val="192"/>
        </w:trPr>
        <w:tc>
          <w:tcPr>
            <w:tcW w:w="1521" w:type="dxa"/>
            <w:shd w:val="clear" w:color="EAEAE8" w:fill="EAEAE8"/>
          </w:tcPr>
          <w:p w:rsidR="00607E00" w:rsidRPr="008B13E2" w:rsidRDefault="008B13E2" w:rsidP="009E65BB">
            <w:pPr>
              <w:pStyle w:val="Tabletex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Страна</w:t>
            </w:r>
          </w:p>
        </w:tc>
        <w:tc>
          <w:tcPr>
            <w:tcW w:w="1793" w:type="dxa"/>
            <w:shd w:val="clear" w:color="EAEAE8" w:fill="EAEAE8"/>
            <w:vAlign w:val="bottom"/>
            <w:hideMark/>
          </w:tcPr>
          <w:p w:rsidR="00607E00" w:rsidRPr="00E96157" w:rsidRDefault="00607E00" w:rsidP="009E65BB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1976" w:type="dxa"/>
            <w:shd w:val="clear" w:color="EAEAE8" w:fill="EAEAE8"/>
            <w:vAlign w:val="bottom"/>
            <w:hideMark/>
          </w:tcPr>
          <w:p w:rsidR="00607E00" w:rsidRPr="00E96157" w:rsidRDefault="00607E00" w:rsidP="009E65BB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2663" w:type="dxa"/>
            <w:shd w:val="clear" w:color="EAEAE8" w:fill="EAEAE8"/>
            <w:vAlign w:val="bottom"/>
            <w:hideMark/>
          </w:tcPr>
          <w:p w:rsidR="00607E00" w:rsidRPr="00E96157" w:rsidRDefault="00607E00" w:rsidP="009E65BB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</w:tr>
      <w:tr w:rsidR="0018499F" w:rsidRPr="00E96157" w:rsidTr="008B13E2">
        <w:trPr>
          <w:trHeight w:val="244"/>
        </w:trPr>
        <w:tc>
          <w:tcPr>
            <w:tcW w:w="1521" w:type="dxa"/>
            <w:vAlign w:val="bottom"/>
          </w:tcPr>
          <w:p w:rsidR="0018499F" w:rsidRPr="008B13E2" w:rsidRDefault="008B13E2" w:rsidP="009E65BB">
            <w:pPr>
              <w:pStyle w:val="Tabletext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Армения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18499F" w:rsidRPr="00E96157" w:rsidRDefault="0018499F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976" w:type="dxa"/>
            <w:shd w:val="clear" w:color="auto" w:fill="auto"/>
            <w:vAlign w:val="bottom"/>
            <w:hideMark/>
          </w:tcPr>
          <w:p w:rsidR="0018499F" w:rsidRPr="008B13E2" w:rsidRDefault="008B13E2" w:rsidP="009E65BB">
            <w:pPr>
              <w:pStyle w:val="Tabletex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отсутствуют</w:t>
            </w:r>
          </w:p>
        </w:tc>
        <w:tc>
          <w:tcPr>
            <w:tcW w:w="2663" w:type="dxa"/>
            <w:shd w:val="clear" w:color="auto" w:fill="auto"/>
            <w:vAlign w:val="bottom"/>
            <w:hideMark/>
          </w:tcPr>
          <w:p w:rsidR="0018499F" w:rsidRPr="00E96157" w:rsidRDefault="0018499F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</w:tr>
      <w:tr w:rsidR="0018499F" w:rsidRPr="00E96157" w:rsidTr="008B13E2">
        <w:trPr>
          <w:trHeight w:val="319"/>
        </w:trPr>
        <w:tc>
          <w:tcPr>
            <w:tcW w:w="1521" w:type="dxa"/>
            <w:vAlign w:val="bottom"/>
          </w:tcPr>
          <w:p w:rsidR="0018499F" w:rsidRPr="008B13E2" w:rsidRDefault="008B13E2" w:rsidP="009E65BB">
            <w:pPr>
              <w:pStyle w:val="Tabletext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Беларусь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18499F" w:rsidRPr="00E96157" w:rsidRDefault="0018499F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  <w:tc>
          <w:tcPr>
            <w:tcW w:w="1976" w:type="dxa"/>
            <w:shd w:val="clear" w:color="auto" w:fill="auto"/>
            <w:vAlign w:val="bottom"/>
            <w:hideMark/>
          </w:tcPr>
          <w:p w:rsidR="0018499F" w:rsidRPr="00E96157" w:rsidRDefault="0018499F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17,1</w:t>
            </w:r>
          </w:p>
        </w:tc>
        <w:tc>
          <w:tcPr>
            <w:tcW w:w="2663" w:type="dxa"/>
            <w:shd w:val="clear" w:color="auto" w:fill="auto"/>
            <w:vAlign w:val="bottom"/>
            <w:hideMark/>
          </w:tcPr>
          <w:p w:rsidR="0018499F" w:rsidRPr="00E96157" w:rsidRDefault="0018499F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</w:tr>
      <w:tr w:rsidR="0018499F" w:rsidRPr="00E96157" w:rsidTr="008B13E2">
        <w:trPr>
          <w:trHeight w:val="395"/>
        </w:trPr>
        <w:tc>
          <w:tcPr>
            <w:tcW w:w="1521" w:type="dxa"/>
            <w:vAlign w:val="bottom"/>
          </w:tcPr>
          <w:p w:rsidR="0018499F" w:rsidRPr="008B13E2" w:rsidRDefault="008B13E2" w:rsidP="009E65BB">
            <w:pPr>
              <w:pStyle w:val="Tabletext"/>
              <w:rPr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b/>
                <w:color w:val="000000"/>
                <w:lang w:val="ru-RU"/>
              </w:rPr>
              <w:t>БиГ</w:t>
            </w:r>
            <w:proofErr w:type="spellEnd"/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18499F" w:rsidRPr="008B13E2" w:rsidRDefault="008B13E2" w:rsidP="009E65BB">
            <w:pPr>
              <w:pStyle w:val="Tabletex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н</w:t>
            </w:r>
            <w:proofErr w:type="spellEnd"/>
            <w:r>
              <w:rPr>
                <w:color w:val="000000"/>
                <w:lang w:val="ru-RU"/>
              </w:rPr>
              <w:t>/</w:t>
            </w:r>
            <w:proofErr w:type="spellStart"/>
            <w:r>
              <w:rPr>
                <w:color w:val="000000"/>
                <w:lang w:val="ru-RU"/>
              </w:rPr>
              <w:t>д</w:t>
            </w:r>
            <w:proofErr w:type="spellEnd"/>
          </w:p>
        </w:tc>
        <w:tc>
          <w:tcPr>
            <w:tcW w:w="1976" w:type="dxa"/>
            <w:shd w:val="clear" w:color="auto" w:fill="auto"/>
            <w:vAlign w:val="bottom"/>
            <w:hideMark/>
          </w:tcPr>
          <w:p w:rsidR="0018499F" w:rsidRPr="00E96157" w:rsidRDefault="008B13E2" w:rsidP="009E65BB">
            <w:pPr>
              <w:pStyle w:val="Tabletext"/>
              <w:rPr>
                <w:color w:val="000000"/>
              </w:rPr>
            </w:pPr>
            <w:proofErr w:type="spellStart"/>
            <w:r>
              <w:rPr>
                <w:color w:val="000000"/>
                <w:lang w:val="ru-RU"/>
              </w:rPr>
              <w:t>н</w:t>
            </w:r>
            <w:proofErr w:type="spellEnd"/>
            <w:r>
              <w:rPr>
                <w:color w:val="000000"/>
                <w:lang w:val="ru-RU"/>
              </w:rPr>
              <w:t>/</w:t>
            </w:r>
            <w:proofErr w:type="spellStart"/>
            <w:r>
              <w:rPr>
                <w:color w:val="000000"/>
                <w:lang w:val="ru-RU"/>
              </w:rPr>
              <w:t>д</w:t>
            </w:r>
            <w:proofErr w:type="spellEnd"/>
          </w:p>
        </w:tc>
        <w:tc>
          <w:tcPr>
            <w:tcW w:w="2663" w:type="dxa"/>
            <w:shd w:val="clear" w:color="auto" w:fill="auto"/>
            <w:vAlign w:val="bottom"/>
            <w:hideMark/>
          </w:tcPr>
          <w:p w:rsidR="0018499F" w:rsidRPr="00E96157" w:rsidRDefault="008B13E2" w:rsidP="009E65BB">
            <w:pPr>
              <w:pStyle w:val="Tabletext"/>
              <w:rPr>
                <w:color w:val="000000"/>
              </w:rPr>
            </w:pPr>
            <w:proofErr w:type="spellStart"/>
            <w:r>
              <w:rPr>
                <w:color w:val="000000"/>
                <w:lang w:val="ru-RU"/>
              </w:rPr>
              <w:t>н</w:t>
            </w:r>
            <w:proofErr w:type="spellEnd"/>
            <w:r>
              <w:rPr>
                <w:color w:val="000000"/>
                <w:lang w:val="ru-RU"/>
              </w:rPr>
              <w:t>/</w:t>
            </w:r>
            <w:proofErr w:type="spellStart"/>
            <w:r>
              <w:rPr>
                <w:color w:val="000000"/>
                <w:lang w:val="ru-RU"/>
              </w:rPr>
              <w:t>д</w:t>
            </w:r>
            <w:proofErr w:type="spellEnd"/>
          </w:p>
        </w:tc>
      </w:tr>
      <w:tr w:rsidR="00030BFC" w:rsidRPr="00E96157" w:rsidTr="008B13E2">
        <w:trPr>
          <w:trHeight w:val="320"/>
        </w:trPr>
        <w:tc>
          <w:tcPr>
            <w:tcW w:w="1521" w:type="dxa"/>
            <w:vAlign w:val="bottom"/>
          </w:tcPr>
          <w:p w:rsidR="00030BFC" w:rsidRPr="008B13E2" w:rsidRDefault="008B13E2" w:rsidP="009E65BB">
            <w:pPr>
              <w:pStyle w:val="Tabletext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Болгария</w:t>
            </w:r>
          </w:p>
        </w:tc>
        <w:tc>
          <w:tcPr>
            <w:tcW w:w="1793" w:type="dxa"/>
            <w:shd w:val="clear" w:color="auto" w:fill="auto"/>
          </w:tcPr>
          <w:p w:rsidR="00030BFC" w:rsidRPr="007D5844" w:rsidRDefault="00030BFC" w:rsidP="00030BFC">
            <w:pPr>
              <w:pStyle w:val="Tabletext"/>
            </w:pPr>
            <w:r>
              <w:t>0,52</w:t>
            </w:r>
          </w:p>
        </w:tc>
        <w:tc>
          <w:tcPr>
            <w:tcW w:w="1976" w:type="dxa"/>
            <w:shd w:val="clear" w:color="auto" w:fill="auto"/>
          </w:tcPr>
          <w:p w:rsidR="00030BFC" w:rsidRPr="007D5844" w:rsidRDefault="00030BFC" w:rsidP="00030BFC">
            <w:pPr>
              <w:pStyle w:val="Tabletext"/>
            </w:pPr>
            <w:r>
              <w:t>0,62</w:t>
            </w:r>
          </w:p>
        </w:tc>
        <w:tc>
          <w:tcPr>
            <w:tcW w:w="2663" w:type="dxa"/>
            <w:shd w:val="clear" w:color="auto" w:fill="auto"/>
          </w:tcPr>
          <w:p w:rsidR="00030BFC" w:rsidRDefault="00030BFC" w:rsidP="00030BFC">
            <w:pPr>
              <w:pStyle w:val="Tabletext"/>
            </w:pPr>
            <w:r>
              <w:t>0,64</w:t>
            </w:r>
          </w:p>
        </w:tc>
      </w:tr>
      <w:tr w:rsidR="0018499F" w:rsidRPr="00E96157" w:rsidTr="008B13E2">
        <w:trPr>
          <w:trHeight w:val="320"/>
        </w:trPr>
        <w:tc>
          <w:tcPr>
            <w:tcW w:w="1521" w:type="dxa"/>
            <w:vAlign w:val="bottom"/>
          </w:tcPr>
          <w:p w:rsidR="0018499F" w:rsidRPr="008B13E2" w:rsidRDefault="008B13E2" w:rsidP="009E65BB">
            <w:pPr>
              <w:pStyle w:val="Tabletext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Грузия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18499F" w:rsidRPr="00E96157" w:rsidRDefault="0018499F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40,5</w:t>
            </w:r>
          </w:p>
        </w:tc>
        <w:tc>
          <w:tcPr>
            <w:tcW w:w="1976" w:type="dxa"/>
            <w:shd w:val="clear" w:color="auto" w:fill="auto"/>
            <w:vAlign w:val="bottom"/>
            <w:hideMark/>
          </w:tcPr>
          <w:p w:rsidR="0018499F" w:rsidRPr="00E96157" w:rsidRDefault="0018499F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33,4</w:t>
            </w:r>
          </w:p>
        </w:tc>
        <w:tc>
          <w:tcPr>
            <w:tcW w:w="2663" w:type="dxa"/>
            <w:shd w:val="clear" w:color="auto" w:fill="auto"/>
            <w:vAlign w:val="bottom"/>
            <w:hideMark/>
          </w:tcPr>
          <w:p w:rsidR="0018499F" w:rsidRPr="00E96157" w:rsidRDefault="0018499F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41,9</w:t>
            </w:r>
          </w:p>
        </w:tc>
      </w:tr>
      <w:tr w:rsidR="0018499F" w:rsidRPr="00E96157" w:rsidTr="008B13E2">
        <w:trPr>
          <w:trHeight w:val="267"/>
        </w:trPr>
        <w:tc>
          <w:tcPr>
            <w:tcW w:w="1521" w:type="dxa"/>
            <w:vAlign w:val="bottom"/>
          </w:tcPr>
          <w:p w:rsidR="0018499F" w:rsidRPr="008B13E2" w:rsidRDefault="008B13E2" w:rsidP="009E65BB">
            <w:pPr>
              <w:pStyle w:val="Tabletext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Молдова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18499F" w:rsidRPr="00E96157" w:rsidRDefault="0018499F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41,9</w:t>
            </w:r>
          </w:p>
        </w:tc>
        <w:tc>
          <w:tcPr>
            <w:tcW w:w="1976" w:type="dxa"/>
            <w:shd w:val="clear" w:color="auto" w:fill="auto"/>
            <w:vAlign w:val="bottom"/>
            <w:hideMark/>
          </w:tcPr>
          <w:p w:rsidR="0018499F" w:rsidRPr="00E96157" w:rsidRDefault="0018499F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20,5</w:t>
            </w:r>
          </w:p>
        </w:tc>
        <w:tc>
          <w:tcPr>
            <w:tcW w:w="2663" w:type="dxa"/>
            <w:shd w:val="clear" w:color="auto" w:fill="auto"/>
            <w:vAlign w:val="bottom"/>
            <w:hideMark/>
          </w:tcPr>
          <w:p w:rsidR="0018499F" w:rsidRPr="00E96157" w:rsidRDefault="0018499F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20,9</w:t>
            </w:r>
          </w:p>
        </w:tc>
      </w:tr>
      <w:tr w:rsidR="008B13E2" w:rsidRPr="00E96157" w:rsidTr="008B13E2">
        <w:trPr>
          <w:trHeight w:val="180"/>
        </w:trPr>
        <w:tc>
          <w:tcPr>
            <w:tcW w:w="1521" w:type="dxa"/>
            <w:vAlign w:val="bottom"/>
          </w:tcPr>
          <w:p w:rsidR="008B13E2" w:rsidRPr="008B13E2" w:rsidRDefault="008B13E2" w:rsidP="009E65BB">
            <w:pPr>
              <w:pStyle w:val="Tabletext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Черногория</w:t>
            </w:r>
          </w:p>
        </w:tc>
        <w:tc>
          <w:tcPr>
            <w:tcW w:w="1793" w:type="dxa"/>
            <w:shd w:val="clear" w:color="auto" w:fill="auto"/>
            <w:vAlign w:val="bottom"/>
            <w:hideMark/>
          </w:tcPr>
          <w:p w:rsidR="008B13E2" w:rsidRPr="008B13E2" w:rsidRDefault="008B13E2" w:rsidP="00A269BE">
            <w:pPr>
              <w:pStyle w:val="Tabletext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н</w:t>
            </w:r>
            <w:proofErr w:type="spellEnd"/>
            <w:r>
              <w:rPr>
                <w:color w:val="000000"/>
                <w:lang w:val="ru-RU"/>
              </w:rPr>
              <w:t>/</w:t>
            </w:r>
            <w:proofErr w:type="spellStart"/>
            <w:r>
              <w:rPr>
                <w:color w:val="000000"/>
                <w:lang w:val="ru-RU"/>
              </w:rPr>
              <w:t>д</w:t>
            </w:r>
            <w:proofErr w:type="spellEnd"/>
          </w:p>
        </w:tc>
        <w:tc>
          <w:tcPr>
            <w:tcW w:w="1976" w:type="dxa"/>
            <w:shd w:val="clear" w:color="auto" w:fill="auto"/>
            <w:vAlign w:val="bottom"/>
            <w:hideMark/>
          </w:tcPr>
          <w:p w:rsidR="008B13E2" w:rsidRPr="00E96157" w:rsidRDefault="008B13E2" w:rsidP="00A269BE">
            <w:pPr>
              <w:pStyle w:val="Tabletext"/>
              <w:rPr>
                <w:color w:val="000000"/>
              </w:rPr>
            </w:pPr>
            <w:proofErr w:type="spellStart"/>
            <w:r>
              <w:rPr>
                <w:color w:val="000000"/>
                <w:lang w:val="ru-RU"/>
              </w:rPr>
              <w:t>н</w:t>
            </w:r>
            <w:proofErr w:type="spellEnd"/>
            <w:r>
              <w:rPr>
                <w:color w:val="000000"/>
                <w:lang w:val="ru-RU"/>
              </w:rPr>
              <w:t>/</w:t>
            </w:r>
            <w:proofErr w:type="spellStart"/>
            <w:r>
              <w:rPr>
                <w:color w:val="000000"/>
                <w:lang w:val="ru-RU"/>
              </w:rPr>
              <w:t>д</w:t>
            </w:r>
            <w:proofErr w:type="spellEnd"/>
          </w:p>
        </w:tc>
        <w:tc>
          <w:tcPr>
            <w:tcW w:w="2663" w:type="dxa"/>
            <w:shd w:val="clear" w:color="auto" w:fill="auto"/>
            <w:vAlign w:val="bottom"/>
            <w:hideMark/>
          </w:tcPr>
          <w:p w:rsidR="008B13E2" w:rsidRPr="00E96157" w:rsidRDefault="008B13E2" w:rsidP="00A269BE">
            <w:pPr>
              <w:pStyle w:val="Tabletext"/>
              <w:rPr>
                <w:color w:val="000000"/>
              </w:rPr>
            </w:pPr>
            <w:proofErr w:type="spellStart"/>
            <w:r>
              <w:rPr>
                <w:color w:val="000000"/>
                <w:lang w:val="ru-RU"/>
              </w:rPr>
              <w:t>н</w:t>
            </w:r>
            <w:proofErr w:type="spellEnd"/>
            <w:r>
              <w:rPr>
                <w:color w:val="000000"/>
                <w:lang w:val="ru-RU"/>
              </w:rPr>
              <w:t>/</w:t>
            </w:r>
            <w:proofErr w:type="spellStart"/>
            <w:r>
              <w:rPr>
                <w:color w:val="000000"/>
                <w:lang w:val="ru-RU"/>
              </w:rPr>
              <w:t>д</w:t>
            </w:r>
            <w:proofErr w:type="spellEnd"/>
          </w:p>
        </w:tc>
      </w:tr>
    </w:tbl>
    <w:p w:rsidR="002B1D64" w:rsidRPr="00E96157" w:rsidRDefault="002B1D64" w:rsidP="002B1D64">
      <w:pPr>
        <w:pStyle w:val="a0"/>
        <w:rPr>
          <w:rFonts w:eastAsia="PMingLiU" w:cs="Times New Roman"/>
          <w:sz w:val="22"/>
        </w:rPr>
      </w:pPr>
    </w:p>
    <w:p w:rsidR="002B1D64" w:rsidRPr="008B13E2" w:rsidRDefault="008B13E2" w:rsidP="009C5435">
      <w:pPr>
        <w:pStyle w:val="a0"/>
        <w:numPr>
          <w:ilvl w:val="0"/>
          <w:numId w:val="11"/>
        </w:numPr>
        <w:spacing w:after="160" w:line="256" w:lineRule="auto"/>
        <w:ind w:left="720"/>
        <w:jc w:val="left"/>
        <w:rPr>
          <w:rFonts w:eastAsia="PMingLiU" w:cs="Times New Roman"/>
          <w:sz w:val="22"/>
          <w:lang w:val="ru-RU"/>
        </w:rPr>
      </w:pPr>
      <w:r w:rsidRPr="008B13E2">
        <w:rPr>
          <w:rFonts w:eastAsia="PMingLiU"/>
          <w:b/>
          <w:i/>
          <w:sz w:val="22"/>
          <w:lang w:val="ru-RU"/>
        </w:rPr>
        <w:t>Приняты ли в вашей стране четкие, законодательно установленные критерии или подход, основанный на формуле, для расчета объемов капитальных межбюджетных трансфертов</w:t>
      </w:r>
      <w:r w:rsidR="002B1D64" w:rsidRPr="008B13E2">
        <w:rPr>
          <w:b/>
          <w:i/>
          <w:sz w:val="22"/>
          <w:lang w:val="ru-RU"/>
        </w:rPr>
        <w:t xml:space="preserve">? </w:t>
      </w:r>
      <w:r>
        <w:rPr>
          <w:sz w:val="22"/>
          <w:lang w:val="ru-RU"/>
        </w:rPr>
        <w:t>Получены ответы от 13 стран (</w:t>
      </w:r>
      <w:r w:rsidR="002B1D64" w:rsidRPr="008B13E2">
        <w:rPr>
          <w:sz w:val="22"/>
          <w:lang w:val="ru-RU"/>
        </w:rPr>
        <w:t>100%</w:t>
      </w:r>
      <w:r w:rsidR="00213780" w:rsidRPr="008B13E2">
        <w:rPr>
          <w:sz w:val="22"/>
          <w:lang w:val="ru-RU"/>
        </w:rPr>
        <w:t>)</w:t>
      </w:r>
      <w:r w:rsidR="002B1D64" w:rsidRPr="008B13E2">
        <w:rPr>
          <w:sz w:val="22"/>
          <w:lang w:val="ru-RU"/>
        </w:rPr>
        <w:t>.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993"/>
        <w:gridCol w:w="6662"/>
        <w:gridCol w:w="1559"/>
      </w:tblGrid>
      <w:tr w:rsidR="009E65BB" w:rsidRPr="007F1974" w:rsidTr="00A269BE">
        <w:trPr>
          <w:trHeight w:val="698"/>
        </w:trPr>
        <w:tc>
          <w:tcPr>
            <w:tcW w:w="1418" w:type="dxa"/>
            <w:vAlign w:val="center"/>
          </w:tcPr>
          <w:p w:rsidR="009E65BB" w:rsidRPr="00A269BE" w:rsidRDefault="00EE2C8E" w:rsidP="00A269BE">
            <w:pPr>
              <w:pStyle w:val="Tabletext"/>
              <w:jc w:val="center"/>
              <w:rPr>
                <w:b/>
                <w:sz w:val="20"/>
                <w:szCs w:val="20"/>
                <w:lang w:val="ru-RU"/>
              </w:rPr>
            </w:pPr>
            <w:r w:rsidRPr="00A269BE">
              <w:rPr>
                <w:b/>
                <w:sz w:val="20"/>
                <w:szCs w:val="20"/>
                <w:lang w:val="ru-RU"/>
              </w:rPr>
              <w:t>Страна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E65BB" w:rsidRPr="00A269BE" w:rsidRDefault="00EE2C8E" w:rsidP="00A269BE">
            <w:pPr>
              <w:pStyle w:val="Tabletext"/>
              <w:jc w:val="center"/>
              <w:rPr>
                <w:b/>
                <w:sz w:val="20"/>
                <w:szCs w:val="20"/>
              </w:rPr>
            </w:pPr>
            <w:r w:rsidRPr="00A269BE">
              <w:rPr>
                <w:b/>
                <w:sz w:val="20"/>
                <w:szCs w:val="20"/>
                <w:lang w:val="ru-RU"/>
              </w:rPr>
              <w:t>Да</w:t>
            </w:r>
            <w:proofErr w:type="gramStart"/>
            <w:r w:rsidR="00C56B06" w:rsidRPr="00A269BE">
              <w:rPr>
                <w:b/>
                <w:sz w:val="20"/>
                <w:szCs w:val="20"/>
              </w:rPr>
              <w:t>/</w:t>
            </w:r>
            <w:r w:rsidRPr="00A269BE">
              <w:rPr>
                <w:b/>
                <w:sz w:val="20"/>
                <w:szCs w:val="20"/>
                <w:lang w:val="ru-RU"/>
              </w:rPr>
              <w:t>Н</w:t>
            </w:r>
            <w:proofErr w:type="gramEnd"/>
            <w:r w:rsidRPr="00A269BE">
              <w:rPr>
                <w:b/>
                <w:sz w:val="20"/>
                <w:szCs w:val="20"/>
                <w:lang w:val="ru-RU"/>
              </w:rPr>
              <w:t>ет</w:t>
            </w:r>
          </w:p>
        </w:tc>
        <w:tc>
          <w:tcPr>
            <w:tcW w:w="6662" w:type="dxa"/>
            <w:shd w:val="clear" w:color="EAEAE8" w:fill="EAEAE8"/>
            <w:vAlign w:val="center"/>
            <w:hideMark/>
          </w:tcPr>
          <w:p w:rsidR="009E65BB" w:rsidRPr="00A269BE" w:rsidRDefault="00EE2C8E" w:rsidP="00A269BE">
            <w:pPr>
              <w:pStyle w:val="Tabletext"/>
              <w:jc w:val="center"/>
              <w:rPr>
                <w:b/>
                <w:sz w:val="20"/>
                <w:szCs w:val="20"/>
                <w:lang w:val="ru-RU"/>
              </w:rPr>
            </w:pPr>
            <w:r w:rsidRPr="00A269BE">
              <w:rPr>
                <w:b/>
                <w:sz w:val="20"/>
                <w:szCs w:val="20"/>
                <w:lang w:val="ru-RU"/>
              </w:rPr>
              <w:t>Да</w:t>
            </w:r>
          </w:p>
        </w:tc>
        <w:tc>
          <w:tcPr>
            <w:tcW w:w="1559" w:type="dxa"/>
            <w:shd w:val="clear" w:color="EAEAE8" w:fill="EAEAE8"/>
            <w:vAlign w:val="center"/>
            <w:hideMark/>
          </w:tcPr>
          <w:p w:rsidR="009E65BB" w:rsidRPr="00A269BE" w:rsidRDefault="009E65BB" w:rsidP="00B6665D">
            <w:pPr>
              <w:pStyle w:val="Tabletext"/>
              <w:ind w:left="-108"/>
              <w:jc w:val="center"/>
              <w:rPr>
                <w:b/>
                <w:sz w:val="20"/>
                <w:szCs w:val="20"/>
                <w:lang w:val="ru-RU"/>
              </w:rPr>
            </w:pPr>
            <w:r w:rsidRPr="00A269BE">
              <w:rPr>
                <w:b/>
                <w:sz w:val="20"/>
                <w:szCs w:val="20"/>
                <w:lang w:val="ru-RU"/>
              </w:rPr>
              <w:t xml:space="preserve">% </w:t>
            </w:r>
            <w:r w:rsidR="00EE2C8E" w:rsidRPr="00A269BE">
              <w:rPr>
                <w:b/>
                <w:sz w:val="20"/>
                <w:szCs w:val="20"/>
                <w:lang w:val="ru-RU"/>
              </w:rPr>
              <w:t xml:space="preserve">от общих </w:t>
            </w:r>
            <w:r w:rsidR="00B6665D" w:rsidRPr="00A269BE">
              <w:rPr>
                <w:b/>
                <w:sz w:val="20"/>
                <w:szCs w:val="20"/>
                <w:lang w:val="ru-RU"/>
              </w:rPr>
              <w:t xml:space="preserve">капитальных </w:t>
            </w:r>
            <w:r w:rsidR="00EE2C8E" w:rsidRPr="00A269BE">
              <w:rPr>
                <w:b/>
                <w:sz w:val="20"/>
                <w:szCs w:val="20"/>
                <w:lang w:val="ru-RU"/>
              </w:rPr>
              <w:t>межбюджетных трансфертов</w:t>
            </w:r>
          </w:p>
        </w:tc>
      </w:tr>
      <w:tr w:rsidR="009E65BB" w:rsidRPr="00787D7C" w:rsidTr="00A269BE">
        <w:trPr>
          <w:trHeight w:val="269"/>
        </w:trPr>
        <w:tc>
          <w:tcPr>
            <w:tcW w:w="1418" w:type="dxa"/>
            <w:vAlign w:val="bottom"/>
          </w:tcPr>
          <w:p w:rsidR="009E65BB" w:rsidRPr="00A269BE" w:rsidRDefault="00A269BE" w:rsidP="009E65BB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269BE">
              <w:rPr>
                <w:b/>
                <w:color w:val="000000"/>
                <w:sz w:val="22"/>
                <w:szCs w:val="22"/>
                <w:lang w:val="ru-RU"/>
              </w:rPr>
              <w:t>Армения</w:t>
            </w:r>
          </w:p>
        </w:tc>
        <w:tc>
          <w:tcPr>
            <w:tcW w:w="993" w:type="dxa"/>
            <w:shd w:val="clear" w:color="auto" w:fill="EAF1DD" w:themeFill="accent3" w:themeFillTint="33"/>
            <w:vAlign w:val="bottom"/>
            <w:hideMark/>
          </w:tcPr>
          <w:p w:rsidR="009E65BB" w:rsidRPr="00A269BE" w:rsidRDefault="00EE2C8E" w:rsidP="009E65BB">
            <w:pPr>
              <w:pStyle w:val="Tabletext"/>
              <w:rPr>
                <w:color w:val="000000"/>
                <w:sz w:val="22"/>
                <w:szCs w:val="22"/>
                <w:lang w:val="ru-RU"/>
              </w:rPr>
            </w:pPr>
            <w:r w:rsidRPr="00A269BE">
              <w:rPr>
                <w:color w:val="000000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E65BB" w:rsidRPr="00787D7C" w:rsidRDefault="009E65BB" w:rsidP="009E65BB">
            <w:pPr>
              <w:pStyle w:val="Tabletext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9E65BB" w:rsidRPr="00787D7C" w:rsidRDefault="009E65BB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E65BB" w:rsidRPr="00787D7C" w:rsidTr="00A269BE">
        <w:trPr>
          <w:trHeight w:val="358"/>
        </w:trPr>
        <w:tc>
          <w:tcPr>
            <w:tcW w:w="1418" w:type="dxa"/>
            <w:vAlign w:val="bottom"/>
          </w:tcPr>
          <w:p w:rsidR="009E65BB" w:rsidRPr="00A269BE" w:rsidRDefault="00A269BE" w:rsidP="009E65BB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269BE">
              <w:rPr>
                <w:b/>
                <w:color w:val="000000"/>
                <w:sz w:val="22"/>
                <w:szCs w:val="22"/>
                <w:lang w:val="ru-RU"/>
              </w:rPr>
              <w:t>Беларусь</w:t>
            </w:r>
          </w:p>
        </w:tc>
        <w:tc>
          <w:tcPr>
            <w:tcW w:w="993" w:type="dxa"/>
            <w:shd w:val="clear" w:color="auto" w:fill="EAF1DD" w:themeFill="accent3" w:themeFillTint="33"/>
            <w:vAlign w:val="bottom"/>
            <w:hideMark/>
          </w:tcPr>
          <w:p w:rsidR="009E65BB" w:rsidRPr="00A269BE" w:rsidRDefault="00EE2C8E" w:rsidP="009E65BB">
            <w:pPr>
              <w:pStyle w:val="Tabletext"/>
              <w:rPr>
                <w:color w:val="000000"/>
                <w:sz w:val="22"/>
                <w:szCs w:val="22"/>
              </w:rPr>
            </w:pPr>
            <w:r w:rsidRPr="00A269BE">
              <w:rPr>
                <w:color w:val="000000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E65BB" w:rsidRPr="00787D7C" w:rsidRDefault="009E65BB" w:rsidP="009E65BB">
            <w:pPr>
              <w:pStyle w:val="Tabletext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9E65BB" w:rsidRPr="00787D7C" w:rsidRDefault="009E65BB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E65BB" w:rsidRPr="00787D7C" w:rsidTr="00A269BE">
        <w:trPr>
          <w:trHeight w:val="264"/>
        </w:trPr>
        <w:tc>
          <w:tcPr>
            <w:tcW w:w="1418" w:type="dxa"/>
            <w:vAlign w:val="bottom"/>
          </w:tcPr>
          <w:p w:rsidR="009E65BB" w:rsidRPr="00A269BE" w:rsidRDefault="00A269BE" w:rsidP="009E65BB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proofErr w:type="spellStart"/>
            <w:r w:rsidRPr="00A269BE">
              <w:rPr>
                <w:b/>
                <w:color w:val="000000"/>
                <w:sz w:val="22"/>
                <w:szCs w:val="22"/>
                <w:lang w:val="ru-RU"/>
              </w:rPr>
              <w:t>БиГ</w:t>
            </w:r>
            <w:proofErr w:type="spellEnd"/>
          </w:p>
        </w:tc>
        <w:tc>
          <w:tcPr>
            <w:tcW w:w="993" w:type="dxa"/>
            <w:shd w:val="clear" w:color="auto" w:fill="EAF1DD" w:themeFill="accent3" w:themeFillTint="33"/>
            <w:vAlign w:val="bottom"/>
            <w:hideMark/>
          </w:tcPr>
          <w:p w:rsidR="009E65BB" w:rsidRPr="00A269BE" w:rsidRDefault="00EE2C8E" w:rsidP="009E65BB">
            <w:pPr>
              <w:pStyle w:val="Tabletext"/>
              <w:rPr>
                <w:color w:val="000000"/>
                <w:sz w:val="22"/>
                <w:szCs w:val="22"/>
              </w:rPr>
            </w:pPr>
            <w:r w:rsidRPr="00A269BE">
              <w:rPr>
                <w:color w:val="000000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E65BB" w:rsidRPr="00787D7C" w:rsidRDefault="009E65BB" w:rsidP="009E65BB">
            <w:pPr>
              <w:pStyle w:val="Tabletext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9E65BB" w:rsidRPr="00787D7C" w:rsidRDefault="009E65BB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30BFC" w:rsidRPr="00E96157" w:rsidTr="00A269BE">
        <w:trPr>
          <w:trHeight w:val="750"/>
        </w:trPr>
        <w:tc>
          <w:tcPr>
            <w:tcW w:w="1418" w:type="dxa"/>
            <w:vAlign w:val="bottom"/>
          </w:tcPr>
          <w:p w:rsidR="00030BFC" w:rsidRPr="00A269BE" w:rsidRDefault="00A269BE" w:rsidP="009E65BB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269BE">
              <w:rPr>
                <w:b/>
                <w:color w:val="000000"/>
                <w:sz w:val="22"/>
                <w:szCs w:val="22"/>
                <w:lang w:val="ru-RU"/>
              </w:rPr>
              <w:t>Болгария</w:t>
            </w:r>
          </w:p>
        </w:tc>
        <w:tc>
          <w:tcPr>
            <w:tcW w:w="993" w:type="dxa"/>
            <w:shd w:val="clear" w:color="auto" w:fill="auto"/>
            <w:noWrap/>
          </w:tcPr>
          <w:p w:rsidR="00030BFC" w:rsidRPr="00A269BE" w:rsidRDefault="00EE2C8E" w:rsidP="00030BFC">
            <w:pPr>
              <w:pStyle w:val="Tabletext"/>
              <w:rPr>
                <w:sz w:val="22"/>
                <w:szCs w:val="22"/>
                <w:lang w:val="ru-RU"/>
              </w:rPr>
            </w:pPr>
            <w:r w:rsidRPr="00A269BE">
              <w:rPr>
                <w:sz w:val="22"/>
                <w:szCs w:val="22"/>
                <w:lang w:val="ru-RU"/>
              </w:rPr>
              <w:t>Да</w:t>
            </w:r>
          </w:p>
        </w:tc>
        <w:tc>
          <w:tcPr>
            <w:tcW w:w="6662" w:type="dxa"/>
            <w:shd w:val="clear" w:color="auto" w:fill="auto"/>
            <w:noWrap/>
          </w:tcPr>
          <w:p w:rsidR="00030BFC" w:rsidRPr="00A269BE" w:rsidRDefault="00A269BE" w:rsidP="00B6665D">
            <w:pPr>
              <w:pStyle w:val="Tabletext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Суммы</w:t>
            </w:r>
            <w:r w:rsidRPr="00A269BE">
              <w:rPr>
                <w:sz w:val="22"/>
                <w:szCs w:val="22"/>
                <w:lang w:val="ru-RU"/>
              </w:rPr>
              <w:t xml:space="preserve"> </w:t>
            </w:r>
            <w:r w:rsidR="00B6665D">
              <w:rPr>
                <w:sz w:val="22"/>
                <w:szCs w:val="22"/>
                <w:lang w:val="ru-RU"/>
              </w:rPr>
              <w:t>адресных</w:t>
            </w:r>
            <w:r w:rsidRPr="00A269BE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субсидий</w:t>
            </w:r>
            <w:r w:rsidRPr="00A269BE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предоставляемых</w:t>
            </w:r>
            <w:r w:rsidRPr="00A269BE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муниципалитетам</w:t>
            </w:r>
            <w:r w:rsidRPr="00A269BE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из</w:t>
            </w:r>
            <w:r w:rsidRPr="00A269BE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государственного</w:t>
            </w:r>
            <w:r w:rsidRPr="00A269BE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бюджета</w:t>
            </w:r>
            <w:r w:rsidRPr="00A269BE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а</w:t>
            </w:r>
            <w:r w:rsidRPr="00A269BE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также</w:t>
            </w:r>
            <w:r w:rsidRPr="00A269BE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механизм</w:t>
            </w:r>
            <w:r w:rsidRPr="00A269BE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их</w:t>
            </w:r>
            <w:r w:rsidRPr="00A269BE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расчета</w:t>
            </w:r>
            <w:r w:rsidRPr="00A269BE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определяются</w:t>
            </w:r>
            <w:r w:rsidRPr="00A269BE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в</w:t>
            </w:r>
            <w:r w:rsidRPr="00A269BE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законе</w:t>
            </w:r>
            <w:r w:rsidRPr="00A269BE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</w:t>
            </w:r>
            <w:r w:rsidRPr="00A269BE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годовом</w:t>
            </w:r>
            <w:r w:rsidRPr="00A269BE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государственном</w:t>
            </w:r>
            <w:r w:rsidRPr="00A269BE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бюджете</w:t>
            </w:r>
            <w:r w:rsidRPr="00A269BE">
              <w:rPr>
                <w:sz w:val="22"/>
                <w:szCs w:val="22"/>
                <w:lang w:val="ru-RU"/>
              </w:rPr>
              <w:t>.</w:t>
            </w:r>
            <w:r w:rsidR="00030BFC" w:rsidRPr="00A269BE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</w:tcPr>
          <w:p w:rsidR="00030BFC" w:rsidRDefault="00A269BE" w:rsidP="00A269BE">
            <w:pPr>
              <w:pStyle w:val="Tabletext"/>
            </w:pPr>
            <w:r>
              <w:rPr>
                <w:lang w:val="ru-RU"/>
              </w:rPr>
              <w:t>Более</w:t>
            </w:r>
            <w:r w:rsidR="00030BFC">
              <w:t xml:space="preserve"> 50%</w:t>
            </w:r>
          </w:p>
        </w:tc>
      </w:tr>
      <w:tr w:rsidR="009E65BB" w:rsidRPr="00E96157" w:rsidTr="00A269BE">
        <w:trPr>
          <w:trHeight w:val="198"/>
        </w:trPr>
        <w:tc>
          <w:tcPr>
            <w:tcW w:w="1418" w:type="dxa"/>
            <w:vAlign w:val="bottom"/>
          </w:tcPr>
          <w:p w:rsidR="009E65BB" w:rsidRPr="00A269BE" w:rsidRDefault="00A269BE" w:rsidP="009E65BB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269BE">
              <w:rPr>
                <w:b/>
                <w:color w:val="000000"/>
                <w:sz w:val="22"/>
                <w:szCs w:val="22"/>
                <w:lang w:val="ru-RU"/>
              </w:rPr>
              <w:t>Хорватия</w:t>
            </w:r>
          </w:p>
        </w:tc>
        <w:tc>
          <w:tcPr>
            <w:tcW w:w="993" w:type="dxa"/>
            <w:shd w:val="clear" w:color="auto" w:fill="EAF1DD" w:themeFill="accent3" w:themeFillTint="33"/>
            <w:noWrap/>
            <w:vAlign w:val="bottom"/>
            <w:hideMark/>
          </w:tcPr>
          <w:p w:rsidR="009E65BB" w:rsidRPr="00A269BE" w:rsidRDefault="00EE2C8E" w:rsidP="009E65BB">
            <w:pPr>
              <w:pStyle w:val="Tabletext"/>
              <w:rPr>
                <w:color w:val="000000"/>
                <w:sz w:val="22"/>
                <w:szCs w:val="22"/>
              </w:rPr>
            </w:pPr>
            <w:r w:rsidRPr="00A269BE">
              <w:rPr>
                <w:color w:val="000000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9E65BB" w:rsidRPr="00E96157" w:rsidRDefault="009E65BB" w:rsidP="009E65BB">
            <w:pPr>
              <w:pStyle w:val="Tabletext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E65BB" w:rsidRPr="00E96157" w:rsidRDefault="009E65BB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E65BB" w:rsidRPr="00E96157" w:rsidTr="00A269BE">
        <w:trPr>
          <w:trHeight w:val="690"/>
        </w:trPr>
        <w:tc>
          <w:tcPr>
            <w:tcW w:w="1418" w:type="dxa"/>
            <w:vAlign w:val="bottom"/>
          </w:tcPr>
          <w:p w:rsidR="009E65BB" w:rsidRPr="00A269BE" w:rsidRDefault="00A269BE" w:rsidP="009E65BB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269BE">
              <w:rPr>
                <w:b/>
                <w:color w:val="000000"/>
                <w:sz w:val="22"/>
                <w:szCs w:val="22"/>
                <w:lang w:val="ru-RU"/>
              </w:rPr>
              <w:t>Грузия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9E65BB" w:rsidRPr="00A269BE" w:rsidRDefault="00EE2C8E" w:rsidP="009E65BB">
            <w:pPr>
              <w:pStyle w:val="Tabletext"/>
              <w:rPr>
                <w:color w:val="000000"/>
                <w:sz w:val="22"/>
                <w:szCs w:val="22"/>
              </w:rPr>
            </w:pPr>
            <w:r w:rsidRPr="00A269BE">
              <w:rPr>
                <w:sz w:val="22"/>
                <w:szCs w:val="22"/>
                <w:lang w:val="ru-RU"/>
              </w:rPr>
              <w:t>Да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E65BB" w:rsidRPr="00277D75" w:rsidRDefault="00A269BE" w:rsidP="00B6665D">
            <w:pPr>
              <w:pStyle w:val="Tabletext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В</w:t>
            </w:r>
            <w:r w:rsidRPr="00A269BE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соответствии</w:t>
            </w:r>
            <w:r w:rsidRPr="00A269BE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с</w:t>
            </w:r>
            <w:r w:rsidRPr="00A269BE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Бюджетным</w:t>
            </w:r>
            <w:r w:rsidRPr="00A269BE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кодексом</w:t>
            </w:r>
            <w:r w:rsidRPr="00A269BE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в</w:t>
            </w:r>
            <w:r w:rsidRPr="00A269BE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годовом</w:t>
            </w:r>
            <w:r w:rsidRPr="00A269BE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государственном</w:t>
            </w:r>
            <w:r w:rsidRPr="00A269BE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бюджете</w:t>
            </w:r>
            <w:r w:rsidRPr="00A269BE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определяется</w:t>
            </w:r>
            <w:r w:rsidRPr="00A269BE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размер</w:t>
            </w:r>
            <w:r w:rsidRPr="00A269BE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Фонда</w:t>
            </w:r>
            <w:r w:rsidRPr="00A269BE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поддержки</w:t>
            </w:r>
            <w:r w:rsidRPr="00A269BE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региональных</w:t>
            </w:r>
            <w:r w:rsidRPr="00A269BE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проектов</w:t>
            </w:r>
            <w:r w:rsidR="009E65BB" w:rsidRPr="00A269BE">
              <w:rPr>
                <w:color w:val="000000"/>
                <w:sz w:val="22"/>
                <w:lang w:val="ru-RU"/>
              </w:rPr>
              <w:t xml:space="preserve">. </w:t>
            </w:r>
            <w:r>
              <w:rPr>
                <w:color w:val="000000"/>
                <w:sz w:val="22"/>
                <w:lang w:val="ru-RU"/>
              </w:rPr>
              <w:t>Правительство</w:t>
            </w:r>
            <w:r w:rsidRPr="00A269BE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Грузии</w:t>
            </w:r>
            <w:r w:rsidRPr="00A269BE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создало</w:t>
            </w:r>
            <w:r w:rsidRPr="00A269BE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специальную</w:t>
            </w:r>
            <w:r w:rsidRPr="00A269BE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комиссию</w:t>
            </w:r>
            <w:r w:rsidRPr="00A269BE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и утвердило правила распределения средств фонда между муниципалитетами. Правительство</w:t>
            </w:r>
            <w:r w:rsidRPr="00A269BE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Грузии</w:t>
            </w:r>
            <w:r w:rsidRPr="00A269BE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определяет</w:t>
            </w:r>
            <w:r w:rsidRPr="00A269BE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общую</w:t>
            </w:r>
            <w:r w:rsidRPr="00A269BE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сумму</w:t>
            </w:r>
            <w:r w:rsidRPr="00A269BE">
              <w:rPr>
                <w:color w:val="000000"/>
                <w:sz w:val="22"/>
                <w:lang w:val="ru-RU"/>
              </w:rPr>
              <w:t xml:space="preserve"> (</w:t>
            </w:r>
            <w:r>
              <w:rPr>
                <w:color w:val="000000"/>
                <w:sz w:val="22"/>
                <w:lang w:val="ru-RU"/>
              </w:rPr>
              <w:t>около</w:t>
            </w:r>
            <w:r w:rsidRPr="00A269BE">
              <w:rPr>
                <w:color w:val="000000"/>
                <w:sz w:val="22"/>
                <w:lang w:val="ru-RU"/>
              </w:rPr>
              <w:t xml:space="preserve"> </w:t>
            </w:r>
            <w:r w:rsidR="009E65BB" w:rsidRPr="00A269BE">
              <w:rPr>
                <w:color w:val="000000"/>
                <w:sz w:val="22"/>
                <w:lang w:val="ru-RU"/>
              </w:rPr>
              <w:t>85%)</w:t>
            </w:r>
            <w:r w:rsidRPr="00A269BE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средств</w:t>
            </w:r>
            <w:r w:rsidRPr="00A269BE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 xml:space="preserve">фонда, подлежащих выделению на цели проектов, представленных муниципалитетами </w:t>
            </w:r>
            <w:r w:rsidR="00B6665D">
              <w:rPr>
                <w:color w:val="000000"/>
                <w:sz w:val="22"/>
                <w:lang w:val="ru-RU"/>
              </w:rPr>
              <w:t>на рассмотрение</w:t>
            </w:r>
            <w:r>
              <w:rPr>
                <w:color w:val="000000"/>
                <w:sz w:val="22"/>
                <w:lang w:val="ru-RU"/>
              </w:rPr>
              <w:t xml:space="preserve"> комисси</w:t>
            </w:r>
            <w:r w:rsidR="00B6665D">
              <w:rPr>
                <w:color w:val="000000"/>
                <w:sz w:val="22"/>
                <w:lang w:val="ru-RU"/>
              </w:rPr>
              <w:t>и</w:t>
            </w:r>
            <w:r>
              <w:rPr>
                <w:color w:val="000000"/>
                <w:sz w:val="22"/>
                <w:lang w:val="ru-RU"/>
              </w:rPr>
              <w:t xml:space="preserve">. Оставшиеся средства фонда </w:t>
            </w:r>
            <w:r w:rsidR="00ED5A3F">
              <w:rPr>
                <w:color w:val="000000"/>
                <w:sz w:val="22"/>
                <w:lang w:val="ru-RU"/>
              </w:rPr>
              <w:t>направляются</w:t>
            </w:r>
            <w:r>
              <w:rPr>
                <w:color w:val="000000"/>
                <w:sz w:val="22"/>
                <w:lang w:val="ru-RU"/>
              </w:rPr>
              <w:t xml:space="preserve"> </w:t>
            </w:r>
            <w:r w:rsidR="00ED5A3F">
              <w:rPr>
                <w:color w:val="000000"/>
                <w:sz w:val="22"/>
                <w:lang w:val="ru-RU"/>
              </w:rPr>
              <w:t xml:space="preserve">преимущественно на цели смягчения последствий стихийных бедствий или ликвидацию последствий других чрезвычайных ситуаций на муниципальном уровне.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9E65BB" w:rsidRPr="00E96157" w:rsidRDefault="00A269BE" w:rsidP="009E65BB">
            <w:pPr>
              <w:pStyle w:val="Tabletext"/>
              <w:rPr>
                <w:color w:val="000000"/>
              </w:rPr>
            </w:pPr>
            <w:r>
              <w:rPr>
                <w:lang w:val="ru-RU"/>
              </w:rPr>
              <w:t>Более</w:t>
            </w:r>
            <w:r>
              <w:t xml:space="preserve"> 50%</w:t>
            </w:r>
          </w:p>
        </w:tc>
      </w:tr>
      <w:tr w:rsidR="009E65BB" w:rsidRPr="00372013" w:rsidTr="00A269BE">
        <w:trPr>
          <w:trHeight w:val="1322"/>
        </w:trPr>
        <w:tc>
          <w:tcPr>
            <w:tcW w:w="1418" w:type="dxa"/>
            <w:vAlign w:val="bottom"/>
          </w:tcPr>
          <w:p w:rsidR="009E65BB" w:rsidRPr="00A269BE" w:rsidRDefault="00A269BE" w:rsidP="009E65BB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269BE">
              <w:rPr>
                <w:b/>
                <w:color w:val="000000"/>
                <w:sz w:val="22"/>
                <w:szCs w:val="22"/>
                <w:lang w:val="ru-RU"/>
              </w:rPr>
              <w:t>Казахстан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9E65BB" w:rsidRPr="00A269BE" w:rsidRDefault="00EE2C8E" w:rsidP="009E65BB">
            <w:pPr>
              <w:pStyle w:val="Tabletext"/>
              <w:rPr>
                <w:color w:val="000000"/>
                <w:sz w:val="22"/>
                <w:szCs w:val="22"/>
              </w:rPr>
            </w:pPr>
            <w:r w:rsidRPr="00A269BE">
              <w:rPr>
                <w:sz w:val="22"/>
                <w:szCs w:val="22"/>
                <w:lang w:val="ru-RU"/>
              </w:rPr>
              <w:t>Да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E65BB" w:rsidRPr="00372013" w:rsidRDefault="00ED5A3F" w:rsidP="00372013">
            <w:pPr>
              <w:pStyle w:val="Tabletext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Приказ Министра национальной экономики «Об утверждении методики расчетов трансфертов общего характера»</w:t>
            </w:r>
            <w:r w:rsidR="00C56B06" w:rsidRPr="00ED5A3F">
              <w:rPr>
                <w:color w:val="000000"/>
                <w:sz w:val="22"/>
                <w:lang w:val="ru-RU"/>
              </w:rPr>
              <w:t xml:space="preserve">. </w:t>
            </w:r>
            <w:r w:rsidR="00372013">
              <w:rPr>
                <w:color w:val="000000"/>
                <w:sz w:val="22"/>
                <w:lang w:val="ru-RU"/>
              </w:rPr>
              <w:t>Объемы трансфертов рассчитываются на три финансовых года и не могут корректироваться в течение этого периода. Трансферт</w:t>
            </w:r>
            <w:r w:rsidR="00372013" w:rsidRPr="00372013">
              <w:rPr>
                <w:color w:val="000000"/>
                <w:sz w:val="22"/>
                <w:lang w:val="ru-RU"/>
              </w:rPr>
              <w:t xml:space="preserve"> </w:t>
            </w:r>
            <w:r w:rsidR="00372013">
              <w:rPr>
                <w:color w:val="000000"/>
                <w:sz w:val="22"/>
                <w:lang w:val="ru-RU"/>
              </w:rPr>
              <w:t>предоставляется</w:t>
            </w:r>
            <w:r w:rsidR="00372013" w:rsidRPr="00372013">
              <w:rPr>
                <w:color w:val="000000"/>
                <w:sz w:val="22"/>
                <w:lang w:val="ru-RU"/>
              </w:rPr>
              <w:t xml:space="preserve"> </w:t>
            </w:r>
            <w:r w:rsidR="00372013">
              <w:rPr>
                <w:color w:val="000000"/>
                <w:sz w:val="22"/>
                <w:lang w:val="ru-RU"/>
              </w:rPr>
              <w:t>местным</w:t>
            </w:r>
            <w:r w:rsidR="00372013" w:rsidRPr="00372013">
              <w:rPr>
                <w:color w:val="000000"/>
                <w:sz w:val="22"/>
                <w:lang w:val="ru-RU"/>
              </w:rPr>
              <w:t xml:space="preserve"> </w:t>
            </w:r>
            <w:r w:rsidR="00372013">
              <w:rPr>
                <w:color w:val="000000"/>
                <w:sz w:val="22"/>
                <w:lang w:val="ru-RU"/>
              </w:rPr>
              <w:t>бюджетам</w:t>
            </w:r>
            <w:r w:rsidR="00372013" w:rsidRPr="00372013">
              <w:rPr>
                <w:color w:val="000000"/>
                <w:sz w:val="22"/>
                <w:lang w:val="ru-RU"/>
              </w:rPr>
              <w:t xml:space="preserve">, </w:t>
            </w:r>
            <w:r w:rsidR="00372013">
              <w:rPr>
                <w:color w:val="000000"/>
                <w:sz w:val="22"/>
                <w:lang w:val="ru-RU"/>
              </w:rPr>
              <w:t>чтобы</w:t>
            </w:r>
            <w:r w:rsidR="00372013" w:rsidRPr="00372013">
              <w:rPr>
                <w:color w:val="000000"/>
                <w:sz w:val="22"/>
                <w:lang w:val="ru-RU"/>
              </w:rPr>
              <w:t xml:space="preserve"> </w:t>
            </w:r>
            <w:r w:rsidR="00372013">
              <w:rPr>
                <w:color w:val="000000"/>
                <w:sz w:val="22"/>
                <w:lang w:val="ru-RU"/>
              </w:rPr>
              <w:t>местные</w:t>
            </w:r>
            <w:r w:rsidR="00372013" w:rsidRPr="00372013">
              <w:rPr>
                <w:color w:val="000000"/>
                <w:sz w:val="22"/>
                <w:lang w:val="ru-RU"/>
              </w:rPr>
              <w:t xml:space="preserve"> </w:t>
            </w:r>
            <w:r w:rsidR="00372013">
              <w:rPr>
                <w:color w:val="000000"/>
                <w:sz w:val="22"/>
                <w:lang w:val="ru-RU"/>
              </w:rPr>
              <w:t>бюджеты</w:t>
            </w:r>
            <w:r w:rsidR="00372013" w:rsidRPr="00372013">
              <w:rPr>
                <w:color w:val="000000"/>
                <w:sz w:val="22"/>
                <w:lang w:val="ru-RU"/>
              </w:rPr>
              <w:t xml:space="preserve"> </w:t>
            </w:r>
            <w:r w:rsidR="00372013">
              <w:rPr>
                <w:color w:val="000000"/>
                <w:sz w:val="22"/>
                <w:lang w:val="ru-RU"/>
              </w:rPr>
              <w:t xml:space="preserve">могли быть сформированы с гарантированным объемом трансферта из национального бюджета. 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9E65BB" w:rsidRPr="00372013" w:rsidRDefault="00A269BE" w:rsidP="009E65BB">
            <w:pPr>
              <w:pStyle w:val="Tabletext"/>
              <w:rPr>
                <w:color w:val="000000"/>
                <w:lang w:val="ru-RU"/>
              </w:rPr>
            </w:pPr>
            <w:r>
              <w:rPr>
                <w:lang w:val="ru-RU"/>
              </w:rPr>
              <w:t>Более</w:t>
            </w:r>
            <w:r w:rsidRPr="00372013">
              <w:rPr>
                <w:lang w:val="ru-RU"/>
              </w:rPr>
              <w:t xml:space="preserve"> 50%</w:t>
            </w:r>
          </w:p>
        </w:tc>
      </w:tr>
      <w:tr w:rsidR="009E65BB" w:rsidRPr="00372013" w:rsidTr="00A269BE">
        <w:trPr>
          <w:trHeight w:val="262"/>
        </w:trPr>
        <w:tc>
          <w:tcPr>
            <w:tcW w:w="1418" w:type="dxa"/>
            <w:vAlign w:val="bottom"/>
          </w:tcPr>
          <w:p w:rsidR="009E65BB" w:rsidRPr="00A269BE" w:rsidRDefault="00A269BE" w:rsidP="009E65BB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269BE">
              <w:rPr>
                <w:b/>
                <w:color w:val="000000"/>
                <w:sz w:val="22"/>
                <w:szCs w:val="22"/>
                <w:lang w:val="ru-RU"/>
              </w:rPr>
              <w:t>Косово</w:t>
            </w:r>
          </w:p>
        </w:tc>
        <w:tc>
          <w:tcPr>
            <w:tcW w:w="993" w:type="dxa"/>
            <w:shd w:val="clear" w:color="auto" w:fill="EAF1DD" w:themeFill="accent3" w:themeFillTint="33"/>
            <w:vAlign w:val="bottom"/>
            <w:hideMark/>
          </w:tcPr>
          <w:p w:rsidR="009E65BB" w:rsidRPr="00372013" w:rsidRDefault="00EE2C8E" w:rsidP="009E65BB">
            <w:pPr>
              <w:pStyle w:val="Tabletext"/>
              <w:rPr>
                <w:color w:val="000000"/>
                <w:sz w:val="22"/>
                <w:szCs w:val="22"/>
                <w:lang w:val="ru-RU"/>
              </w:rPr>
            </w:pPr>
            <w:r w:rsidRPr="00A269BE">
              <w:rPr>
                <w:color w:val="000000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E65BB" w:rsidRPr="00372013" w:rsidRDefault="009E65BB" w:rsidP="009E65BB">
            <w:pPr>
              <w:pStyle w:val="Tabletext"/>
              <w:rPr>
                <w:color w:val="00000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9E65BB" w:rsidRPr="00372013" w:rsidRDefault="009E65BB" w:rsidP="009E65BB">
            <w:pPr>
              <w:pStyle w:val="Tabletext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</w:tr>
      <w:tr w:rsidR="009E65BB" w:rsidRPr="00372013" w:rsidTr="00A269BE">
        <w:trPr>
          <w:trHeight w:val="337"/>
        </w:trPr>
        <w:tc>
          <w:tcPr>
            <w:tcW w:w="1418" w:type="dxa"/>
            <w:vAlign w:val="bottom"/>
          </w:tcPr>
          <w:p w:rsidR="009E65BB" w:rsidRPr="00A269BE" w:rsidRDefault="00A269BE" w:rsidP="009E65BB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269BE">
              <w:rPr>
                <w:b/>
                <w:color w:val="000000"/>
                <w:sz w:val="22"/>
                <w:szCs w:val="22"/>
                <w:lang w:val="ru-RU"/>
              </w:rPr>
              <w:t>Македония</w:t>
            </w:r>
          </w:p>
        </w:tc>
        <w:tc>
          <w:tcPr>
            <w:tcW w:w="993" w:type="dxa"/>
            <w:shd w:val="clear" w:color="auto" w:fill="EAF1DD" w:themeFill="accent3" w:themeFillTint="33"/>
            <w:vAlign w:val="bottom"/>
            <w:hideMark/>
          </w:tcPr>
          <w:p w:rsidR="009E65BB" w:rsidRPr="00372013" w:rsidRDefault="00EE2C8E" w:rsidP="009E65BB">
            <w:pPr>
              <w:pStyle w:val="Tabletext"/>
              <w:rPr>
                <w:color w:val="000000"/>
                <w:sz w:val="22"/>
                <w:szCs w:val="22"/>
                <w:lang w:val="ru-RU"/>
              </w:rPr>
            </w:pPr>
            <w:r w:rsidRPr="00A269BE">
              <w:rPr>
                <w:color w:val="000000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E65BB" w:rsidRPr="00372013" w:rsidRDefault="009E65BB" w:rsidP="009E65BB">
            <w:pPr>
              <w:pStyle w:val="Tabletext"/>
              <w:rPr>
                <w:color w:val="000000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9E65BB" w:rsidRPr="00372013" w:rsidRDefault="009E65BB" w:rsidP="009E65BB">
            <w:pPr>
              <w:pStyle w:val="Tabletext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</w:tr>
      <w:tr w:rsidR="009E65BB" w:rsidRPr="00E96157" w:rsidTr="00A269BE">
        <w:trPr>
          <w:trHeight w:val="286"/>
        </w:trPr>
        <w:tc>
          <w:tcPr>
            <w:tcW w:w="1418" w:type="dxa"/>
            <w:vAlign w:val="bottom"/>
          </w:tcPr>
          <w:p w:rsidR="009E65BB" w:rsidRPr="00A269BE" w:rsidRDefault="00A269BE" w:rsidP="009E65BB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269BE">
              <w:rPr>
                <w:b/>
                <w:color w:val="000000"/>
                <w:sz w:val="22"/>
                <w:szCs w:val="22"/>
                <w:lang w:val="ru-RU"/>
              </w:rPr>
              <w:lastRenderedPageBreak/>
              <w:t>Молдова</w:t>
            </w:r>
          </w:p>
        </w:tc>
        <w:tc>
          <w:tcPr>
            <w:tcW w:w="993" w:type="dxa"/>
            <w:shd w:val="clear" w:color="auto" w:fill="EAF1DD" w:themeFill="accent3" w:themeFillTint="33"/>
            <w:vAlign w:val="bottom"/>
            <w:hideMark/>
          </w:tcPr>
          <w:p w:rsidR="009E65BB" w:rsidRPr="00A269BE" w:rsidRDefault="00EE2C8E" w:rsidP="009E65BB">
            <w:pPr>
              <w:pStyle w:val="Tabletext"/>
              <w:rPr>
                <w:color w:val="000000"/>
                <w:sz w:val="22"/>
                <w:szCs w:val="22"/>
              </w:rPr>
            </w:pPr>
            <w:r w:rsidRPr="00A269BE">
              <w:rPr>
                <w:color w:val="000000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E65BB" w:rsidRPr="00E96157" w:rsidRDefault="009E65BB" w:rsidP="009E65BB">
            <w:pPr>
              <w:pStyle w:val="Tabletext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9E65BB" w:rsidRPr="00E96157" w:rsidRDefault="009E65BB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E65BB" w:rsidRPr="00E96157" w:rsidTr="00A269BE">
        <w:trPr>
          <w:trHeight w:val="220"/>
        </w:trPr>
        <w:tc>
          <w:tcPr>
            <w:tcW w:w="1418" w:type="dxa"/>
            <w:vAlign w:val="bottom"/>
          </w:tcPr>
          <w:p w:rsidR="009E65BB" w:rsidRPr="00A269BE" w:rsidRDefault="00A269BE" w:rsidP="009E65BB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269BE">
              <w:rPr>
                <w:b/>
                <w:color w:val="000000"/>
                <w:sz w:val="22"/>
                <w:szCs w:val="22"/>
                <w:lang w:val="ru-RU"/>
              </w:rPr>
              <w:t>Черногория</w:t>
            </w:r>
          </w:p>
        </w:tc>
        <w:tc>
          <w:tcPr>
            <w:tcW w:w="993" w:type="dxa"/>
            <w:shd w:val="clear" w:color="auto" w:fill="EAF1DD" w:themeFill="accent3" w:themeFillTint="33"/>
            <w:vAlign w:val="bottom"/>
            <w:hideMark/>
          </w:tcPr>
          <w:p w:rsidR="009E65BB" w:rsidRPr="00A269BE" w:rsidRDefault="00EE2C8E" w:rsidP="009E65BB">
            <w:pPr>
              <w:pStyle w:val="Tabletext"/>
              <w:rPr>
                <w:color w:val="000000"/>
                <w:sz w:val="22"/>
                <w:szCs w:val="22"/>
              </w:rPr>
            </w:pPr>
            <w:r w:rsidRPr="00A269BE">
              <w:rPr>
                <w:color w:val="000000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E65BB" w:rsidRPr="00E96157" w:rsidRDefault="009E65BB" w:rsidP="009E65BB">
            <w:pPr>
              <w:pStyle w:val="Tabletext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9E65BB" w:rsidRPr="00E96157" w:rsidRDefault="009E65BB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13780" w:rsidRPr="00E96157" w:rsidTr="00A269BE">
        <w:trPr>
          <w:trHeight w:val="295"/>
        </w:trPr>
        <w:tc>
          <w:tcPr>
            <w:tcW w:w="1418" w:type="dxa"/>
            <w:vAlign w:val="bottom"/>
          </w:tcPr>
          <w:p w:rsidR="00213780" w:rsidRPr="00A269BE" w:rsidRDefault="00A269BE" w:rsidP="009E65BB">
            <w:pPr>
              <w:pStyle w:val="Tabletext"/>
              <w:rPr>
                <w:b/>
                <w:color w:val="000000"/>
                <w:sz w:val="22"/>
                <w:szCs w:val="22"/>
                <w:lang w:val="ru-RU"/>
              </w:rPr>
            </w:pPr>
            <w:r w:rsidRPr="00A269BE">
              <w:rPr>
                <w:b/>
                <w:color w:val="000000"/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993" w:type="dxa"/>
            <w:shd w:val="clear" w:color="auto" w:fill="EAF1DD" w:themeFill="accent3" w:themeFillTint="33"/>
            <w:vAlign w:val="bottom"/>
          </w:tcPr>
          <w:p w:rsidR="00213780" w:rsidRPr="00A269BE" w:rsidRDefault="00EE2C8E" w:rsidP="009E65BB">
            <w:pPr>
              <w:pStyle w:val="Tabletext"/>
              <w:rPr>
                <w:color w:val="000000"/>
                <w:sz w:val="22"/>
                <w:szCs w:val="22"/>
              </w:rPr>
            </w:pPr>
            <w:r w:rsidRPr="00A269BE">
              <w:rPr>
                <w:color w:val="000000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213780" w:rsidRDefault="00213780" w:rsidP="009E65BB">
            <w:pPr>
              <w:pStyle w:val="Tabletext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213780" w:rsidRDefault="00213780" w:rsidP="009E65BB">
            <w:pPr>
              <w:pStyle w:val="Tabletext"/>
              <w:rPr>
                <w:color w:val="000000"/>
              </w:rPr>
            </w:pPr>
          </w:p>
        </w:tc>
      </w:tr>
      <w:tr w:rsidR="009E65BB" w:rsidRPr="00E96157" w:rsidTr="00A269BE">
        <w:trPr>
          <w:trHeight w:val="295"/>
        </w:trPr>
        <w:tc>
          <w:tcPr>
            <w:tcW w:w="1418" w:type="dxa"/>
            <w:vAlign w:val="bottom"/>
          </w:tcPr>
          <w:p w:rsidR="009E65BB" w:rsidRPr="00A269BE" w:rsidRDefault="00A269BE" w:rsidP="009E65BB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A269BE">
              <w:rPr>
                <w:b/>
                <w:color w:val="000000"/>
                <w:sz w:val="22"/>
                <w:szCs w:val="22"/>
                <w:lang w:val="ru-RU"/>
              </w:rPr>
              <w:t>Сербия</w:t>
            </w:r>
          </w:p>
        </w:tc>
        <w:tc>
          <w:tcPr>
            <w:tcW w:w="993" w:type="dxa"/>
            <w:shd w:val="clear" w:color="auto" w:fill="EAF1DD" w:themeFill="accent3" w:themeFillTint="33"/>
            <w:vAlign w:val="bottom"/>
            <w:hideMark/>
          </w:tcPr>
          <w:p w:rsidR="009E65BB" w:rsidRPr="00A269BE" w:rsidRDefault="00EE2C8E" w:rsidP="009E65BB">
            <w:pPr>
              <w:pStyle w:val="Tabletext"/>
              <w:rPr>
                <w:color w:val="000000"/>
                <w:sz w:val="22"/>
                <w:szCs w:val="22"/>
              </w:rPr>
            </w:pPr>
            <w:r w:rsidRPr="00A269BE">
              <w:rPr>
                <w:color w:val="000000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6662" w:type="dxa"/>
            <w:shd w:val="clear" w:color="auto" w:fill="auto"/>
            <w:vAlign w:val="bottom"/>
            <w:hideMark/>
          </w:tcPr>
          <w:p w:rsidR="009E65BB" w:rsidRPr="00E96157" w:rsidRDefault="009E65BB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9E65BB" w:rsidRPr="00E96157" w:rsidRDefault="009E65BB" w:rsidP="009E65B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13780" w:rsidRPr="00E96157" w:rsidTr="00A269BE">
        <w:trPr>
          <w:trHeight w:val="295"/>
        </w:trPr>
        <w:tc>
          <w:tcPr>
            <w:tcW w:w="1418" w:type="dxa"/>
            <w:vAlign w:val="bottom"/>
          </w:tcPr>
          <w:p w:rsidR="00213780" w:rsidRPr="00A269BE" w:rsidRDefault="00EE2C8E" w:rsidP="009E65BB">
            <w:pPr>
              <w:pStyle w:val="Tabletext"/>
              <w:rPr>
                <w:b/>
                <w:color w:val="000000"/>
                <w:sz w:val="22"/>
                <w:szCs w:val="22"/>
                <w:lang w:val="ru-RU"/>
              </w:rPr>
            </w:pPr>
            <w:r w:rsidRPr="00A269BE">
              <w:rPr>
                <w:b/>
                <w:color w:val="000000"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993" w:type="dxa"/>
            <w:shd w:val="clear" w:color="auto" w:fill="EAF1DD" w:themeFill="accent3" w:themeFillTint="33"/>
            <w:vAlign w:val="bottom"/>
          </w:tcPr>
          <w:p w:rsidR="00213780" w:rsidRPr="00A269BE" w:rsidRDefault="00EE2C8E" w:rsidP="009E65BB">
            <w:pPr>
              <w:pStyle w:val="Tabletext"/>
              <w:rPr>
                <w:color w:val="000000"/>
                <w:sz w:val="22"/>
                <w:szCs w:val="22"/>
              </w:rPr>
            </w:pPr>
            <w:r w:rsidRPr="00A269BE">
              <w:rPr>
                <w:sz w:val="22"/>
                <w:szCs w:val="22"/>
                <w:lang w:val="ru-RU"/>
              </w:rPr>
              <w:t>Да</w:t>
            </w:r>
            <w:r w:rsidRPr="00A269BE">
              <w:rPr>
                <w:color w:val="000000"/>
                <w:sz w:val="22"/>
                <w:szCs w:val="22"/>
              </w:rPr>
              <w:t xml:space="preserve"> </w:t>
            </w:r>
            <w:r w:rsidR="00213780" w:rsidRPr="00A269BE">
              <w:rPr>
                <w:color w:val="000000"/>
                <w:sz w:val="22"/>
                <w:szCs w:val="22"/>
              </w:rPr>
              <w:t>- 3</w:t>
            </w:r>
          </w:p>
          <w:p w:rsidR="00213780" w:rsidRPr="00A269BE" w:rsidRDefault="00EE2C8E" w:rsidP="009E65BB">
            <w:pPr>
              <w:pStyle w:val="Tabletext"/>
              <w:rPr>
                <w:color w:val="000000"/>
                <w:sz w:val="22"/>
                <w:szCs w:val="22"/>
              </w:rPr>
            </w:pPr>
            <w:r w:rsidRPr="00A269BE">
              <w:rPr>
                <w:color w:val="000000"/>
                <w:sz w:val="22"/>
                <w:szCs w:val="22"/>
                <w:lang w:val="ru-RU"/>
              </w:rPr>
              <w:t>Нет</w:t>
            </w:r>
            <w:r w:rsidR="00213780" w:rsidRPr="00A269BE">
              <w:rPr>
                <w:color w:val="000000"/>
                <w:sz w:val="22"/>
                <w:szCs w:val="22"/>
              </w:rPr>
              <w:t xml:space="preserve"> - </w:t>
            </w:r>
            <w:r w:rsidR="00213780" w:rsidRPr="00A269BE">
              <w:rPr>
                <w:b/>
                <w:color w:val="000000"/>
                <w:sz w:val="22"/>
                <w:szCs w:val="22"/>
                <w:u w:val="single"/>
              </w:rPr>
              <w:t>10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213780" w:rsidRDefault="00213780" w:rsidP="009E65BB">
            <w:pPr>
              <w:pStyle w:val="Tabletext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213780" w:rsidRDefault="00213780" w:rsidP="009E65BB">
            <w:pPr>
              <w:pStyle w:val="Tabletext"/>
              <w:rPr>
                <w:color w:val="000000"/>
              </w:rPr>
            </w:pPr>
          </w:p>
        </w:tc>
      </w:tr>
    </w:tbl>
    <w:p w:rsidR="00213780" w:rsidRDefault="00213780">
      <w:pPr>
        <w:spacing w:after="200" w:line="276" w:lineRule="auto"/>
        <w:ind w:firstLine="0"/>
        <w:contextualSpacing w:val="0"/>
        <w:jc w:val="left"/>
        <w:rPr>
          <w:b/>
          <w:i/>
          <w:sz w:val="22"/>
        </w:rPr>
      </w:pPr>
    </w:p>
    <w:p w:rsidR="002B1D64" w:rsidRPr="008B13E2" w:rsidRDefault="008B13E2" w:rsidP="009C5435">
      <w:pPr>
        <w:pStyle w:val="a0"/>
        <w:numPr>
          <w:ilvl w:val="0"/>
          <w:numId w:val="11"/>
        </w:numPr>
        <w:spacing w:after="160" w:line="256" w:lineRule="auto"/>
        <w:jc w:val="left"/>
        <w:rPr>
          <w:rFonts w:cs="Times New Roman"/>
          <w:b/>
          <w:i/>
          <w:sz w:val="22"/>
          <w:lang w:val="ru-RU"/>
        </w:rPr>
      </w:pPr>
      <w:r w:rsidRPr="008B13E2">
        <w:rPr>
          <w:b/>
          <w:i/>
          <w:sz w:val="22"/>
          <w:lang w:val="ru-RU"/>
        </w:rPr>
        <w:t>Предоставляется ли бюджетная информация о государственных инвестициях заинтересованным лицам на всех уровнях государственного управления своевременно и в удобном формате</w:t>
      </w:r>
      <w:r w:rsidR="002B1D64" w:rsidRPr="008B13E2">
        <w:rPr>
          <w:b/>
          <w:i/>
          <w:sz w:val="22"/>
          <w:lang w:val="ru-RU"/>
        </w:rPr>
        <w:t>?</w:t>
      </w:r>
      <w:r w:rsidR="00CA24A4" w:rsidRPr="008B13E2">
        <w:rPr>
          <w:b/>
          <w:i/>
          <w:sz w:val="22"/>
          <w:lang w:val="ru-RU"/>
        </w:rPr>
        <w:t xml:space="preserve"> </w:t>
      </w:r>
      <w:r w:rsidR="002E3600">
        <w:rPr>
          <w:sz w:val="22"/>
          <w:lang w:val="ru-RU"/>
        </w:rPr>
        <w:t>О</w:t>
      </w:r>
      <w:r>
        <w:rPr>
          <w:sz w:val="22"/>
          <w:lang w:val="ru-RU"/>
        </w:rPr>
        <w:t>тветы</w:t>
      </w:r>
      <w:r w:rsidR="002E3600">
        <w:rPr>
          <w:sz w:val="22"/>
          <w:lang w:val="ru-RU"/>
        </w:rPr>
        <w:t xml:space="preserve"> получены</w:t>
      </w:r>
      <w:r>
        <w:rPr>
          <w:sz w:val="22"/>
          <w:lang w:val="ru-RU"/>
        </w:rPr>
        <w:t xml:space="preserve"> от </w:t>
      </w:r>
      <w:r w:rsidR="002B1D64" w:rsidRPr="008B13E2">
        <w:rPr>
          <w:sz w:val="22"/>
          <w:lang w:val="ru-RU"/>
        </w:rPr>
        <w:t>1</w:t>
      </w:r>
      <w:r w:rsidR="00213780" w:rsidRPr="008B13E2">
        <w:rPr>
          <w:sz w:val="22"/>
          <w:lang w:val="ru-RU"/>
        </w:rPr>
        <w:t>2</w:t>
      </w:r>
      <w:r>
        <w:rPr>
          <w:sz w:val="22"/>
          <w:lang w:val="ru-RU"/>
        </w:rPr>
        <w:t xml:space="preserve"> стран </w:t>
      </w:r>
      <w:r w:rsidR="002B1D64" w:rsidRPr="008B13E2">
        <w:rPr>
          <w:sz w:val="22"/>
          <w:lang w:val="ru-RU"/>
        </w:rPr>
        <w:t>(9</w:t>
      </w:r>
      <w:r w:rsidR="00213780" w:rsidRPr="008B13E2">
        <w:rPr>
          <w:sz w:val="22"/>
          <w:lang w:val="ru-RU"/>
        </w:rPr>
        <w:t>2</w:t>
      </w:r>
      <w:r>
        <w:rPr>
          <w:sz w:val="22"/>
          <w:lang w:val="ru-RU"/>
        </w:rPr>
        <w:t>,</w:t>
      </w:r>
      <w:r w:rsidR="00213780" w:rsidRPr="008B13E2">
        <w:rPr>
          <w:sz w:val="22"/>
          <w:lang w:val="ru-RU"/>
        </w:rPr>
        <w:t>3</w:t>
      </w:r>
      <w:r w:rsidR="002B1D64" w:rsidRPr="008B13E2">
        <w:rPr>
          <w:sz w:val="22"/>
          <w:lang w:val="ru-RU"/>
        </w:rPr>
        <w:t>%).</w:t>
      </w: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9"/>
        <w:gridCol w:w="814"/>
        <w:gridCol w:w="6804"/>
      </w:tblGrid>
      <w:tr w:rsidR="00372013" w:rsidRPr="002C6C8D" w:rsidTr="00372013">
        <w:trPr>
          <w:trHeight w:val="283"/>
        </w:trPr>
        <w:tc>
          <w:tcPr>
            <w:tcW w:w="1469" w:type="dxa"/>
            <w:shd w:val="clear" w:color="EAEAE8" w:fill="EAEAE8"/>
            <w:vAlign w:val="center"/>
          </w:tcPr>
          <w:p w:rsidR="00372013" w:rsidRPr="00372013" w:rsidRDefault="00372013" w:rsidP="00372013">
            <w:pPr>
              <w:pStyle w:val="Tabletext"/>
              <w:jc w:val="center"/>
              <w:rPr>
                <w:b/>
                <w:sz w:val="22"/>
                <w:szCs w:val="22"/>
                <w:lang w:val="ru-RU"/>
              </w:rPr>
            </w:pPr>
            <w:r w:rsidRPr="00372013">
              <w:rPr>
                <w:b/>
                <w:sz w:val="22"/>
                <w:szCs w:val="22"/>
                <w:lang w:val="ru-RU"/>
              </w:rPr>
              <w:t>Страна</w:t>
            </w:r>
          </w:p>
        </w:tc>
        <w:tc>
          <w:tcPr>
            <w:tcW w:w="814" w:type="dxa"/>
            <w:shd w:val="clear" w:color="EAEAE8" w:fill="EAEAE8"/>
            <w:vAlign w:val="center"/>
            <w:hideMark/>
          </w:tcPr>
          <w:p w:rsidR="00372013" w:rsidRPr="00372013" w:rsidRDefault="00372013" w:rsidP="00372013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372013">
              <w:rPr>
                <w:b/>
                <w:sz w:val="22"/>
                <w:szCs w:val="22"/>
                <w:lang w:val="ru-RU"/>
              </w:rPr>
              <w:t>Да</w:t>
            </w:r>
            <w:proofErr w:type="gramStart"/>
            <w:r w:rsidRPr="00372013">
              <w:rPr>
                <w:b/>
                <w:sz w:val="22"/>
                <w:szCs w:val="22"/>
              </w:rPr>
              <w:t>/</w:t>
            </w:r>
            <w:r w:rsidRPr="00372013">
              <w:rPr>
                <w:b/>
                <w:sz w:val="22"/>
                <w:szCs w:val="22"/>
                <w:lang w:val="ru-RU"/>
              </w:rPr>
              <w:t xml:space="preserve"> Н</w:t>
            </w:r>
            <w:proofErr w:type="gramEnd"/>
            <w:r w:rsidRPr="00372013">
              <w:rPr>
                <w:b/>
                <w:sz w:val="22"/>
                <w:szCs w:val="22"/>
                <w:lang w:val="ru-RU"/>
              </w:rPr>
              <w:t>ет</w:t>
            </w:r>
          </w:p>
        </w:tc>
        <w:tc>
          <w:tcPr>
            <w:tcW w:w="6804" w:type="dxa"/>
            <w:shd w:val="clear" w:color="EAEAE8" w:fill="EAEAE8"/>
            <w:vAlign w:val="center"/>
            <w:hideMark/>
          </w:tcPr>
          <w:p w:rsidR="00372013" w:rsidRPr="00372013" w:rsidRDefault="00372013" w:rsidP="00372013">
            <w:pPr>
              <w:pStyle w:val="Tabletext"/>
              <w:jc w:val="center"/>
              <w:rPr>
                <w:b/>
                <w:sz w:val="22"/>
                <w:szCs w:val="22"/>
                <w:lang w:val="ru-RU"/>
              </w:rPr>
            </w:pPr>
            <w:r w:rsidRPr="00372013">
              <w:rPr>
                <w:b/>
                <w:sz w:val="22"/>
                <w:szCs w:val="22"/>
                <w:lang w:val="ru-RU"/>
              </w:rPr>
              <w:t>Комментарии</w:t>
            </w:r>
          </w:p>
        </w:tc>
      </w:tr>
      <w:tr w:rsidR="0018499F" w:rsidRPr="007F1974" w:rsidTr="00787D7C">
        <w:trPr>
          <w:trHeight w:val="661"/>
        </w:trPr>
        <w:tc>
          <w:tcPr>
            <w:tcW w:w="1469" w:type="dxa"/>
            <w:vAlign w:val="bottom"/>
          </w:tcPr>
          <w:p w:rsidR="0018499F" w:rsidRPr="008016B6" w:rsidRDefault="008016B6" w:rsidP="00433557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Беларусь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18499F" w:rsidRPr="00372013" w:rsidRDefault="00372013" w:rsidP="00433557">
            <w:pPr>
              <w:pStyle w:val="Tabletex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18499F" w:rsidRPr="0067384D" w:rsidRDefault="008016B6" w:rsidP="002E3600">
            <w:pPr>
              <w:pStyle w:val="Tabletext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Министерство</w:t>
            </w:r>
            <w:r w:rsidRPr="0067384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финансов</w:t>
            </w:r>
            <w:r w:rsidRPr="0067384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ежеквартально</w:t>
            </w:r>
            <w:r w:rsidRPr="0067384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публикует</w:t>
            </w:r>
            <w:r w:rsidRPr="0067384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информацию</w:t>
            </w:r>
            <w:r w:rsidRPr="0067384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об</w:t>
            </w:r>
            <w:r w:rsidRPr="0067384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исполнении</w:t>
            </w:r>
            <w:r w:rsidRPr="0067384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бюджета</w:t>
            </w:r>
            <w:r w:rsidRPr="0067384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на</w:t>
            </w:r>
            <w:r w:rsidRPr="0067384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своем</w:t>
            </w:r>
            <w:r w:rsidRPr="0067384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официальном</w:t>
            </w:r>
            <w:r w:rsidRPr="0067384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сайте</w:t>
            </w:r>
            <w:r w:rsidR="00C56B06" w:rsidRPr="0067384D">
              <w:rPr>
                <w:color w:val="000000"/>
                <w:sz w:val="22"/>
                <w:szCs w:val="22"/>
                <w:lang w:val="ru-RU"/>
              </w:rPr>
              <w:t xml:space="preserve">; </w:t>
            </w:r>
            <w:r w:rsidR="0067384D">
              <w:rPr>
                <w:color w:val="000000"/>
                <w:sz w:val="22"/>
                <w:szCs w:val="22"/>
                <w:lang w:val="ru-RU"/>
              </w:rPr>
              <w:t>там же можно найти информацию о капитальных расходах</w:t>
            </w:r>
            <w:r w:rsidR="002E3600">
              <w:rPr>
                <w:color w:val="000000"/>
                <w:sz w:val="22"/>
                <w:szCs w:val="22"/>
                <w:lang w:val="ru-RU"/>
              </w:rPr>
              <w:t xml:space="preserve"> бюджета</w:t>
            </w:r>
            <w:r w:rsidR="0067384D"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</w:tr>
      <w:tr w:rsidR="0018499F" w:rsidRPr="00E96157" w:rsidTr="00213780">
        <w:trPr>
          <w:trHeight w:val="439"/>
        </w:trPr>
        <w:tc>
          <w:tcPr>
            <w:tcW w:w="1469" w:type="dxa"/>
            <w:vAlign w:val="bottom"/>
          </w:tcPr>
          <w:p w:rsidR="0018499F" w:rsidRPr="008016B6" w:rsidRDefault="008016B6" w:rsidP="00433557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  <w:lang w:val="ru-RU"/>
              </w:rPr>
              <w:t>БиГ</w:t>
            </w:r>
            <w:proofErr w:type="spellEnd"/>
          </w:p>
        </w:tc>
        <w:tc>
          <w:tcPr>
            <w:tcW w:w="814" w:type="dxa"/>
            <w:shd w:val="clear" w:color="auto" w:fill="D6E3BC" w:themeFill="accent3" w:themeFillTint="66"/>
            <w:vAlign w:val="bottom"/>
            <w:hideMark/>
          </w:tcPr>
          <w:p w:rsidR="0018499F" w:rsidRPr="008016B6" w:rsidRDefault="008016B6" w:rsidP="00433557">
            <w:pPr>
              <w:pStyle w:val="Tabletex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18499F" w:rsidRPr="00372013" w:rsidRDefault="0018499F" w:rsidP="00C56B06">
            <w:pPr>
              <w:pStyle w:val="Tabletext"/>
              <w:jc w:val="both"/>
              <w:rPr>
                <w:color w:val="000000"/>
                <w:sz w:val="22"/>
                <w:szCs w:val="22"/>
              </w:rPr>
            </w:pPr>
            <w:r w:rsidRPr="0037201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7D7C" w:rsidRPr="002330A4" w:rsidTr="00213780">
        <w:trPr>
          <w:trHeight w:val="567"/>
        </w:trPr>
        <w:tc>
          <w:tcPr>
            <w:tcW w:w="1469" w:type="dxa"/>
            <w:vAlign w:val="bottom"/>
          </w:tcPr>
          <w:p w:rsidR="00787D7C" w:rsidRPr="008016B6" w:rsidRDefault="008016B6" w:rsidP="00433557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Болгария</w:t>
            </w:r>
          </w:p>
        </w:tc>
        <w:tc>
          <w:tcPr>
            <w:tcW w:w="814" w:type="dxa"/>
            <w:shd w:val="clear" w:color="auto" w:fill="D6E3BC" w:themeFill="accent3" w:themeFillTint="66"/>
            <w:noWrap/>
            <w:vAlign w:val="bottom"/>
          </w:tcPr>
          <w:p w:rsidR="00787D7C" w:rsidRPr="00372013" w:rsidRDefault="008016B6" w:rsidP="00622F59">
            <w:pPr>
              <w:pStyle w:val="Tabletex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787D7C" w:rsidRPr="00372013" w:rsidRDefault="00787D7C" w:rsidP="00C56B06">
            <w:pPr>
              <w:pStyle w:val="Tabletex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87D7C" w:rsidRPr="007F1974" w:rsidTr="00787D7C">
        <w:trPr>
          <w:trHeight w:val="567"/>
        </w:trPr>
        <w:tc>
          <w:tcPr>
            <w:tcW w:w="1469" w:type="dxa"/>
            <w:vAlign w:val="bottom"/>
          </w:tcPr>
          <w:p w:rsidR="00787D7C" w:rsidRPr="008016B6" w:rsidRDefault="008016B6" w:rsidP="00433557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Хорватия</w:t>
            </w:r>
          </w:p>
        </w:tc>
        <w:tc>
          <w:tcPr>
            <w:tcW w:w="814" w:type="dxa"/>
            <w:shd w:val="clear" w:color="auto" w:fill="auto"/>
            <w:noWrap/>
            <w:vAlign w:val="bottom"/>
            <w:hideMark/>
          </w:tcPr>
          <w:p w:rsidR="00787D7C" w:rsidRPr="00372013" w:rsidRDefault="008016B6" w:rsidP="00433557">
            <w:pPr>
              <w:pStyle w:val="Tabletex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787D7C" w:rsidRPr="00277D75" w:rsidRDefault="0067384D" w:rsidP="0067384D">
            <w:pPr>
              <w:pStyle w:val="Tabletext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Инвестиции</w:t>
            </w:r>
            <w:r w:rsidRPr="0067384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планируются</w:t>
            </w:r>
            <w:r w:rsidRPr="0067384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в</w:t>
            </w:r>
            <w:r w:rsidRPr="0067384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специальном</w:t>
            </w:r>
            <w:r w:rsidRPr="0067384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разделе</w:t>
            </w:r>
            <w:r w:rsidRPr="0067384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бюджета</w:t>
            </w:r>
            <w:r w:rsidRPr="0067384D">
              <w:rPr>
                <w:color w:val="000000"/>
                <w:sz w:val="22"/>
                <w:szCs w:val="22"/>
                <w:lang w:val="ru-RU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ru-RU"/>
              </w:rPr>
              <w:t>бюджет</w:t>
            </w:r>
            <w:r w:rsidRPr="0067384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публикуется</w:t>
            </w:r>
            <w:r w:rsidRPr="0067384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в</w:t>
            </w:r>
            <w:r w:rsidRPr="0067384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Официальном</w:t>
            </w:r>
            <w:r w:rsidRPr="0067384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бюллетене</w:t>
            </w:r>
            <w:r w:rsidRPr="0067384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и</w:t>
            </w:r>
            <w:r w:rsidRPr="0067384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размещается</w:t>
            </w:r>
            <w:r w:rsidRPr="0067384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в</w:t>
            </w:r>
            <w:r w:rsidRPr="0067384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сети</w:t>
            </w:r>
            <w:r w:rsidRPr="0067384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интернет</w:t>
            </w:r>
            <w:r w:rsidRPr="0067384D">
              <w:rPr>
                <w:color w:val="000000"/>
                <w:sz w:val="22"/>
                <w:szCs w:val="22"/>
                <w:lang w:val="ru-RU"/>
              </w:rPr>
              <w:t>.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</w:tr>
      <w:tr w:rsidR="00787D7C" w:rsidRPr="007F1974" w:rsidTr="00787D7C">
        <w:trPr>
          <w:trHeight w:val="690"/>
        </w:trPr>
        <w:tc>
          <w:tcPr>
            <w:tcW w:w="1469" w:type="dxa"/>
            <w:vAlign w:val="bottom"/>
          </w:tcPr>
          <w:p w:rsidR="00787D7C" w:rsidRPr="0067384D" w:rsidRDefault="008016B6" w:rsidP="00433557">
            <w:pPr>
              <w:pStyle w:val="Tabletex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Грузия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787D7C" w:rsidRPr="00372013" w:rsidRDefault="008016B6" w:rsidP="00433557">
            <w:pPr>
              <w:pStyle w:val="Tabletex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787D7C" w:rsidRPr="0067384D" w:rsidRDefault="0067384D" w:rsidP="0067384D">
            <w:pPr>
              <w:pStyle w:val="Tabletext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Приложение</w:t>
            </w:r>
            <w:r w:rsidRPr="0067384D">
              <w:rPr>
                <w:color w:val="000000"/>
                <w:sz w:val="22"/>
                <w:szCs w:val="22"/>
                <w:lang w:val="ru-RU"/>
              </w:rPr>
              <w:t xml:space="preserve"> «</w:t>
            </w:r>
            <w:r>
              <w:rPr>
                <w:color w:val="000000"/>
                <w:sz w:val="22"/>
                <w:szCs w:val="22"/>
                <w:lang w:val="ru-RU"/>
              </w:rPr>
              <w:t>Капитальный</w:t>
            </w:r>
            <w:r w:rsidRPr="0067384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бюджет</w:t>
            </w:r>
            <w:r w:rsidRPr="0067384D">
              <w:rPr>
                <w:color w:val="000000"/>
                <w:sz w:val="22"/>
                <w:szCs w:val="22"/>
                <w:lang w:val="ru-RU"/>
              </w:rPr>
              <w:t xml:space="preserve">» </w:t>
            </w:r>
            <w:r>
              <w:rPr>
                <w:color w:val="000000"/>
                <w:sz w:val="22"/>
                <w:szCs w:val="22"/>
                <w:lang w:val="ru-RU"/>
              </w:rPr>
              <w:t>к</w:t>
            </w:r>
            <w:r w:rsidRPr="0067384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государственному</w:t>
            </w:r>
            <w:r w:rsidRPr="0067384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бюджету</w:t>
            </w:r>
            <w:r w:rsidRPr="0067384D">
              <w:rPr>
                <w:color w:val="000000"/>
                <w:sz w:val="22"/>
                <w:szCs w:val="22"/>
                <w:lang w:val="ru-RU"/>
              </w:rPr>
              <w:t xml:space="preserve"> – </w:t>
            </w:r>
            <w:r>
              <w:rPr>
                <w:color w:val="000000"/>
                <w:sz w:val="22"/>
                <w:szCs w:val="22"/>
                <w:lang w:val="ru-RU"/>
              </w:rPr>
              <w:t>документ</w:t>
            </w:r>
            <w:r w:rsidRPr="0067384D">
              <w:rPr>
                <w:color w:val="000000"/>
                <w:sz w:val="22"/>
                <w:szCs w:val="22"/>
                <w:lang w:val="ru-RU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ru-RU"/>
              </w:rPr>
              <w:t>который</w:t>
            </w:r>
            <w:r w:rsidRPr="0067384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размещается</w:t>
            </w:r>
            <w:r w:rsidRPr="0067384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в</w:t>
            </w:r>
            <w:r w:rsidRPr="0067384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открытом</w:t>
            </w:r>
            <w:r w:rsidRPr="0067384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доступе</w:t>
            </w:r>
            <w:r w:rsidR="00787D7C" w:rsidRPr="0067384D">
              <w:rPr>
                <w:color w:val="000000"/>
                <w:sz w:val="22"/>
                <w:szCs w:val="22"/>
                <w:lang w:val="ru-RU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ru-RU"/>
              </w:rPr>
              <w:t>инвестиционные проекты местных правительств доступны для ознакомления общественности в составе бюджетной документации</w:t>
            </w:r>
            <w:r w:rsidR="00787D7C" w:rsidRPr="0067384D">
              <w:rPr>
                <w:color w:val="000000"/>
                <w:sz w:val="22"/>
                <w:szCs w:val="22"/>
                <w:lang w:val="ru-RU"/>
              </w:rPr>
              <w:t xml:space="preserve">; 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все инвестиционные проекты, финансируемые за счет средств капитальных трансфертов из центрального бюджета, утверждаются распоряжениями Правительства и публикуются в открытом доступе. </w:t>
            </w:r>
            <w:r w:rsidR="00787D7C" w:rsidRPr="0067384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</w:tr>
      <w:tr w:rsidR="00787D7C" w:rsidRPr="007F1974" w:rsidTr="00787D7C">
        <w:trPr>
          <w:trHeight w:val="477"/>
        </w:trPr>
        <w:tc>
          <w:tcPr>
            <w:tcW w:w="1469" w:type="dxa"/>
            <w:vAlign w:val="bottom"/>
          </w:tcPr>
          <w:p w:rsidR="00787D7C" w:rsidRPr="008016B6" w:rsidRDefault="008016B6" w:rsidP="00433557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Казахстан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787D7C" w:rsidRPr="00372013" w:rsidRDefault="008016B6" w:rsidP="00433557">
            <w:pPr>
              <w:pStyle w:val="Tabletex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787D7C" w:rsidRPr="00803136" w:rsidRDefault="0067384D" w:rsidP="00803136">
            <w:pPr>
              <w:pStyle w:val="Tabletext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Статьи</w:t>
            </w:r>
            <w:r w:rsidR="00787D7C" w:rsidRPr="00803136">
              <w:rPr>
                <w:color w:val="000000"/>
                <w:sz w:val="22"/>
                <w:szCs w:val="22"/>
                <w:lang w:val="ru-RU"/>
              </w:rPr>
              <w:t xml:space="preserve"> 153-154</w:t>
            </w:r>
            <w:r w:rsidRPr="0080313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Бюджетного</w:t>
            </w:r>
            <w:r w:rsidRPr="0080313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кодекса</w:t>
            </w:r>
            <w:r w:rsidRPr="00803136">
              <w:rPr>
                <w:color w:val="000000"/>
                <w:sz w:val="22"/>
                <w:szCs w:val="22"/>
                <w:lang w:val="ru-RU"/>
              </w:rPr>
              <w:t>.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Статья</w:t>
            </w:r>
            <w:r w:rsidR="00787D7C" w:rsidRPr="00803136">
              <w:rPr>
                <w:color w:val="000000"/>
                <w:sz w:val="22"/>
                <w:szCs w:val="22"/>
                <w:lang w:val="ru-RU"/>
              </w:rPr>
              <w:t xml:space="preserve"> 67-1</w:t>
            </w:r>
            <w:r w:rsidR="00803136">
              <w:rPr>
                <w:color w:val="000000"/>
                <w:sz w:val="22"/>
                <w:szCs w:val="22"/>
                <w:lang w:val="ru-RU"/>
              </w:rPr>
              <w:t xml:space="preserve"> Бюджетного кодекса «Бюджет для граждан»</w:t>
            </w:r>
          </w:p>
        </w:tc>
      </w:tr>
      <w:tr w:rsidR="00787D7C" w:rsidRPr="007F1974" w:rsidTr="00787D7C">
        <w:trPr>
          <w:trHeight w:val="359"/>
        </w:trPr>
        <w:tc>
          <w:tcPr>
            <w:tcW w:w="1469" w:type="dxa"/>
            <w:vAlign w:val="bottom"/>
          </w:tcPr>
          <w:p w:rsidR="00787D7C" w:rsidRPr="0067384D" w:rsidRDefault="008016B6" w:rsidP="00433557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Косово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787D7C" w:rsidRPr="00372013" w:rsidRDefault="008016B6" w:rsidP="00433557">
            <w:pPr>
              <w:pStyle w:val="Tabletex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787D7C" w:rsidRPr="00277D75" w:rsidRDefault="00803136" w:rsidP="00803136">
            <w:pPr>
              <w:pStyle w:val="Tabletext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Закон</w:t>
            </w:r>
            <w:r w:rsidRPr="00277D75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о</w:t>
            </w:r>
            <w:r w:rsidRPr="00277D75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бюджете</w:t>
            </w:r>
            <w:r w:rsidRPr="00277D75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вместе</w:t>
            </w:r>
            <w:r w:rsidRPr="00277D75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с</w:t>
            </w:r>
            <w:r w:rsidRPr="00277D75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таблицами</w:t>
            </w:r>
            <w:r w:rsidRPr="00277D75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ежегодно</w:t>
            </w:r>
            <w:r w:rsidRPr="00277D75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публикуется</w:t>
            </w:r>
            <w:r w:rsidRPr="00277D75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на</w:t>
            </w:r>
            <w:r w:rsidRPr="00277D75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сайте</w:t>
            </w:r>
            <w:r w:rsidRPr="00277D75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Минфина</w:t>
            </w:r>
            <w:r w:rsidRPr="00277D75">
              <w:rPr>
                <w:color w:val="000000"/>
                <w:sz w:val="22"/>
                <w:szCs w:val="22"/>
                <w:lang w:val="ru-RU"/>
              </w:rPr>
              <w:t xml:space="preserve">. </w:t>
            </w:r>
          </w:p>
        </w:tc>
      </w:tr>
      <w:tr w:rsidR="00787D7C" w:rsidRPr="00E96157" w:rsidTr="00213780">
        <w:trPr>
          <w:trHeight w:val="383"/>
        </w:trPr>
        <w:tc>
          <w:tcPr>
            <w:tcW w:w="1469" w:type="dxa"/>
            <w:vAlign w:val="bottom"/>
          </w:tcPr>
          <w:p w:rsidR="00787D7C" w:rsidRPr="0067384D" w:rsidRDefault="008016B6" w:rsidP="00433557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Македония</w:t>
            </w:r>
          </w:p>
        </w:tc>
        <w:tc>
          <w:tcPr>
            <w:tcW w:w="814" w:type="dxa"/>
            <w:shd w:val="clear" w:color="auto" w:fill="D6E3BC" w:themeFill="accent3" w:themeFillTint="66"/>
            <w:vAlign w:val="bottom"/>
            <w:hideMark/>
          </w:tcPr>
          <w:p w:rsidR="00787D7C" w:rsidRPr="00372013" w:rsidRDefault="008016B6" w:rsidP="00433557">
            <w:pPr>
              <w:pStyle w:val="Tabletex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787D7C" w:rsidRPr="00372013" w:rsidRDefault="00787D7C" w:rsidP="00C56B06">
            <w:pPr>
              <w:pStyle w:val="Tabletext"/>
              <w:jc w:val="both"/>
              <w:rPr>
                <w:color w:val="000000"/>
                <w:sz w:val="22"/>
                <w:szCs w:val="22"/>
              </w:rPr>
            </w:pPr>
            <w:r w:rsidRPr="0037201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87D7C" w:rsidRPr="007F1974" w:rsidTr="00787D7C">
        <w:trPr>
          <w:trHeight w:val="272"/>
        </w:trPr>
        <w:tc>
          <w:tcPr>
            <w:tcW w:w="1469" w:type="dxa"/>
            <w:vAlign w:val="bottom"/>
          </w:tcPr>
          <w:p w:rsidR="00787D7C" w:rsidRPr="0067384D" w:rsidRDefault="008016B6" w:rsidP="00433557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Молдова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787D7C" w:rsidRPr="00372013" w:rsidRDefault="008016B6" w:rsidP="00433557">
            <w:pPr>
              <w:pStyle w:val="Tabletex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787D7C" w:rsidRPr="00803136" w:rsidRDefault="00803136" w:rsidP="00803136">
            <w:pPr>
              <w:pStyle w:val="Tabletext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Создана</w:t>
            </w:r>
            <w:r w:rsidRPr="0080313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информационная</w:t>
            </w:r>
            <w:r w:rsidRPr="0080313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система</w:t>
            </w:r>
            <w:r w:rsidRPr="00803136">
              <w:rPr>
                <w:color w:val="000000"/>
                <w:sz w:val="22"/>
                <w:szCs w:val="22"/>
                <w:lang w:val="ru-RU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ru-RU"/>
              </w:rPr>
              <w:t>и</w:t>
            </w:r>
            <w:r w:rsidRPr="0080313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все</w:t>
            </w:r>
            <w:r w:rsidRPr="0080313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бюджетные</w:t>
            </w:r>
            <w:r w:rsidRPr="0080313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ведомства</w:t>
            </w:r>
            <w:r w:rsidR="00787D7C" w:rsidRPr="00803136">
              <w:rPr>
                <w:color w:val="000000"/>
                <w:sz w:val="22"/>
                <w:szCs w:val="22"/>
                <w:lang w:val="ru-RU"/>
              </w:rPr>
              <w:t>/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учреждения имеют доступ к необходимой информации в зависимости от их роли в бюджетном процессе.</w:t>
            </w:r>
            <w:r w:rsidR="00787D7C" w:rsidRPr="0080313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Кроме</w:t>
            </w:r>
            <w:r w:rsidRPr="0080313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того</w:t>
            </w:r>
            <w:r w:rsidRPr="00803136">
              <w:rPr>
                <w:color w:val="000000"/>
                <w:sz w:val="22"/>
                <w:szCs w:val="22"/>
                <w:lang w:val="ru-RU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ru-RU"/>
              </w:rPr>
              <w:t>существует</w:t>
            </w:r>
            <w:r w:rsidRPr="0080313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система</w:t>
            </w:r>
            <w:r w:rsidRPr="0080313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отчетности</w:t>
            </w:r>
            <w:r w:rsidRPr="00803136">
              <w:rPr>
                <w:color w:val="000000"/>
                <w:sz w:val="22"/>
                <w:szCs w:val="22"/>
                <w:lang w:val="ru-RU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ru-RU"/>
              </w:rPr>
              <w:t>и</w:t>
            </w:r>
            <w:r w:rsidRPr="0080313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все бюджетополучатели должны в установленные сроки представлять отчеты об использовании бюджетных средств. </w:t>
            </w:r>
            <w:r w:rsidR="00787D7C" w:rsidRPr="0080313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Перечень</w:t>
            </w:r>
            <w:r w:rsidRPr="0080313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проектов</w:t>
            </w:r>
            <w:r w:rsidR="002E3600">
              <w:rPr>
                <w:color w:val="000000"/>
                <w:sz w:val="22"/>
                <w:szCs w:val="22"/>
                <w:lang w:val="ru-RU"/>
              </w:rPr>
              <w:t>, финансируемых за счет</w:t>
            </w:r>
            <w:r w:rsidRPr="0080313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капитальных</w:t>
            </w:r>
            <w:r w:rsidRPr="0080313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инвестиций</w:t>
            </w:r>
            <w:r w:rsidR="002E3600">
              <w:rPr>
                <w:color w:val="000000"/>
                <w:sz w:val="22"/>
                <w:szCs w:val="22"/>
                <w:lang w:val="ru-RU"/>
              </w:rPr>
              <w:t>,</w:t>
            </w:r>
            <w:r w:rsidRPr="0080313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включается</w:t>
            </w:r>
            <w:r w:rsidRPr="0080313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в</w:t>
            </w:r>
            <w:r w:rsidRPr="0080313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виде</w:t>
            </w:r>
            <w:r w:rsidRPr="0080313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приложения</w:t>
            </w:r>
            <w:r w:rsidRPr="0080313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к</w:t>
            </w:r>
            <w:r w:rsidRPr="0080313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закону</w:t>
            </w:r>
            <w:r w:rsidRPr="0080313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о годовом бюджете. </w:t>
            </w:r>
          </w:p>
        </w:tc>
      </w:tr>
      <w:tr w:rsidR="00787D7C" w:rsidRPr="00E96157" w:rsidTr="00213780">
        <w:trPr>
          <w:trHeight w:val="312"/>
        </w:trPr>
        <w:tc>
          <w:tcPr>
            <w:tcW w:w="1469" w:type="dxa"/>
            <w:vAlign w:val="bottom"/>
          </w:tcPr>
          <w:p w:rsidR="00787D7C" w:rsidRPr="008016B6" w:rsidRDefault="008016B6" w:rsidP="00433557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Черногория</w:t>
            </w:r>
          </w:p>
        </w:tc>
        <w:tc>
          <w:tcPr>
            <w:tcW w:w="814" w:type="dxa"/>
            <w:shd w:val="clear" w:color="auto" w:fill="D6E3BC" w:themeFill="accent3" w:themeFillTint="66"/>
            <w:vAlign w:val="bottom"/>
            <w:hideMark/>
          </w:tcPr>
          <w:p w:rsidR="00787D7C" w:rsidRPr="00372013" w:rsidRDefault="008016B6" w:rsidP="00433557">
            <w:pPr>
              <w:pStyle w:val="Tabletex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787D7C" w:rsidRPr="00372013" w:rsidRDefault="00787D7C" w:rsidP="00433557">
            <w:pPr>
              <w:pStyle w:val="Tabletext"/>
              <w:rPr>
                <w:color w:val="000000"/>
                <w:sz w:val="22"/>
                <w:szCs w:val="22"/>
              </w:rPr>
            </w:pPr>
            <w:r w:rsidRPr="0037201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3780" w:rsidRPr="002330A4" w:rsidTr="00213780">
        <w:trPr>
          <w:trHeight w:val="297"/>
        </w:trPr>
        <w:tc>
          <w:tcPr>
            <w:tcW w:w="1469" w:type="dxa"/>
            <w:vAlign w:val="bottom"/>
          </w:tcPr>
          <w:p w:rsidR="00213780" w:rsidRPr="008016B6" w:rsidRDefault="008016B6" w:rsidP="00433557">
            <w:pPr>
              <w:pStyle w:val="Tabletext"/>
              <w:rPr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814" w:type="dxa"/>
            <w:shd w:val="clear" w:color="auto" w:fill="D6E3BC" w:themeFill="accent3" w:themeFillTint="66"/>
            <w:vAlign w:val="bottom"/>
          </w:tcPr>
          <w:p w:rsidR="00213780" w:rsidRPr="00372013" w:rsidRDefault="008016B6" w:rsidP="00424525">
            <w:pPr>
              <w:pStyle w:val="Tabletex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213780" w:rsidRPr="00372013" w:rsidRDefault="00213780" w:rsidP="00433557">
            <w:pPr>
              <w:pStyle w:val="Tabletext"/>
              <w:rPr>
                <w:color w:val="000000"/>
                <w:sz w:val="22"/>
                <w:szCs w:val="22"/>
              </w:rPr>
            </w:pPr>
          </w:p>
        </w:tc>
      </w:tr>
      <w:tr w:rsidR="00213780" w:rsidRPr="007F1974" w:rsidTr="00787D7C">
        <w:trPr>
          <w:trHeight w:val="297"/>
        </w:trPr>
        <w:tc>
          <w:tcPr>
            <w:tcW w:w="1469" w:type="dxa"/>
            <w:vAlign w:val="bottom"/>
          </w:tcPr>
          <w:p w:rsidR="00213780" w:rsidRPr="008016B6" w:rsidRDefault="008016B6" w:rsidP="00433557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Сербия</w:t>
            </w:r>
          </w:p>
        </w:tc>
        <w:tc>
          <w:tcPr>
            <w:tcW w:w="814" w:type="dxa"/>
            <w:shd w:val="clear" w:color="auto" w:fill="auto"/>
            <w:vAlign w:val="bottom"/>
            <w:hideMark/>
          </w:tcPr>
          <w:p w:rsidR="00213780" w:rsidRPr="00372013" w:rsidRDefault="008016B6" w:rsidP="00433557">
            <w:pPr>
              <w:pStyle w:val="Tabletex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6804" w:type="dxa"/>
            <w:shd w:val="clear" w:color="auto" w:fill="auto"/>
            <w:vAlign w:val="bottom"/>
            <w:hideMark/>
          </w:tcPr>
          <w:p w:rsidR="00213780" w:rsidRPr="00803136" w:rsidRDefault="00803136" w:rsidP="00803136">
            <w:pPr>
              <w:pStyle w:val="Tabletex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Информация содержится в Законе о бюджете.</w:t>
            </w:r>
          </w:p>
        </w:tc>
      </w:tr>
      <w:tr w:rsidR="00213780" w:rsidRPr="002330A4" w:rsidTr="00787D7C">
        <w:trPr>
          <w:trHeight w:val="297"/>
        </w:trPr>
        <w:tc>
          <w:tcPr>
            <w:tcW w:w="1469" w:type="dxa"/>
            <w:vAlign w:val="bottom"/>
          </w:tcPr>
          <w:p w:rsidR="00213780" w:rsidRPr="008016B6" w:rsidRDefault="008016B6" w:rsidP="00433557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814" w:type="dxa"/>
            <w:shd w:val="clear" w:color="auto" w:fill="auto"/>
            <w:vAlign w:val="bottom"/>
          </w:tcPr>
          <w:p w:rsidR="00213780" w:rsidRPr="00372013" w:rsidRDefault="008016B6" w:rsidP="00787D7C">
            <w:pPr>
              <w:pStyle w:val="Tabletext"/>
              <w:ind w:left="-14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Да</w:t>
            </w:r>
            <w:r w:rsidRPr="00372013">
              <w:rPr>
                <w:color w:val="000000"/>
                <w:sz w:val="22"/>
                <w:szCs w:val="22"/>
              </w:rPr>
              <w:t xml:space="preserve"> </w:t>
            </w:r>
            <w:r w:rsidR="00213780" w:rsidRPr="00372013">
              <w:rPr>
                <w:color w:val="000000"/>
                <w:sz w:val="22"/>
                <w:szCs w:val="22"/>
              </w:rPr>
              <w:t xml:space="preserve">- </w:t>
            </w:r>
            <w:r w:rsidR="00213780" w:rsidRPr="00372013">
              <w:rPr>
                <w:b/>
                <w:color w:val="000000"/>
                <w:sz w:val="22"/>
                <w:szCs w:val="22"/>
                <w:u w:val="single"/>
              </w:rPr>
              <w:t>7</w:t>
            </w:r>
          </w:p>
          <w:p w:rsidR="00213780" w:rsidRPr="00372013" w:rsidRDefault="008016B6" w:rsidP="0053015B">
            <w:pPr>
              <w:pStyle w:val="Tabletext"/>
              <w:ind w:left="-14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Нет</w:t>
            </w:r>
            <w:r w:rsidR="00213780" w:rsidRPr="00372013">
              <w:rPr>
                <w:color w:val="000000"/>
                <w:sz w:val="22"/>
                <w:szCs w:val="22"/>
              </w:rPr>
              <w:t xml:space="preserve"> - </w:t>
            </w:r>
            <w:r w:rsidR="0053015B" w:rsidRPr="0037201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213780" w:rsidRPr="00372013" w:rsidRDefault="00213780" w:rsidP="00433557">
            <w:pPr>
              <w:pStyle w:val="Tabletext"/>
              <w:rPr>
                <w:color w:val="000000"/>
                <w:sz w:val="22"/>
                <w:szCs w:val="22"/>
              </w:rPr>
            </w:pPr>
          </w:p>
        </w:tc>
      </w:tr>
    </w:tbl>
    <w:p w:rsidR="00BE7B57" w:rsidRDefault="00BE7B57" w:rsidP="008016B6">
      <w:pPr>
        <w:pStyle w:val="a0"/>
        <w:numPr>
          <w:ilvl w:val="0"/>
          <w:numId w:val="0"/>
        </w:numPr>
        <w:ind w:left="630"/>
        <w:rPr>
          <w:rFonts w:cs="Times New Roman"/>
          <w:sz w:val="22"/>
        </w:rPr>
      </w:pPr>
    </w:p>
    <w:p w:rsidR="002B1D64" w:rsidRPr="008B13E2" w:rsidRDefault="0062642E" w:rsidP="009C5435">
      <w:pPr>
        <w:pStyle w:val="a0"/>
        <w:numPr>
          <w:ilvl w:val="0"/>
          <w:numId w:val="11"/>
        </w:numPr>
        <w:spacing w:after="160" w:line="256" w:lineRule="auto"/>
        <w:jc w:val="left"/>
        <w:rPr>
          <w:rFonts w:cs="Times New Roman"/>
          <w:b/>
          <w:i/>
          <w:sz w:val="22"/>
          <w:lang w:val="ru-RU"/>
        </w:rPr>
      </w:pPr>
      <w:proofErr w:type="gramStart"/>
      <w:r w:rsidRPr="0062642E">
        <w:rPr>
          <w:b/>
          <w:i/>
          <w:sz w:val="22"/>
          <w:lang w:val="ru-RU"/>
        </w:rPr>
        <w:lastRenderedPageBreak/>
        <w:t>Укажите основные трудности, возникающие при планировании и осуществлении капитальных расходов (включая государственные инвестиции) с методологической, институциональной, административной (включая адекватную информационную поддержку), финансовой и иных точек зрения</w:t>
      </w:r>
      <w:r>
        <w:rPr>
          <w:b/>
          <w:i/>
          <w:sz w:val="22"/>
          <w:lang w:val="ru-RU"/>
        </w:rPr>
        <w:t>.</w:t>
      </w:r>
      <w:proofErr w:type="gramEnd"/>
      <w:r w:rsidR="002B1D64" w:rsidRPr="008B13E2">
        <w:rPr>
          <w:b/>
          <w:i/>
          <w:sz w:val="22"/>
          <w:lang w:val="ru-RU"/>
        </w:rPr>
        <w:t xml:space="preserve"> </w:t>
      </w:r>
      <w:r w:rsidR="002E3600">
        <w:rPr>
          <w:sz w:val="22"/>
          <w:lang w:val="ru-RU"/>
        </w:rPr>
        <w:t>О</w:t>
      </w:r>
      <w:r>
        <w:rPr>
          <w:sz w:val="22"/>
          <w:lang w:val="ru-RU"/>
        </w:rPr>
        <w:t>тветы</w:t>
      </w:r>
      <w:r w:rsidR="002E3600">
        <w:rPr>
          <w:sz w:val="22"/>
          <w:lang w:val="ru-RU"/>
        </w:rPr>
        <w:t xml:space="preserve"> получены</w:t>
      </w:r>
      <w:r>
        <w:rPr>
          <w:sz w:val="22"/>
          <w:lang w:val="ru-RU"/>
        </w:rPr>
        <w:t xml:space="preserve"> от </w:t>
      </w:r>
      <w:r w:rsidR="002B1D64" w:rsidRPr="008B13E2">
        <w:rPr>
          <w:sz w:val="22"/>
          <w:lang w:val="ru-RU"/>
        </w:rPr>
        <w:t>1</w:t>
      </w:r>
      <w:r w:rsidR="0053015B" w:rsidRPr="008B13E2">
        <w:rPr>
          <w:sz w:val="22"/>
          <w:lang w:val="ru-RU"/>
        </w:rPr>
        <w:t>1</w:t>
      </w:r>
      <w:r>
        <w:rPr>
          <w:sz w:val="22"/>
          <w:lang w:val="ru-RU"/>
        </w:rPr>
        <w:t xml:space="preserve"> стран</w:t>
      </w:r>
      <w:r w:rsidR="002B1D64" w:rsidRPr="008B13E2">
        <w:rPr>
          <w:sz w:val="22"/>
          <w:lang w:val="ru-RU"/>
        </w:rPr>
        <w:t xml:space="preserve"> (8</w:t>
      </w:r>
      <w:r w:rsidR="0053015B" w:rsidRPr="008B13E2">
        <w:rPr>
          <w:sz w:val="22"/>
          <w:lang w:val="ru-RU"/>
        </w:rPr>
        <w:t>4</w:t>
      </w:r>
      <w:r>
        <w:rPr>
          <w:sz w:val="22"/>
          <w:lang w:val="ru-RU"/>
        </w:rPr>
        <w:t>,</w:t>
      </w:r>
      <w:r w:rsidR="0053015B" w:rsidRPr="008B13E2">
        <w:rPr>
          <w:sz w:val="22"/>
          <w:lang w:val="ru-RU"/>
        </w:rPr>
        <w:t>5</w:t>
      </w:r>
      <w:r w:rsidR="002B1D64" w:rsidRPr="008B13E2">
        <w:rPr>
          <w:sz w:val="22"/>
          <w:lang w:val="ru-RU"/>
        </w:rPr>
        <w:t>%).</w:t>
      </w:r>
    </w:p>
    <w:tbl>
      <w:tblPr>
        <w:tblW w:w="8946" w:type="dxa"/>
        <w:tblInd w:w="93" w:type="dxa"/>
        <w:tblLook w:val="04A0"/>
      </w:tblPr>
      <w:tblGrid>
        <w:gridCol w:w="2216"/>
        <w:gridCol w:w="6730"/>
      </w:tblGrid>
      <w:tr w:rsidR="0018499F" w:rsidRPr="00E96157" w:rsidTr="00E91DD2">
        <w:trPr>
          <w:trHeight w:val="244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499F" w:rsidRPr="00E91DD2" w:rsidRDefault="00E91DD2" w:rsidP="00E91DD2">
            <w:pPr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b/>
                <w:color w:val="000000"/>
                <w:sz w:val="22"/>
                <w:lang w:val="ru-RU"/>
              </w:rPr>
              <w:t>Страна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8499F" w:rsidRPr="00E96157" w:rsidRDefault="00E91DD2" w:rsidP="00E91DD2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color w:val="000000"/>
              </w:rPr>
            </w:pPr>
            <w:r>
              <w:rPr>
                <w:b/>
                <w:color w:val="000000"/>
                <w:sz w:val="22"/>
                <w:lang w:val="ru-RU"/>
              </w:rPr>
              <w:t>Основная проблема</w:t>
            </w:r>
          </w:p>
        </w:tc>
      </w:tr>
      <w:tr w:rsidR="0018499F" w:rsidRPr="007F1974" w:rsidTr="00433557">
        <w:trPr>
          <w:trHeight w:val="195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9F" w:rsidRPr="00E91DD2" w:rsidRDefault="00E91DD2" w:rsidP="00433557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r w:rsidRPr="00E91DD2">
              <w:rPr>
                <w:b/>
                <w:sz w:val="22"/>
                <w:szCs w:val="22"/>
                <w:lang w:val="ru-RU"/>
              </w:rPr>
              <w:t xml:space="preserve">Беларусь 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99F" w:rsidRDefault="00E91DD2" w:rsidP="00D36BC2">
            <w:pPr>
              <w:pStyle w:val="Tabletext"/>
              <w:spacing w:line="240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Отсутствие строгих правил и прозрачных критериев предварительной идентификации инвестиционных проектов и отбора их для финансирования</w:t>
            </w:r>
            <w:r w:rsidR="002C6C8D" w:rsidRPr="00E91DD2">
              <w:rPr>
                <w:sz w:val="22"/>
                <w:szCs w:val="22"/>
                <w:lang w:val="ru-RU"/>
              </w:rPr>
              <w:t xml:space="preserve">; </w:t>
            </w:r>
            <w:r>
              <w:rPr>
                <w:sz w:val="22"/>
                <w:szCs w:val="22"/>
                <w:lang w:val="ru-RU"/>
              </w:rPr>
              <w:t>необходимость внесения изменений в структуру инвестиционных программ, процедуру их утверждения и порядок отчетности об их реализации</w:t>
            </w:r>
            <w:r w:rsidR="002C6C8D" w:rsidRPr="00E91DD2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а также процедуру разработки среднесрочных инвестиционных программ с учетом наличия в бюджете сре</w:t>
            </w:r>
            <w:proofErr w:type="gramStart"/>
            <w:r>
              <w:rPr>
                <w:sz w:val="22"/>
                <w:szCs w:val="22"/>
                <w:lang w:val="ru-RU"/>
              </w:rPr>
              <w:t>дств дл</w:t>
            </w:r>
            <w:proofErr w:type="gramEnd"/>
            <w:r>
              <w:rPr>
                <w:sz w:val="22"/>
                <w:szCs w:val="22"/>
                <w:lang w:val="ru-RU"/>
              </w:rPr>
              <w:t>я инвестиций</w:t>
            </w:r>
          </w:p>
          <w:p w:rsidR="00D36BC2" w:rsidRPr="00E91DD2" w:rsidRDefault="00D36BC2" w:rsidP="00D36BC2">
            <w:pPr>
              <w:pStyle w:val="Tabletext"/>
              <w:spacing w:line="240" w:lineRule="auto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18499F" w:rsidRPr="007F1974" w:rsidTr="00433557">
        <w:trPr>
          <w:trHeight w:val="1817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9F" w:rsidRPr="00E91DD2" w:rsidRDefault="00E91DD2" w:rsidP="00433557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E91DD2">
              <w:rPr>
                <w:b/>
                <w:sz w:val="22"/>
                <w:szCs w:val="22"/>
                <w:lang w:val="ru-RU"/>
              </w:rPr>
              <w:t>БиГ</w:t>
            </w:r>
            <w:proofErr w:type="spellEnd"/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99F" w:rsidRPr="00083EDB" w:rsidRDefault="00F60B5A" w:rsidP="00AF7955">
            <w:pPr>
              <w:pStyle w:val="Tabletext"/>
              <w:spacing w:line="240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Принятие</w:t>
            </w:r>
            <w:r w:rsidRPr="00F60B5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единой</w:t>
            </w:r>
            <w:r w:rsidRPr="00F60B5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правовой</w:t>
            </w:r>
            <w:r w:rsidRPr="00F60B5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базы</w:t>
            </w:r>
            <w:r w:rsidRPr="00F60B5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F60B5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подзаконных</w:t>
            </w:r>
            <w:r w:rsidRPr="00F60B5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актов</w:t>
            </w:r>
            <w:r w:rsidRPr="00F60B5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в</w:t>
            </w:r>
            <w:r w:rsidRPr="00F60B5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целях</w:t>
            </w:r>
            <w:r w:rsidRPr="00F60B5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установления</w:t>
            </w:r>
            <w:r w:rsidRPr="00F60B5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критериев для определения государственных инвестиций на всех уровнях государственного управления, а также критериев, относящихся к планированию, мониторингу и оценке государственных инвестици</w:t>
            </w:r>
            <w:r w:rsidR="00AF7955">
              <w:rPr>
                <w:sz w:val="22"/>
                <w:szCs w:val="22"/>
                <w:lang w:val="ru-RU"/>
              </w:rPr>
              <w:t>онных проектов</w:t>
            </w:r>
            <w:r>
              <w:rPr>
                <w:sz w:val="22"/>
                <w:szCs w:val="22"/>
                <w:lang w:val="ru-RU"/>
              </w:rPr>
              <w:t xml:space="preserve">. </w:t>
            </w:r>
            <w:r w:rsidR="00824B94">
              <w:rPr>
                <w:sz w:val="22"/>
                <w:szCs w:val="22"/>
                <w:lang w:val="ru-RU"/>
              </w:rPr>
              <w:t>Создание</w:t>
            </w:r>
            <w:r w:rsidR="00824B94" w:rsidRPr="00824B94">
              <w:rPr>
                <w:sz w:val="22"/>
                <w:szCs w:val="22"/>
                <w:lang w:val="ru-RU"/>
              </w:rPr>
              <w:t xml:space="preserve"> </w:t>
            </w:r>
            <w:r w:rsidR="00824B94">
              <w:rPr>
                <w:sz w:val="22"/>
                <w:szCs w:val="22"/>
                <w:lang w:val="ru-RU"/>
              </w:rPr>
              <w:t>информационной</w:t>
            </w:r>
            <w:r w:rsidR="00824B94" w:rsidRPr="00824B94">
              <w:rPr>
                <w:sz w:val="22"/>
                <w:szCs w:val="22"/>
                <w:lang w:val="ru-RU"/>
              </w:rPr>
              <w:t xml:space="preserve"> </w:t>
            </w:r>
            <w:r w:rsidR="00824B94">
              <w:rPr>
                <w:sz w:val="22"/>
                <w:szCs w:val="22"/>
                <w:lang w:val="ru-RU"/>
              </w:rPr>
              <w:t>системы</w:t>
            </w:r>
            <w:r w:rsidR="00824B94" w:rsidRPr="00824B94">
              <w:rPr>
                <w:sz w:val="22"/>
                <w:szCs w:val="22"/>
                <w:lang w:val="ru-RU"/>
              </w:rPr>
              <w:t xml:space="preserve">, </w:t>
            </w:r>
            <w:r w:rsidR="00824B94">
              <w:rPr>
                <w:sz w:val="22"/>
                <w:szCs w:val="22"/>
                <w:lang w:val="ru-RU"/>
              </w:rPr>
              <w:t>которая</w:t>
            </w:r>
            <w:r w:rsidR="00824B94" w:rsidRPr="00824B94">
              <w:rPr>
                <w:sz w:val="22"/>
                <w:szCs w:val="22"/>
                <w:lang w:val="ru-RU"/>
              </w:rPr>
              <w:t xml:space="preserve"> </w:t>
            </w:r>
            <w:r w:rsidR="00824B94">
              <w:rPr>
                <w:sz w:val="22"/>
                <w:szCs w:val="22"/>
                <w:lang w:val="ru-RU"/>
              </w:rPr>
              <w:t>обеспечивала</w:t>
            </w:r>
            <w:r w:rsidR="00824B94" w:rsidRPr="00824B94">
              <w:rPr>
                <w:sz w:val="22"/>
                <w:szCs w:val="22"/>
                <w:lang w:val="ru-RU"/>
              </w:rPr>
              <w:t xml:space="preserve"> </w:t>
            </w:r>
            <w:r w:rsidR="00824B94">
              <w:rPr>
                <w:sz w:val="22"/>
                <w:szCs w:val="22"/>
                <w:lang w:val="ru-RU"/>
              </w:rPr>
              <w:t>бы</w:t>
            </w:r>
            <w:r w:rsidR="00824B94" w:rsidRPr="00824B94">
              <w:rPr>
                <w:sz w:val="22"/>
                <w:szCs w:val="22"/>
                <w:lang w:val="ru-RU"/>
              </w:rPr>
              <w:t xml:space="preserve"> </w:t>
            </w:r>
            <w:r w:rsidR="00824B94">
              <w:rPr>
                <w:sz w:val="22"/>
                <w:szCs w:val="22"/>
                <w:lang w:val="ru-RU"/>
              </w:rPr>
              <w:t>потребности</w:t>
            </w:r>
            <w:r w:rsidR="00824B94" w:rsidRPr="00824B94">
              <w:rPr>
                <w:sz w:val="22"/>
                <w:szCs w:val="22"/>
                <w:lang w:val="ru-RU"/>
              </w:rPr>
              <w:t xml:space="preserve"> </w:t>
            </w:r>
            <w:r w:rsidR="00824B94">
              <w:rPr>
                <w:sz w:val="22"/>
                <w:szCs w:val="22"/>
                <w:lang w:val="ru-RU"/>
              </w:rPr>
              <w:t>ведения</w:t>
            </w:r>
            <w:r w:rsidR="00824B94" w:rsidRPr="00824B94">
              <w:rPr>
                <w:sz w:val="22"/>
                <w:szCs w:val="22"/>
                <w:lang w:val="ru-RU"/>
              </w:rPr>
              <w:t xml:space="preserve"> </w:t>
            </w:r>
            <w:r w:rsidR="00824B94">
              <w:rPr>
                <w:sz w:val="22"/>
                <w:szCs w:val="22"/>
                <w:lang w:val="ru-RU"/>
              </w:rPr>
              <w:t xml:space="preserve">консолидированного мониторинга программ государственных инвестиций. </w:t>
            </w:r>
          </w:p>
        </w:tc>
      </w:tr>
      <w:tr w:rsidR="00787D7C" w:rsidRPr="007F1974" w:rsidTr="00433557">
        <w:trPr>
          <w:trHeight w:val="69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D7C" w:rsidRPr="00E91DD2" w:rsidRDefault="00E91DD2" w:rsidP="00433557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r w:rsidRPr="00E91DD2">
              <w:rPr>
                <w:b/>
                <w:sz w:val="22"/>
                <w:szCs w:val="22"/>
                <w:lang w:val="ru-RU"/>
              </w:rPr>
              <w:t>Болгария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BC2" w:rsidRPr="00D36BC2" w:rsidRDefault="00824B94" w:rsidP="00083EDB">
            <w:pPr>
              <w:pStyle w:val="Tabletext"/>
              <w:spacing w:line="240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Государственные</w:t>
            </w:r>
            <w:r w:rsidRPr="00277D75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закупки</w:t>
            </w:r>
            <w:r w:rsidRPr="00277D75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отсутствие</w:t>
            </w:r>
            <w:r w:rsidRPr="00277D75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информационных</w:t>
            </w:r>
            <w:r w:rsidRPr="00277D75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систем</w:t>
            </w:r>
            <w:r w:rsidRPr="00277D75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для</w:t>
            </w:r>
            <w:r w:rsidRPr="00277D75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мониторинга</w:t>
            </w:r>
            <w:r w:rsidRPr="00277D75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исполнения</w:t>
            </w:r>
            <w:r w:rsidRPr="00277D75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проектов</w:t>
            </w:r>
            <w:r w:rsidRPr="00277D75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оценка</w:t>
            </w:r>
            <w:r w:rsidRPr="00277D75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расходов</w:t>
            </w:r>
            <w:r w:rsidRPr="00277D75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</w:t>
            </w:r>
            <w:r w:rsidRPr="00277D75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кассовой</w:t>
            </w:r>
            <w:r w:rsidRPr="00277D75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основе</w:t>
            </w:r>
            <w:r w:rsidRPr="00277D75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277D75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методом</w:t>
            </w:r>
            <w:r w:rsidRPr="00277D75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начисления</w:t>
            </w:r>
            <w:r w:rsidRPr="00277D75">
              <w:rPr>
                <w:sz w:val="22"/>
                <w:szCs w:val="22"/>
                <w:lang w:val="ru-RU"/>
              </w:rPr>
              <w:t xml:space="preserve">. </w:t>
            </w:r>
          </w:p>
        </w:tc>
      </w:tr>
      <w:tr w:rsidR="0018499F" w:rsidRPr="007F1974" w:rsidTr="00433557">
        <w:trPr>
          <w:trHeight w:val="69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9F" w:rsidRPr="00824B94" w:rsidRDefault="00E91DD2" w:rsidP="00433557">
            <w:pPr>
              <w:pStyle w:val="Tabletext"/>
              <w:rPr>
                <w:b/>
                <w:sz w:val="22"/>
                <w:szCs w:val="22"/>
                <w:lang w:val="en-US"/>
              </w:rPr>
            </w:pPr>
            <w:r w:rsidRPr="00E91DD2">
              <w:rPr>
                <w:b/>
                <w:sz w:val="22"/>
                <w:szCs w:val="22"/>
                <w:lang w:val="ru-RU"/>
              </w:rPr>
              <w:t>Грузия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BC2" w:rsidRPr="00277D75" w:rsidRDefault="00083EDB" w:rsidP="00AF7955">
            <w:pPr>
              <w:pStyle w:val="Tabletext"/>
              <w:spacing w:line="240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Методология управления государственными инвестициями (</w:t>
            </w:r>
            <w:proofErr w:type="spellStart"/>
            <w:r>
              <w:rPr>
                <w:sz w:val="22"/>
                <w:szCs w:val="22"/>
                <w:lang w:val="ru-RU"/>
              </w:rPr>
              <w:t>УГИ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), хотя и была принята в </w:t>
            </w:r>
            <w:r w:rsidR="0018499F" w:rsidRPr="00083EDB">
              <w:rPr>
                <w:sz w:val="22"/>
                <w:szCs w:val="22"/>
                <w:lang w:val="ru-RU"/>
              </w:rPr>
              <w:t>2016</w:t>
            </w:r>
            <w:r>
              <w:rPr>
                <w:sz w:val="22"/>
                <w:szCs w:val="22"/>
                <w:lang w:val="ru-RU"/>
              </w:rPr>
              <w:t xml:space="preserve"> году, на настоящий момент в полном объеме не применяется. Низкий</w:t>
            </w:r>
            <w:r w:rsidR="00AF7955">
              <w:rPr>
                <w:sz w:val="22"/>
                <w:szCs w:val="22"/>
                <w:lang w:val="ru-RU"/>
              </w:rPr>
              <w:t xml:space="preserve"> уровень</w:t>
            </w:r>
            <w:r w:rsidRPr="00083ED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потенциал</w:t>
            </w:r>
            <w:r w:rsidR="00AF7955">
              <w:rPr>
                <w:sz w:val="22"/>
                <w:szCs w:val="22"/>
                <w:lang w:val="ru-RU"/>
              </w:rPr>
              <w:t>а</w:t>
            </w:r>
            <w:r w:rsidRPr="00083ED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учреждений</w:t>
            </w:r>
            <w:r w:rsidRPr="00083EDB">
              <w:rPr>
                <w:sz w:val="22"/>
                <w:szCs w:val="22"/>
                <w:lang w:val="ru-RU"/>
              </w:rPr>
              <w:t xml:space="preserve">, </w:t>
            </w:r>
            <w:r w:rsidR="00AF7955">
              <w:rPr>
                <w:sz w:val="22"/>
                <w:szCs w:val="22"/>
                <w:lang w:val="ru-RU"/>
              </w:rPr>
              <w:t>недостаточность</w:t>
            </w:r>
            <w:r w:rsidRPr="00083EDB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ИТ</w:t>
            </w:r>
            <w:r w:rsidRPr="00083EDB">
              <w:rPr>
                <w:sz w:val="22"/>
                <w:szCs w:val="22"/>
                <w:lang w:val="ru-RU"/>
              </w:rPr>
              <w:t>-</w:t>
            </w:r>
            <w:r>
              <w:rPr>
                <w:sz w:val="22"/>
                <w:szCs w:val="22"/>
                <w:lang w:val="ru-RU"/>
              </w:rPr>
              <w:t>поддержки</w:t>
            </w:r>
            <w:proofErr w:type="spellEnd"/>
            <w:r w:rsidRPr="00083EDB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принятие</w:t>
            </w:r>
            <w:r w:rsidRPr="00083ED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решений</w:t>
            </w:r>
            <w:r w:rsidRPr="00083ED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об</w:t>
            </w:r>
            <w:r w:rsidRPr="00083EDB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инвестиционных проектах в бессистемном порядке – все это делает процесс очень затратным по времени. Заинтересованных лиц очень много, и проведение полноценного обучения сопряжено с трудностями. </w:t>
            </w:r>
          </w:p>
        </w:tc>
      </w:tr>
      <w:tr w:rsidR="0018499F" w:rsidRPr="007F1974" w:rsidTr="009C5435">
        <w:trPr>
          <w:trHeight w:val="1493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9F" w:rsidRPr="00E91DD2" w:rsidRDefault="00E91DD2" w:rsidP="00433557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r w:rsidRPr="00E91DD2">
              <w:rPr>
                <w:b/>
                <w:sz w:val="22"/>
                <w:szCs w:val="22"/>
                <w:lang w:val="ru-RU"/>
              </w:rPr>
              <w:t>Казахстан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99F" w:rsidRPr="00D36BC2" w:rsidRDefault="00D36BC2" w:rsidP="00D36BC2">
            <w:pPr>
              <w:pStyle w:val="Tabletext"/>
              <w:spacing w:line="240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Основная</w:t>
            </w:r>
            <w:r w:rsidRPr="00D36BC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проблема</w:t>
            </w:r>
            <w:r w:rsidRPr="00D36BC2">
              <w:rPr>
                <w:sz w:val="22"/>
                <w:szCs w:val="22"/>
                <w:lang w:val="ru-RU"/>
              </w:rPr>
              <w:t xml:space="preserve"> – </w:t>
            </w:r>
            <w:r>
              <w:rPr>
                <w:sz w:val="22"/>
                <w:szCs w:val="22"/>
                <w:lang w:val="ru-RU"/>
              </w:rPr>
              <w:t>достижение</w:t>
            </w:r>
            <w:r w:rsidRPr="00D36BC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непосредственных и конечных результатов использования бюджетных ресурсов, выделенных субъектам </w:t>
            </w:r>
            <w:proofErr w:type="spellStart"/>
            <w:r>
              <w:rPr>
                <w:sz w:val="22"/>
                <w:szCs w:val="22"/>
                <w:lang w:val="ru-RU"/>
              </w:rPr>
              <w:t>квазигосударственного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сектора (в соответствии с их определением в подпункте </w:t>
            </w:r>
            <w:r w:rsidR="002C6C8D" w:rsidRPr="00D36BC2">
              <w:rPr>
                <w:sz w:val="22"/>
                <w:szCs w:val="22"/>
                <w:lang w:val="ru-RU"/>
              </w:rPr>
              <w:t>31</w:t>
            </w:r>
            <w:r>
              <w:rPr>
                <w:sz w:val="22"/>
                <w:szCs w:val="22"/>
                <w:lang w:val="ru-RU"/>
              </w:rPr>
              <w:t xml:space="preserve"> статьи </w:t>
            </w:r>
            <w:r w:rsidR="002C6C8D" w:rsidRPr="00D36BC2">
              <w:rPr>
                <w:sz w:val="22"/>
                <w:szCs w:val="22"/>
                <w:lang w:val="ru-RU"/>
              </w:rPr>
              <w:t>3</w:t>
            </w:r>
            <w:r>
              <w:rPr>
                <w:sz w:val="22"/>
                <w:szCs w:val="22"/>
                <w:lang w:val="ru-RU"/>
              </w:rPr>
              <w:t xml:space="preserve"> Бюджетного кодекса).</w:t>
            </w:r>
          </w:p>
        </w:tc>
      </w:tr>
      <w:tr w:rsidR="0018499F" w:rsidRPr="007F1974" w:rsidTr="002C6C8D">
        <w:trPr>
          <w:trHeight w:val="641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9F" w:rsidRPr="00E91DD2" w:rsidRDefault="00E91DD2" w:rsidP="00433557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r w:rsidRPr="00E91DD2">
              <w:rPr>
                <w:b/>
                <w:sz w:val="22"/>
                <w:szCs w:val="22"/>
                <w:lang w:val="ru-RU"/>
              </w:rPr>
              <w:t>Косово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99F" w:rsidRPr="00D36BC2" w:rsidRDefault="00D36BC2" w:rsidP="00D36BC2">
            <w:pPr>
              <w:pStyle w:val="Tabletext"/>
              <w:spacing w:line="240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Слабость</w:t>
            </w:r>
            <w:r w:rsidRPr="00D36BC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системы</w:t>
            </w:r>
            <w:r w:rsidRPr="00D36BC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планирования, ключевые процедуры закупок</w:t>
            </w:r>
          </w:p>
        </w:tc>
      </w:tr>
      <w:tr w:rsidR="0018499F" w:rsidRPr="007F1974" w:rsidTr="002C6C8D">
        <w:trPr>
          <w:trHeight w:val="551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9F" w:rsidRPr="00E91DD2" w:rsidRDefault="00E91DD2" w:rsidP="00433557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r w:rsidRPr="00E91DD2">
              <w:rPr>
                <w:b/>
                <w:sz w:val="22"/>
                <w:szCs w:val="22"/>
                <w:lang w:val="ru-RU"/>
              </w:rPr>
              <w:t>Македония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99F" w:rsidRPr="00D36BC2" w:rsidRDefault="00D36BC2" w:rsidP="00AF7955">
            <w:pPr>
              <w:pStyle w:val="Tabletext"/>
              <w:spacing w:line="240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Совершенствование и установление надлежащего процесса планирования и мониторинга инвестиций с адекватн</w:t>
            </w:r>
            <w:r w:rsidR="00AF7955">
              <w:rPr>
                <w:sz w:val="22"/>
                <w:szCs w:val="22"/>
                <w:lang w:val="ru-RU"/>
              </w:rPr>
              <w:t>ым информационным обеспечением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</w:tr>
      <w:tr w:rsidR="0018499F" w:rsidRPr="007F1974" w:rsidTr="00433557">
        <w:trPr>
          <w:trHeight w:val="81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9F" w:rsidRPr="00E91DD2" w:rsidRDefault="00E91DD2" w:rsidP="00433557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r w:rsidRPr="00E91DD2">
              <w:rPr>
                <w:b/>
                <w:sz w:val="22"/>
                <w:szCs w:val="22"/>
                <w:lang w:val="ru-RU"/>
              </w:rPr>
              <w:t xml:space="preserve">Молдова 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99F" w:rsidRPr="00277D75" w:rsidRDefault="0018499F" w:rsidP="00D36BC2">
            <w:pPr>
              <w:pStyle w:val="Tabletext"/>
              <w:spacing w:line="240" w:lineRule="auto"/>
              <w:jc w:val="both"/>
              <w:rPr>
                <w:sz w:val="22"/>
                <w:szCs w:val="22"/>
                <w:lang w:val="ru-RU"/>
              </w:rPr>
            </w:pPr>
            <w:r w:rsidRPr="00824B94">
              <w:rPr>
                <w:sz w:val="22"/>
                <w:szCs w:val="22"/>
                <w:lang w:val="ru-RU"/>
              </w:rPr>
              <w:t>1.</w:t>
            </w:r>
            <w:r w:rsidR="00824B94" w:rsidRPr="00824B94">
              <w:rPr>
                <w:sz w:val="22"/>
                <w:szCs w:val="22"/>
                <w:lang w:val="ru-RU"/>
              </w:rPr>
              <w:t xml:space="preserve"> </w:t>
            </w:r>
            <w:r w:rsidR="00824B94">
              <w:rPr>
                <w:sz w:val="22"/>
                <w:szCs w:val="22"/>
                <w:lang w:val="ru-RU"/>
              </w:rPr>
              <w:t>Институциональные</w:t>
            </w:r>
            <w:r w:rsidR="00824B94" w:rsidRPr="00824B94">
              <w:rPr>
                <w:sz w:val="22"/>
                <w:szCs w:val="22"/>
                <w:lang w:val="ru-RU"/>
              </w:rPr>
              <w:t xml:space="preserve"> </w:t>
            </w:r>
            <w:r w:rsidR="00824B94">
              <w:rPr>
                <w:sz w:val="22"/>
                <w:szCs w:val="22"/>
                <w:lang w:val="ru-RU"/>
              </w:rPr>
              <w:t>расхождения</w:t>
            </w:r>
            <w:r w:rsidR="00824B94" w:rsidRPr="00824B94">
              <w:rPr>
                <w:sz w:val="22"/>
                <w:szCs w:val="22"/>
                <w:lang w:val="ru-RU"/>
              </w:rPr>
              <w:t xml:space="preserve"> </w:t>
            </w:r>
            <w:r w:rsidR="00824B94">
              <w:rPr>
                <w:sz w:val="22"/>
                <w:szCs w:val="22"/>
                <w:lang w:val="ru-RU"/>
              </w:rPr>
              <w:t>точек</w:t>
            </w:r>
            <w:r w:rsidR="00824B94" w:rsidRPr="00824B94">
              <w:rPr>
                <w:sz w:val="22"/>
                <w:szCs w:val="22"/>
                <w:lang w:val="ru-RU"/>
              </w:rPr>
              <w:t xml:space="preserve"> </w:t>
            </w:r>
            <w:r w:rsidR="00824B94">
              <w:rPr>
                <w:sz w:val="22"/>
                <w:szCs w:val="22"/>
                <w:lang w:val="ru-RU"/>
              </w:rPr>
              <w:t>принятия</w:t>
            </w:r>
            <w:r w:rsidR="00824B94" w:rsidRPr="00824B94">
              <w:rPr>
                <w:sz w:val="22"/>
                <w:szCs w:val="22"/>
                <w:lang w:val="ru-RU"/>
              </w:rPr>
              <w:t xml:space="preserve"> </w:t>
            </w:r>
            <w:r w:rsidR="00824B94">
              <w:rPr>
                <w:sz w:val="22"/>
                <w:szCs w:val="22"/>
                <w:lang w:val="ru-RU"/>
              </w:rPr>
              <w:t>решений</w:t>
            </w:r>
            <w:r w:rsidR="00824B94" w:rsidRPr="00824B94">
              <w:rPr>
                <w:sz w:val="22"/>
                <w:szCs w:val="22"/>
                <w:lang w:val="ru-RU"/>
              </w:rPr>
              <w:t xml:space="preserve"> </w:t>
            </w:r>
            <w:r w:rsidR="00824B94">
              <w:rPr>
                <w:sz w:val="22"/>
                <w:szCs w:val="22"/>
                <w:lang w:val="ru-RU"/>
              </w:rPr>
              <w:t>по</w:t>
            </w:r>
            <w:r w:rsidR="00824B94" w:rsidRPr="00824B94">
              <w:rPr>
                <w:sz w:val="22"/>
                <w:szCs w:val="22"/>
                <w:lang w:val="ru-RU"/>
              </w:rPr>
              <w:t xml:space="preserve"> </w:t>
            </w:r>
            <w:r w:rsidR="00824B94">
              <w:rPr>
                <w:sz w:val="22"/>
                <w:szCs w:val="22"/>
                <w:lang w:val="ru-RU"/>
              </w:rPr>
              <w:t>капитальным</w:t>
            </w:r>
            <w:r w:rsidR="00824B94" w:rsidRPr="00824B94">
              <w:rPr>
                <w:sz w:val="22"/>
                <w:szCs w:val="22"/>
                <w:lang w:val="ru-RU"/>
              </w:rPr>
              <w:t xml:space="preserve"> </w:t>
            </w:r>
            <w:r w:rsidR="00824B94">
              <w:rPr>
                <w:sz w:val="22"/>
                <w:szCs w:val="22"/>
                <w:lang w:val="ru-RU"/>
              </w:rPr>
              <w:t>вложениям</w:t>
            </w:r>
            <w:r w:rsidR="00824B94" w:rsidRPr="00824B94">
              <w:rPr>
                <w:sz w:val="22"/>
                <w:szCs w:val="22"/>
                <w:lang w:val="ru-RU"/>
              </w:rPr>
              <w:t xml:space="preserve"> </w:t>
            </w:r>
            <w:r w:rsidR="00824B94">
              <w:rPr>
                <w:sz w:val="22"/>
                <w:szCs w:val="22"/>
                <w:lang w:val="ru-RU"/>
              </w:rPr>
              <w:t>за</w:t>
            </w:r>
            <w:r w:rsidR="00824B94" w:rsidRPr="00824B94">
              <w:rPr>
                <w:sz w:val="22"/>
                <w:szCs w:val="22"/>
                <w:lang w:val="ru-RU"/>
              </w:rPr>
              <w:t xml:space="preserve"> </w:t>
            </w:r>
            <w:r w:rsidR="00824B94">
              <w:rPr>
                <w:sz w:val="22"/>
                <w:szCs w:val="22"/>
                <w:lang w:val="ru-RU"/>
              </w:rPr>
              <w:t>счет</w:t>
            </w:r>
            <w:r w:rsidR="00824B94" w:rsidRPr="00824B94">
              <w:rPr>
                <w:sz w:val="22"/>
                <w:szCs w:val="22"/>
                <w:lang w:val="ru-RU"/>
              </w:rPr>
              <w:t xml:space="preserve"> </w:t>
            </w:r>
            <w:r w:rsidR="00824B94">
              <w:rPr>
                <w:sz w:val="22"/>
                <w:szCs w:val="22"/>
                <w:lang w:val="ru-RU"/>
              </w:rPr>
              <w:t>средств</w:t>
            </w:r>
            <w:r w:rsidR="00824B94" w:rsidRPr="00824B94">
              <w:rPr>
                <w:sz w:val="22"/>
                <w:szCs w:val="22"/>
                <w:lang w:val="ru-RU"/>
              </w:rPr>
              <w:t xml:space="preserve"> </w:t>
            </w:r>
            <w:r w:rsidR="00824B94">
              <w:rPr>
                <w:sz w:val="22"/>
                <w:szCs w:val="22"/>
                <w:lang w:val="ru-RU"/>
              </w:rPr>
              <w:t>различных</w:t>
            </w:r>
            <w:r w:rsidR="00824B94" w:rsidRPr="00824B94">
              <w:rPr>
                <w:sz w:val="22"/>
                <w:szCs w:val="22"/>
                <w:lang w:val="ru-RU"/>
              </w:rPr>
              <w:t xml:space="preserve"> </w:t>
            </w:r>
            <w:r w:rsidR="00824B94">
              <w:rPr>
                <w:sz w:val="22"/>
                <w:szCs w:val="22"/>
                <w:lang w:val="ru-RU"/>
              </w:rPr>
              <w:t xml:space="preserve">фондов </w:t>
            </w:r>
            <w:r w:rsidRPr="00824B94">
              <w:rPr>
                <w:sz w:val="22"/>
                <w:szCs w:val="22"/>
                <w:lang w:val="ru-RU"/>
              </w:rPr>
              <w:t>(</w:t>
            </w:r>
            <w:r w:rsidR="00824B94">
              <w:rPr>
                <w:sz w:val="22"/>
                <w:szCs w:val="22"/>
                <w:lang w:val="ru-RU"/>
              </w:rPr>
              <w:t>Фонда регионального развития</w:t>
            </w:r>
            <w:r w:rsidR="00D36BC2">
              <w:rPr>
                <w:sz w:val="22"/>
                <w:szCs w:val="22"/>
                <w:lang w:val="ru-RU"/>
              </w:rPr>
              <w:t>, Экологического фонда и т.д.)</w:t>
            </w:r>
            <w:r w:rsidRPr="00824B94">
              <w:rPr>
                <w:sz w:val="22"/>
                <w:szCs w:val="22"/>
                <w:lang w:val="ru-RU"/>
              </w:rPr>
              <w:t xml:space="preserve">; 2. </w:t>
            </w:r>
            <w:r w:rsidR="00D36BC2">
              <w:rPr>
                <w:sz w:val="22"/>
                <w:szCs w:val="22"/>
                <w:lang w:val="ru-RU"/>
              </w:rPr>
              <w:t xml:space="preserve">Отсутствие четких определений и разграничения между капитальными расходами и капитальными инвестициями. </w:t>
            </w:r>
          </w:p>
        </w:tc>
      </w:tr>
      <w:tr w:rsidR="0018499F" w:rsidRPr="007F1974" w:rsidTr="002C6C8D">
        <w:trPr>
          <w:trHeight w:val="323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9F" w:rsidRPr="00824B94" w:rsidRDefault="00E91DD2" w:rsidP="00433557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r w:rsidRPr="00E91DD2">
              <w:rPr>
                <w:b/>
                <w:sz w:val="22"/>
                <w:szCs w:val="22"/>
                <w:lang w:val="ru-RU"/>
              </w:rPr>
              <w:t>Черногория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99F" w:rsidRPr="00824B94" w:rsidRDefault="00D36BC2" w:rsidP="00D36BC2">
            <w:pPr>
              <w:pStyle w:val="Tabletext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Методология и информационно-технологическая поддержка</w:t>
            </w:r>
          </w:p>
        </w:tc>
      </w:tr>
      <w:tr w:rsidR="0053015B" w:rsidRPr="00824B94" w:rsidTr="0053015B">
        <w:trPr>
          <w:trHeight w:val="367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15B" w:rsidRPr="00824B94" w:rsidRDefault="00E91DD2" w:rsidP="00433557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r w:rsidRPr="00E91DD2">
              <w:rPr>
                <w:b/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15B" w:rsidRPr="00824B94" w:rsidRDefault="00E91DD2" w:rsidP="00E91DD2">
            <w:pPr>
              <w:pStyle w:val="Tabletext"/>
              <w:jc w:val="both"/>
              <w:rPr>
                <w:sz w:val="22"/>
                <w:szCs w:val="22"/>
                <w:lang w:val="ru-RU"/>
              </w:rPr>
            </w:pPr>
            <w:r w:rsidRPr="00E91DD2">
              <w:rPr>
                <w:sz w:val="22"/>
                <w:szCs w:val="22"/>
                <w:lang w:val="ru-RU"/>
              </w:rPr>
              <w:t>Сложность</w:t>
            </w:r>
            <w:r w:rsidRPr="00824B94">
              <w:rPr>
                <w:sz w:val="22"/>
                <w:szCs w:val="22"/>
                <w:lang w:val="ru-RU"/>
              </w:rPr>
              <w:t xml:space="preserve"> </w:t>
            </w:r>
            <w:r w:rsidRPr="00E91DD2">
              <w:rPr>
                <w:sz w:val="22"/>
                <w:szCs w:val="22"/>
                <w:lang w:val="ru-RU"/>
              </w:rPr>
              <w:t>административных</w:t>
            </w:r>
            <w:r w:rsidRPr="00824B94">
              <w:rPr>
                <w:sz w:val="22"/>
                <w:szCs w:val="22"/>
                <w:lang w:val="ru-RU"/>
              </w:rPr>
              <w:t xml:space="preserve"> </w:t>
            </w:r>
            <w:r w:rsidRPr="00E91DD2">
              <w:rPr>
                <w:sz w:val="22"/>
                <w:szCs w:val="22"/>
                <w:lang w:val="ru-RU"/>
              </w:rPr>
              <w:t>процедур</w:t>
            </w:r>
          </w:p>
        </w:tc>
      </w:tr>
      <w:tr w:rsidR="0018499F" w:rsidRPr="007F1974" w:rsidTr="002C6C8D">
        <w:trPr>
          <w:trHeight w:val="569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9F" w:rsidRPr="00824B94" w:rsidRDefault="00E91DD2" w:rsidP="00433557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r w:rsidRPr="00E91DD2">
              <w:rPr>
                <w:b/>
                <w:sz w:val="22"/>
                <w:szCs w:val="22"/>
                <w:lang w:val="ru-RU"/>
              </w:rPr>
              <w:t>Сербия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99F" w:rsidRPr="00F60B5A" w:rsidRDefault="00F60B5A" w:rsidP="00D36BC2">
            <w:pPr>
              <w:pStyle w:val="Tabletext"/>
              <w:spacing w:line="240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Основные</w:t>
            </w:r>
            <w:r w:rsidRPr="00824B94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трудности</w:t>
            </w:r>
            <w:r w:rsidRPr="00824B94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связаны</w:t>
            </w:r>
            <w:r w:rsidRPr="00824B94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</w:t>
            </w:r>
            <w:r w:rsidRPr="00824B94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критериями отбора, оценкой, подготовкой и определением приоритетности капитальных проектов. </w:t>
            </w:r>
          </w:p>
        </w:tc>
      </w:tr>
    </w:tbl>
    <w:p w:rsidR="00DD61FA" w:rsidRPr="00F60B5A" w:rsidRDefault="00DD61FA" w:rsidP="00DD61FA">
      <w:pPr>
        <w:rPr>
          <w:rFonts w:eastAsia="Times New Roman" w:cs="Times New Roman"/>
          <w:szCs w:val="28"/>
          <w:lang w:val="ru-RU"/>
        </w:rPr>
      </w:pPr>
      <w:r w:rsidRPr="00F60B5A">
        <w:rPr>
          <w:lang w:val="ru-RU"/>
        </w:rPr>
        <w:br w:type="page"/>
      </w:r>
    </w:p>
    <w:p w:rsidR="002B1D64" w:rsidRPr="00E96157" w:rsidRDefault="0062642E" w:rsidP="002B1D64">
      <w:pPr>
        <w:spacing w:before="120"/>
        <w:rPr>
          <w:rFonts w:cs="Times New Roman"/>
          <w:b/>
          <w:bCs/>
          <w:caps/>
          <w:color w:val="0070C0"/>
          <w:sz w:val="22"/>
        </w:rPr>
      </w:pPr>
      <w:r>
        <w:rPr>
          <w:b/>
          <w:caps/>
          <w:color w:val="0070C0"/>
          <w:sz w:val="22"/>
          <w:lang w:val="ru-RU"/>
        </w:rPr>
        <w:lastRenderedPageBreak/>
        <w:t>ЧАСТЬ</w:t>
      </w:r>
      <w:r w:rsidR="002B1D64" w:rsidRPr="00F60B5A">
        <w:rPr>
          <w:b/>
          <w:caps/>
          <w:color w:val="0070C0"/>
          <w:sz w:val="22"/>
          <w:lang w:val="ru-RU"/>
        </w:rPr>
        <w:t xml:space="preserve"> </w:t>
      </w:r>
      <w:r w:rsidR="002B1D64">
        <w:rPr>
          <w:b/>
          <w:caps/>
          <w:color w:val="0070C0"/>
          <w:sz w:val="22"/>
        </w:rPr>
        <w:t>II</w:t>
      </w:r>
      <w:r w:rsidRPr="00F60B5A">
        <w:rPr>
          <w:b/>
          <w:caps/>
          <w:color w:val="0070C0"/>
          <w:sz w:val="22"/>
          <w:lang w:val="ru-RU"/>
        </w:rPr>
        <w:t>.</w:t>
      </w:r>
      <w:r>
        <w:rPr>
          <w:b/>
          <w:caps/>
          <w:color w:val="0070C0"/>
          <w:sz w:val="22"/>
          <w:lang w:val="ru-RU"/>
        </w:rPr>
        <w:t xml:space="preserve"> ОБЗОРЫ БЮДЖЕТНЫХ РАСХОДОВ</w:t>
      </w:r>
      <w:r w:rsidR="002B1D64">
        <w:rPr>
          <w:b/>
          <w:caps/>
          <w:color w:val="0070C0"/>
          <w:sz w:val="22"/>
        </w:rPr>
        <w:t xml:space="preserve"> </w:t>
      </w:r>
    </w:p>
    <w:p w:rsidR="002B1D64" w:rsidRPr="00803136" w:rsidRDefault="00803136" w:rsidP="009C5435">
      <w:pPr>
        <w:pStyle w:val="a0"/>
        <w:numPr>
          <w:ilvl w:val="0"/>
          <w:numId w:val="11"/>
        </w:numPr>
        <w:spacing w:after="160" w:line="256" w:lineRule="auto"/>
        <w:jc w:val="left"/>
        <w:rPr>
          <w:rFonts w:cs="Times New Roman"/>
          <w:b/>
          <w:i/>
          <w:sz w:val="22"/>
          <w:lang w:val="ru-RU"/>
        </w:rPr>
      </w:pPr>
      <w:r>
        <w:rPr>
          <w:b/>
          <w:i/>
          <w:sz w:val="22"/>
          <w:lang w:val="ru-RU"/>
        </w:rPr>
        <w:t xml:space="preserve">Проводятся ли в вашей стране обзоры бюджетных расходов в соответствии с </w:t>
      </w:r>
      <w:r w:rsidR="00DA5BC2">
        <w:rPr>
          <w:b/>
          <w:i/>
          <w:sz w:val="22"/>
          <w:lang w:val="ru-RU"/>
        </w:rPr>
        <w:t xml:space="preserve">вышеприведенными </w:t>
      </w:r>
      <w:r>
        <w:rPr>
          <w:b/>
          <w:i/>
          <w:sz w:val="22"/>
          <w:lang w:val="ru-RU"/>
        </w:rPr>
        <w:t>определениями</w:t>
      </w:r>
      <w:r w:rsidR="002B1D64" w:rsidRPr="00803136">
        <w:rPr>
          <w:b/>
          <w:i/>
          <w:sz w:val="22"/>
          <w:lang w:val="ru-RU"/>
        </w:rPr>
        <w:t>?</w:t>
      </w:r>
    </w:p>
    <w:p w:rsidR="002B1D64" w:rsidRPr="00DA5BC2" w:rsidRDefault="00DA5BC2" w:rsidP="00DD61FA">
      <w:pPr>
        <w:pStyle w:val="a0"/>
        <w:numPr>
          <w:ilvl w:val="0"/>
          <w:numId w:val="0"/>
        </w:numPr>
        <w:spacing w:after="160" w:line="256" w:lineRule="auto"/>
        <w:ind w:left="630"/>
        <w:jc w:val="left"/>
        <w:rPr>
          <w:rFonts w:cs="Times New Roman"/>
          <w:sz w:val="22"/>
          <w:lang w:val="ru-RU"/>
        </w:rPr>
      </w:pPr>
      <w:r>
        <w:rPr>
          <w:sz w:val="22"/>
          <w:lang w:val="ru-RU"/>
        </w:rPr>
        <w:t>Ответы п</w:t>
      </w:r>
      <w:r w:rsidR="00803136">
        <w:rPr>
          <w:sz w:val="22"/>
          <w:lang w:val="ru-RU"/>
        </w:rPr>
        <w:t xml:space="preserve">олучены ответы от </w:t>
      </w:r>
      <w:r w:rsidR="006B12DA" w:rsidRPr="00DA5BC2">
        <w:rPr>
          <w:sz w:val="22"/>
          <w:lang w:val="ru-RU"/>
        </w:rPr>
        <w:t>1</w:t>
      </w:r>
      <w:r w:rsidR="0053015B" w:rsidRPr="00DA5BC2">
        <w:rPr>
          <w:sz w:val="22"/>
          <w:lang w:val="ru-RU"/>
        </w:rPr>
        <w:t>2</w:t>
      </w:r>
      <w:r w:rsidR="00803136">
        <w:rPr>
          <w:sz w:val="22"/>
          <w:lang w:val="ru-RU"/>
        </w:rPr>
        <w:t xml:space="preserve"> стран</w:t>
      </w:r>
      <w:r w:rsidR="006B12DA" w:rsidRPr="00DA5BC2">
        <w:rPr>
          <w:sz w:val="22"/>
          <w:lang w:val="ru-RU"/>
        </w:rPr>
        <w:t xml:space="preserve"> (9</w:t>
      </w:r>
      <w:r w:rsidR="0053015B" w:rsidRPr="00DA5BC2">
        <w:rPr>
          <w:sz w:val="22"/>
          <w:lang w:val="ru-RU"/>
        </w:rPr>
        <w:t>2</w:t>
      </w:r>
      <w:r w:rsidR="00803136">
        <w:rPr>
          <w:sz w:val="22"/>
          <w:lang w:val="ru-RU"/>
        </w:rPr>
        <w:t>,</w:t>
      </w:r>
      <w:r w:rsidR="0053015B" w:rsidRPr="00DA5BC2">
        <w:rPr>
          <w:sz w:val="22"/>
          <w:lang w:val="ru-RU"/>
        </w:rPr>
        <w:t>3%</w:t>
      </w:r>
      <w:r w:rsidR="006B12DA" w:rsidRPr="00DA5BC2">
        <w:rPr>
          <w:sz w:val="22"/>
          <w:lang w:val="ru-RU"/>
        </w:rPr>
        <w:t>).</w:t>
      </w:r>
    </w:p>
    <w:tbl>
      <w:tblPr>
        <w:tblW w:w="95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9"/>
        <w:gridCol w:w="1523"/>
        <w:gridCol w:w="6524"/>
      </w:tblGrid>
      <w:tr w:rsidR="00277D75" w:rsidRPr="00EB05AD" w:rsidTr="006B12DA">
        <w:trPr>
          <w:trHeight w:val="340"/>
        </w:trPr>
        <w:tc>
          <w:tcPr>
            <w:tcW w:w="1469" w:type="dxa"/>
            <w:shd w:val="clear" w:color="EAEAE8" w:fill="EAEAE8"/>
          </w:tcPr>
          <w:p w:rsidR="006A65B0" w:rsidRPr="00EB05AD" w:rsidRDefault="0062642E" w:rsidP="00433557">
            <w:pPr>
              <w:pStyle w:val="Tabletext"/>
              <w:jc w:val="center"/>
              <w:rPr>
                <w:b/>
                <w:sz w:val="22"/>
                <w:szCs w:val="22"/>
                <w:lang w:val="ru-RU"/>
              </w:rPr>
            </w:pPr>
            <w:r w:rsidRPr="00EB05AD">
              <w:rPr>
                <w:b/>
                <w:sz w:val="22"/>
                <w:szCs w:val="22"/>
                <w:lang w:val="ru-RU"/>
              </w:rPr>
              <w:t xml:space="preserve">Страна </w:t>
            </w:r>
          </w:p>
        </w:tc>
        <w:tc>
          <w:tcPr>
            <w:tcW w:w="1523" w:type="dxa"/>
            <w:shd w:val="clear" w:color="EAEAE8" w:fill="EAEAE8"/>
            <w:vAlign w:val="bottom"/>
            <w:hideMark/>
          </w:tcPr>
          <w:p w:rsidR="006A65B0" w:rsidRPr="00EB05AD" w:rsidRDefault="0062642E" w:rsidP="00433557">
            <w:pPr>
              <w:pStyle w:val="Tabletext"/>
              <w:jc w:val="center"/>
              <w:rPr>
                <w:b/>
                <w:sz w:val="22"/>
                <w:szCs w:val="22"/>
                <w:lang w:val="ru-RU"/>
              </w:rPr>
            </w:pPr>
            <w:r w:rsidRPr="00EB05AD">
              <w:rPr>
                <w:b/>
                <w:sz w:val="22"/>
                <w:szCs w:val="22"/>
                <w:lang w:val="ru-RU"/>
              </w:rPr>
              <w:t xml:space="preserve">Ответ </w:t>
            </w:r>
          </w:p>
        </w:tc>
        <w:tc>
          <w:tcPr>
            <w:tcW w:w="6524" w:type="dxa"/>
            <w:shd w:val="clear" w:color="EAEAE8" w:fill="EAEAE8"/>
            <w:vAlign w:val="bottom"/>
            <w:hideMark/>
          </w:tcPr>
          <w:p w:rsidR="006A65B0" w:rsidRPr="00EB05AD" w:rsidRDefault="0062642E" w:rsidP="0062642E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EB05AD">
              <w:rPr>
                <w:b/>
                <w:sz w:val="22"/>
                <w:szCs w:val="22"/>
                <w:lang w:val="ru-RU"/>
              </w:rPr>
              <w:t>Конкретные планы</w:t>
            </w:r>
          </w:p>
        </w:tc>
      </w:tr>
      <w:tr w:rsidR="00277D75" w:rsidRPr="007F1974" w:rsidTr="006B12DA">
        <w:trPr>
          <w:trHeight w:val="1050"/>
        </w:trPr>
        <w:tc>
          <w:tcPr>
            <w:tcW w:w="1469" w:type="dxa"/>
            <w:vAlign w:val="bottom"/>
          </w:tcPr>
          <w:p w:rsidR="0018499F" w:rsidRPr="00277D75" w:rsidRDefault="00277D75" w:rsidP="006E1B02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Армения</w:t>
            </w:r>
          </w:p>
        </w:tc>
        <w:tc>
          <w:tcPr>
            <w:tcW w:w="1523" w:type="dxa"/>
            <w:shd w:val="clear" w:color="auto" w:fill="EAF1DD" w:themeFill="accent3" w:themeFillTint="33"/>
            <w:vAlign w:val="bottom"/>
            <w:hideMark/>
          </w:tcPr>
          <w:p w:rsidR="0018499F" w:rsidRPr="00277D75" w:rsidRDefault="00277D75" w:rsidP="00277D75">
            <w:pPr>
              <w:pStyle w:val="Tabletext"/>
              <w:spacing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277D75">
              <w:rPr>
                <w:color w:val="000000"/>
                <w:sz w:val="20"/>
                <w:szCs w:val="20"/>
                <w:lang w:val="ru-RU"/>
              </w:rPr>
              <w:t>Нет, и в настоящее время не планируются</w:t>
            </w:r>
          </w:p>
        </w:tc>
        <w:tc>
          <w:tcPr>
            <w:tcW w:w="6524" w:type="dxa"/>
            <w:shd w:val="clear" w:color="auto" w:fill="auto"/>
            <w:vAlign w:val="bottom"/>
            <w:hideMark/>
          </w:tcPr>
          <w:p w:rsidR="0018499F" w:rsidRPr="00277D75" w:rsidRDefault="0018499F" w:rsidP="006E1B02">
            <w:pPr>
              <w:pStyle w:val="Tabletext"/>
              <w:rPr>
                <w:color w:val="000000"/>
                <w:sz w:val="22"/>
                <w:szCs w:val="22"/>
                <w:lang w:val="ru-RU"/>
              </w:rPr>
            </w:pPr>
            <w:r w:rsidRPr="00EB05A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7D75" w:rsidRPr="00EB05AD" w:rsidTr="006B12DA">
        <w:trPr>
          <w:trHeight w:val="315"/>
        </w:trPr>
        <w:tc>
          <w:tcPr>
            <w:tcW w:w="1469" w:type="dxa"/>
            <w:vAlign w:val="bottom"/>
          </w:tcPr>
          <w:p w:rsidR="0018499F" w:rsidRPr="00277D75" w:rsidRDefault="00277D75" w:rsidP="006E1B02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Беларусь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18499F" w:rsidRPr="00EB05AD" w:rsidRDefault="00277D75" w:rsidP="006E1B02">
            <w:pPr>
              <w:pStyle w:val="Tabletex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6524" w:type="dxa"/>
            <w:shd w:val="clear" w:color="auto" w:fill="auto"/>
            <w:vAlign w:val="bottom"/>
            <w:hideMark/>
          </w:tcPr>
          <w:p w:rsidR="0018499F" w:rsidRPr="00EB05AD" w:rsidRDefault="0018499F" w:rsidP="006E1B02">
            <w:pPr>
              <w:pStyle w:val="Tabletext"/>
              <w:rPr>
                <w:color w:val="000000"/>
                <w:sz w:val="22"/>
                <w:szCs w:val="22"/>
              </w:rPr>
            </w:pPr>
            <w:r w:rsidRPr="00EB05A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7D75" w:rsidRPr="00EB05AD" w:rsidTr="006B12DA">
        <w:trPr>
          <w:trHeight w:val="249"/>
        </w:trPr>
        <w:tc>
          <w:tcPr>
            <w:tcW w:w="1469" w:type="dxa"/>
            <w:vAlign w:val="bottom"/>
          </w:tcPr>
          <w:p w:rsidR="0018499F" w:rsidRPr="00277D75" w:rsidRDefault="00277D75" w:rsidP="006E1B02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  <w:lang w:val="ru-RU"/>
              </w:rPr>
              <w:t>БиГ</w:t>
            </w:r>
            <w:proofErr w:type="spellEnd"/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18499F" w:rsidRPr="00EB05AD" w:rsidRDefault="00277D75" w:rsidP="006E1B02">
            <w:pPr>
              <w:pStyle w:val="Tabletex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6524" w:type="dxa"/>
            <w:shd w:val="clear" w:color="auto" w:fill="auto"/>
            <w:vAlign w:val="bottom"/>
            <w:hideMark/>
          </w:tcPr>
          <w:p w:rsidR="0018499F" w:rsidRPr="00EB05AD" w:rsidRDefault="0018499F" w:rsidP="006E1B02">
            <w:pPr>
              <w:pStyle w:val="Tabletext"/>
              <w:rPr>
                <w:color w:val="000000"/>
                <w:sz w:val="22"/>
                <w:szCs w:val="22"/>
              </w:rPr>
            </w:pPr>
            <w:r w:rsidRPr="00EB05A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7D75" w:rsidRPr="00EB05AD" w:rsidTr="006B12DA">
        <w:trPr>
          <w:trHeight w:val="56"/>
        </w:trPr>
        <w:tc>
          <w:tcPr>
            <w:tcW w:w="1469" w:type="dxa"/>
            <w:vAlign w:val="bottom"/>
          </w:tcPr>
          <w:p w:rsidR="006B12DA" w:rsidRPr="00277D75" w:rsidRDefault="00277D75" w:rsidP="006E1B02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Болгария</w:t>
            </w:r>
          </w:p>
        </w:tc>
        <w:tc>
          <w:tcPr>
            <w:tcW w:w="1523" w:type="dxa"/>
            <w:shd w:val="clear" w:color="auto" w:fill="auto"/>
            <w:noWrap/>
            <w:vAlign w:val="bottom"/>
          </w:tcPr>
          <w:p w:rsidR="006B12DA" w:rsidRPr="00EB05AD" w:rsidRDefault="00277D75" w:rsidP="006E1B02">
            <w:pPr>
              <w:pStyle w:val="Tabletex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6524" w:type="dxa"/>
            <w:shd w:val="clear" w:color="auto" w:fill="auto"/>
            <w:noWrap/>
            <w:vAlign w:val="bottom"/>
          </w:tcPr>
          <w:p w:rsidR="006B12DA" w:rsidRPr="00EB05AD" w:rsidRDefault="006B12DA" w:rsidP="006E1B02">
            <w:pPr>
              <w:pStyle w:val="Tabletext"/>
              <w:rPr>
                <w:color w:val="000000"/>
                <w:sz w:val="22"/>
                <w:szCs w:val="22"/>
              </w:rPr>
            </w:pPr>
          </w:p>
        </w:tc>
      </w:tr>
      <w:tr w:rsidR="00277D75" w:rsidRPr="00EB05AD" w:rsidTr="006B12DA">
        <w:trPr>
          <w:trHeight w:val="56"/>
        </w:trPr>
        <w:tc>
          <w:tcPr>
            <w:tcW w:w="1469" w:type="dxa"/>
            <w:vAlign w:val="bottom"/>
          </w:tcPr>
          <w:p w:rsidR="0018499F" w:rsidRPr="00277D75" w:rsidRDefault="00277D75" w:rsidP="006E1B02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Хорватия</w:t>
            </w:r>
          </w:p>
        </w:tc>
        <w:tc>
          <w:tcPr>
            <w:tcW w:w="1523" w:type="dxa"/>
            <w:shd w:val="clear" w:color="auto" w:fill="auto"/>
            <w:noWrap/>
            <w:vAlign w:val="bottom"/>
            <w:hideMark/>
          </w:tcPr>
          <w:p w:rsidR="0018499F" w:rsidRPr="00EB05AD" w:rsidRDefault="00277D75" w:rsidP="006E1B02">
            <w:pPr>
              <w:pStyle w:val="Tabletex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6524" w:type="dxa"/>
            <w:shd w:val="clear" w:color="auto" w:fill="auto"/>
            <w:noWrap/>
            <w:vAlign w:val="bottom"/>
            <w:hideMark/>
          </w:tcPr>
          <w:p w:rsidR="0018499F" w:rsidRPr="00EB05AD" w:rsidRDefault="0018499F" w:rsidP="006E1B02">
            <w:pPr>
              <w:pStyle w:val="Tabletext"/>
              <w:rPr>
                <w:color w:val="000000"/>
                <w:sz w:val="22"/>
                <w:szCs w:val="22"/>
              </w:rPr>
            </w:pPr>
            <w:r w:rsidRPr="00EB05A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7D75" w:rsidRPr="007F1974" w:rsidTr="006B12DA">
        <w:trPr>
          <w:trHeight w:val="690"/>
        </w:trPr>
        <w:tc>
          <w:tcPr>
            <w:tcW w:w="1469" w:type="dxa"/>
            <w:vAlign w:val="bottom"/>
          </w:tcPr>
          <w:p w:rsidR="0018499F" w:rsidRPr="00277D75" w:rsidRDefault="00277D75" w:rsidP="006E1B02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Грузия</w:t>
            </w:r>
          </w:p>
        </w:tc>
        <w:tc>
          <w:tcPr>
            <w:tcW w:w="1523" w:type="dxa"/>
            <w:shd w:val="clear" w:color="auto" w:fill="DBE5F1" w:themeFill="accent1" w:themeFillTint="33"/>
            <w:vAlign w:val="bottom"/>
            <w:hideMark/>
          </w:tcPr>
          <w:p w:rsidR="0018499F" w:rsidRPr="00277D75" w:rsidRDefault="00277D75" w:rsidP="00277D75">
            <w:pPr>
              <w:pStyle w:val="Tabletext"/>
              <w:spacing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277D75">
              <w:rPr>
                <w:color w:val="000000"/>
                <w:sz w:val="20"/>
                <w:szCs w:val="20"/>
                <w:lang w:val="ru-RU"/>
              </w:rPr>
              <w:t>Нет, но проведение обзоров планируется</w:t>
            </w:r>
          </w:p>
        </w:tc>
        <w:tc>
          <w:tcPr>
            <w:tcW w:w="6524" w:type="dxa"/>
            <w:shd w:val="clear" w:color="auto" w:fill="auto"/>
            <w:vAlign w:val="bottom"/>
            <w:hideMark/>
          </w:tcPr>
          <w:p w:rsidR="0018499F" w:rsidRPr="00871EA0" w:rsidRDefault="00C63151" w:rsidP="00C63151">
            <w:pPr>
              <w:pStyle w:val="Tabletext"/>
              <w:spacing w:line="240" w:lineRule="auto"/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На практике </w:t>
            </w:r>
            <w:r w:rsidRPr="00871EA0">
              <w:rPr>
                <w:color w:val="000000"/>
                <w:sz w:val="20"/>
                <w:szCs w:val="20"/>
                <w:lang w:val="ru-RU"/>
              </w:rPr>
              <w:t xml:space="preserve">широко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применяются </w:t>
            </w:r>
            <w:r w:rsidR="008E726A" w:rsidRPr="00871EA0">
              <w:rPr>
                <w:color w:val="000000"/>
                <w:sz w:val="20"/>
                <w:szCs w:val="20"/>
                <w:lang w:val="ru-RU"/>
              </w:rPr>
              <w:t xml:space="preserve">Программа оценки государственных расходов и финансовой отчетности </w:t>
            </w:r>
            <w:proofErr w:type="spellStart"/>
            <w:r w:rsidR="0018499F" w:rsidRPr="00871EA0">
              <w:rPr>
                <w:color w:val="000000"/>
                <w:sz w:val="20"/>
                <w:szCs w:val="20"/>
              </w:rPr>
              <w:t>PEFA</w:t>
            </w:r>
            <w:proofErr w:type="spellEnd"/>
            <w:r w:rsidR="0018499F" w:rsidRPr="00871EA0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r w:rsidR="008E726A" w:rsidRPr="00871EA0">
              <w:rPr>
                <w:color w:val="000000"/>
                <w:sz w:val="20"/>
                <w:szCs w:val="20"/>
                <w:lang w:val="ru-RU"/>
              </w:rPr>
              <w:t>Кодекс МВФ по обеспечению прозрачности в бюджетно-налоговой сфере</w:t>
            </w:r>
            <w:r w:rsidR="0018499F" w:rsidRPr="00871EA0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r w:rsidR="008E726A" w:rsidRPr="00871EA0">
              <w:rPr>
                <w:color w:val="000000"/>
                <w:sz w:val="20"/>
                <w:szCs w:val="20"/>
                <w:lang w:val="ru-RU"/>
              </w:rPr>
              <w:t xml:space="preserve">программа Всемирного банка по проведению обзоров расходов </w:t>
            </w:r>
            <w:r w:rsidR="0018499F" w:rsidRPr="00871EA0">
              <w:rPr>
                <w:color w:val="000000"/>
                <w:sz w:val="20"/>
                <w:szCs w:val="20"/>
              </w:rPr>
              <w:t>PER</w:t>
            </w:r>
            <w:r w:rsidR="0018499F" w:rsidRPr="00871EA0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r w:rsidR="00803136" w:rsidRPr="00871EA0">
              <w:rPr>
                <w:color w:val="000000"/>
                <w:sz w:val="20"/>
                <w:szCs w:val="20"/>
                <w:lang w:val="ru-RU"/>
              </w:rPr>
              <w:t xml:space="preserve">Оценка системы управления государственными инвестициями МВФ </w:t>
            </w:r>
            <w:r w:rsidR="008E726A" w:rsidRPr="00871EA0">
              <w:rPr>
                <w:color w:val="000000"/>
                <w:sz w:val="20"/>
                <w:szCs w:val="20"/>
                <w:lang w:val="ru-RU"/>
              </w:rPr>
              <w:t>(</w:t>
            </w:r>
            <w:r w:rsidR="0018499F" w:rsidRPr="00871EA0">
              <w:rPr>
                <w:color w:val="000000"/>
                <w:sz w:val="20"/>
                <w:szCs w:val="20"/>
              </w:rPr>
              <w:t>PIMA</w:t>
            </w:r>
            <w:r w:rsidR="008E726A" w:rsidRPr="00871EA0">
              <w:rPr>
                <w:color w:val="000000"/>
                <w:sz w:val="20"/>
                <w:szCs w:val="20"/>
                <w:lang w:val="ru-RU"/>
              </w:rPr>
              <w:t xml:space="preserve">),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а также </w:t>
            </w:r>
            <w:r w:rsidR="008E726A" w:rsidRPr="00871EA0">
              <w:rPr>
                <w:color w:val="000000"/>
                <w:sz w:val="20"/>
                <w:szCs w:val="20"/>
                <w:lang w:val="ru-RU"/>
              </w:rPr>
              <w:t xml:space="preserve">анализ отдельных программ </w:t>
            </w:r>
            <w:r w:rsidR="00E91DD2" w:rsidRPr="00871EA0">
              <w:rPr>
                <w:color w:val="000000"/>
                <w:sz w:val="20"/>
                <w:szCs w:val="20"/>
                <w:lang w:val="ru-RU"/>
              </w:rPr>
              <w:t>Управлением государственного аудита</w:t>
            </w:r>
            <w:r w:rsidR="008E726A" w:rsidRPr="00871EA0">
              <w:rPr>
                <w:color w:val="000000"/>
                <w:sz w:val="20"/>
                <w:szCs w:val="20"/>
                <w:lang w:val="ru-RU"/>
              </w:rPr>
              <w:t xml:space="preserve">, однако обзоры государственных расходов пока не проводились. </w:t>
            </w:r>
            <w:r w:rsidR="00EB05AD" w:rsidRPr="00871EA0">
              <w:rPr>
                <w:color w:val="000000"/>
                <w:sz w:val="20"/>
                <w:szCs w:val="20"/>
                <w:lang w:val="ru-RU"/>
              </w:rPr>
              <w:t xml:space="preserve">Грузия планирует начать выделять новые и существующие меры политики в документах планирования государственных инвестиций и дополнительно усовершенствовать процесс программного </w:t>
            </w:r>
            <w:proofErr w:type="spellStart"/>
            <w:r w:rsidR="00EB05AD" w:rsidRPr="00871EA0">
              <w:rPr>
                <w:color w:val="000000"/>
                <w:sz w:val="20"/>
                <w:szCs w:val="20"/>
                <w:lang w:val="ru-RU"/>
              </w:rPr>
              <w:t>бюджетирования</w:t>
            </w:r>
            <w:proofErr w:type="spellEnd"/>
            <w:r w:rsidR="00EB05AD" w:rsidRPr="00871EA0">
              <w:rPr>
                <w:color w:val="000000"/>
                <w:sz w:val="20"/>
                <w:szCs w:val="20"/>
                <w:lang w:val="ru-RU"/>
              </w:rPr>
              <w:t>. Одним из основных факторов будущего успеха реформы станет создание систем регулярного мониторинга долгосрочных программ, при этом одним из важнейших инструментов мониторинга будут обзоры бюджетных расходов.</w:t>
            </w:r>
          </w:p>
        </w:tc>
      </w:tr>
      <w:tr w:rsidR="00277D75" w:rsidRPr="00EB05AD" w:rsidTr="006B12DA">
        <w:trPr>
          <w:trHeight w:val="1244"/>
        </w:trPr>
        <w:tc>
          <w:tcPr>
            <w:tcW w:w="1469" w:type="dxa"/>
            <w:vAlign w:val="bottom"/>
          </w:tcPr>
          <w:p w:rsidR="0018499F" w:rsidRPr="00277D75" w:rsidRDefault="00277D75" w:rsidP="006E1B02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Казахстан</w:t>
            </w:r>
          </w:p>
        </w:tc>
        <w:tc>
          <w:tcPr>
            <w:tcW w:w="1523" w:type="dxa"/>
            <w:shd w:val="clear" w:color="auto" w:fill="DBE5F1" w:themeFill="accent1" w:themeFillTint="33"/>
            <w:vAlign w:val="bottom"/>
            <w:hideMark/>
          </w:tcPr>
          <w:p w:rsidR="0018499F" w:rsidRPr="00277D75" w:rsidRDefault="00277D75" w:rsidP="00277D75">
            <w:pPr>
              <w:pStyle w:val="Tabletext"/>
              <w:spacing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277D75">
              <w:rPr>
                <w:color w:val="000000"/>
                <w:sz w:val="20"/>
                <w:szCs w:val="20"/>
                <w:lang w:val="ru-RU"/>
              </w:rPr>
              <w:t>Нет, но проведение обзоров планируется</w:t>
            </w:r>
          </w:p>
        </w:tc>
        <w:tc>
          <w:tcPr>
            <w:tcW w:w="6524" w:type="dxa"/>
            <w:shd w:val="clear" w:color="auto" w:fill="auto"/>
            <w:vAlign w:val="bottom"/>
            <w:hideMark/>
          </w:tcPr>
          <w:p w:rsidR="0018499F" w:rsidRPr="00871EA0" w:rsidRDefault="00277D75" w:rsidP="00C63151">
            <w:pPr>
              <w:pStyle w:val="Tabletext"/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871EA0">
              <w:rPr>
                <w:color w:val="000000"/>
                <w:sz w:val="20"/>
                <w:szCs w:val="20"/>
                <w:lang w:val="ru-RU"/>
              </w:rPr>
              <w:t>За прошедшие два года Всемирный банк провел обзоры расходов для Министерства труда и социальной защиты, Министерства инвестиций и развития и Министерства здравоохранения</w:t>
            </w:r>
            <w:r w:rsidR="002C6C8D" w:rsidRPr="00871EA0">
              <w:rPr>
                <w:color w:val="000000"/>
                <w:sz w:val="20"/>
                <w:szCs w:val="20"/>
                <w:lang w:val="ru-RU"/>
              </w:rPr>
              <w:t xml:space="preserve">. </w:t>
            </w:r>
            <w:r w:rsidRPr="00871EA0">
              <w:rPr>
                <w:color w:val="000000"/>
                <w:sz w:val="20"/>
                <w:szCs w:val="20"/>
                <w:lang w:val="ru-RU"/>
              </w:rPr>
              <w:t xml:space="preserve">Оценка по программе </w:t>
            </w:r>
            <w:proofErr w:type="spellStart"/>
            <w:r w:rsidR="002C6C8D" w:rsidRPr="00871EA0">
              <w:rPr>
                <w:color w:val="000000"/>
                <w:sz w:val="20"/>
                <w:szCs w:val="20"/>
              </w:rPr>
              <w:t>PEFA</w:t>
            </w:r>
            <w:proofErr w:type="spellEnd"/>
            <w:r w:rsidRPr="00871EA0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C63151">
              <w:rPr>
                <w:color w:val="000000"/>
                <w:sz w:val="20"/>
                <w:szCs w:val="20"/>
                <w:lang w:val="ru-RU"/>
              </w:rPr>
              <w:t>состоялась</w:t>
            </w:r>
            <w:r w:rsidRPr="00871EA0">
              <w:rPr>
                <w:color w:val="000000"/>
                <w:sz w:val="20"/>
                <w:szCs w:val="20"/>
                <w:lang w:val="ru-RU"/>
              </w:rPr>
              <w:t xml:space="preserve"> в </w:t>
            </w:r>
            <w:r w:rsidR="002C6C8D" w:rsidRPr="00871EA0">
              <w:rPr>
                <w:color w:val="000000"/>
                <w:sz w:val="20"/>
                <w:szCs w:val="20"/>
              </w:rPr>
              <w:t>2018</w:t>
            </w:r>
            <w:r w:rsidRPr="00871EA0">
              <w:rPr>
                <w:color w:val="000000"/>
                <w:sz w:val="20"/>
                <w:szCs w:val="20"/>
                <w:lang w:val="ru-RU"/>
              </w:rPr>
              <w:t xml:space="preserve"> году</w:t>
            </w:r>
            <w:r w:rsidR="00183E50" w:rsidRPr="00871EA0">
              <w:rPr>
                <w:color w:val="000000"/>
                <w:sz w:val="20"/>
                <w:szCs w:val="20"/>
              </w:rPr>
              <w:t>.</w:t>
            </w:r>
          </w:p>
        </w:tc>
      </w:tr>
      <w:tr w:rsidR="00277D75" w:rsidRPr="007F1974" w:rsidTr="006B12DA">
        <w:trPr>
          <w:trHeight w:val="905"/>
        </w:trPr>
        <w:tc>
          <w:tcPr>
            <w:tcW w:w="1469" w:type="dxa"/>
            <w:vAlign w:val="bottom"/>
          </w:tcPr>
          <w:p w:rsidR="0018499F" w:rsidRPr="00277D75" w:rsidRDefault="00277D75" w:rsidP="006E1B02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Косово</w:t>
            </w:r>
          </w:p>
        </w:tc>
        <w:tc>
          <w:tcPr>
            <w:tcW w:w="1523" w:type="dxa"/>
            <w:shd w:val="clear" w:color="auto" w:fill="EAF1DD" w:themeFill="accent3" w:themeFillTint="33"/>
            <w:vAlign w:val="bottom"/>
            <w:hideMark/>
          </w:tcPr>
          <w:p w:rsidR="0018499F" w:rsidRPr="00277D75" w:rsidRDefault="00277D75" w:rsidP="00277D75">
            <w:pPr>
              <w:pStyle w:val="Tabletext"/>
              <w:spacing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277D75">
              <w:rPr>
                <w:color w:val="000000"/>
                <w:sz w:val="20"/>
                <w:szCs w:val="20"/>
                <w:lang w:val="ru-RU"/>
              </w:rPr>
              <w:t>Нет, и в настоящее время не планируются</w:t>
            </w:r>
          </w:p>
        </w:tc>
        <w:tc>
          <w:tcPr>
            <w:tcW w:w="6524" w:type="dxa"/>
            <w:shd w:val="clear" w:color="auto" w:fill="auto"/>
            <w:vAlign w:val="bottom"/>
            <w:hideMark/>
          </w:tcPr>
          <w:p w:rsidR="0018499F" w:rsidRPr="00277D75" w:rsidRDefault="0018499F" w:rsidP="006E1B02">
            <w:pPr>
              <w:pStyle w:val="Tabletext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277D75" w:rsidRPr="00EB05AD" w:rsidTr="006B12DA">
        <w:trPr>
          <w:trHeight w:val="459"/>
        </w:trPr>
        <w:tc>
          <w:tcPr>
            <w:tcW w:w="1469" w:type="dxa"/>
            <w:vAlign w:val="bottom"/>
          </w:tcPr>
          <w:p w:rsidR="0018499F" w:rsidRPr="00277D75" w:rsidRDefault="00277D75" w:rsidP="006E1B02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Молдова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18499F" w:rsidRPr="00EB05AD" w:rsidRDefault="00277D75" w:rsidP="002C6C8D">
            <w:pPr>
              <w:pStyle w:val="Tabletext"/>
              <w:ind w:right="-24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6524" w:type="dxa"/>
            <w:shd w:val="clear" w:color="auto" w:fill="auto"/>
            <w:vAlign w:val="bottom"/>
            <w:hideMark/>
          </w:tcPr>
          <w:p w:rsidR="0018499F" w:rsidRPr="00EB05AD" w:rsidRDefault="0018499F" w:rsidP="006E1B02">
            <w:pPr>
              <w:pStyle w:val="Tabletext"/>
              <w:rPr>
                <w:color w:val="000000"/>
                <w:sz w:val="22"/>
                <w:szCs w:val="22"/>
              </w:rPr>
            </w:pPr>
            <w:r w:rsidRPr="00EB05A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7D75" w:rsidRPr="007F1974" w:rsidTr="006B12DA">
        <w:trPr>
          <w:trHeight w:val="272"/>
        </w:trPr>
        <w:tc>
          <w:tcPr>
            <w:tcW w:w="1469" w:type="dxa"/>
            <w:vAlign w:val="bottom"/>
          </w:tcPr>
          <w:p w:rsidR="0018499F" w:rsidRPr="00277D75" w:rsidRDefault="00277D75" w:rsidP="006E1B02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Черногория</w:t>
            </w:r>
          </w:p>
        </w:tc>
        <w:tc>
          <w:tcPr>
            <w:tcW w:w="1523" w:type="dxa"/>
            <w:shd w:val="clear" w:color="auto" w:fill="DBE5F1" w:themeFill="accent1" w:themeFillTint="33"/>
            <w:vAlign w:val="bottom"/>
            <w:hideMark/>
          </w:tcPr>
          <w:p w:rsidR="0018499F" w:rsidRPr="00277D75" w:rsidRDefault="00277D75" w:rsidP="00277D75">
            <w:pPr>
              <w:pStyle w:val="Tabletext"/>
              <w:spacing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277D75">
              <w:rPr>
                <w:color w:val="000000"/>
                <w:sz w:val="20"/>
                <w:szCs w:val="20"/>
                <w:lang w:val="ru-RU"/>
              </w:rPr>
              <w:t>Нет, но проведение обзоров планируется</w:t>
            </w:r>
            <w:r w:rsidR="0018499F" w:rsidRPr="00277D7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524" w:type="dxa"/>
            <w:shd w:val="clear" w:color="auto" w:fill="auto"/>
            <w:vAlign w:val="bottom"/>
            <w:hideMark/>
          </w:tcPr>
          <w:p w:rsidR="0018499F" w:rsidRPr="00871EA0" w:rsidRDefault="00277D75" w:rsidP="00871EA0">
            <w:pPr>
              <w:pStyle w:val="Tabletext"/>
              <w:spacing w:line="240" w:lineRule="auto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871EA0">
              <w:rPr>
                <w:color w:val="000000"/>
                <w:sz w:val="20"/>
                <w:szCs w:val="20"/>
                <w:lang w:val="ru-RU"/>
              </w:rPr>
              <w:t xml:space="preserve">План Министерства финансов и административных органов, осуществляющих капитальные проекты, предусматривает вовлечение всех линейных министерств, главным образом посредством введения </w:t>
            </w:r>
            <w:r w:rsidR="00871EA0" w:rsidRPr="00871EA0">
              <w:rPr>
                <w:color w:val="000000"/>
                <w:sz w:val="20"/>
                <w:szCs w:val="20"/>
                <w:lang w:val="ru-RU"/>
              </w:rPr>
              <w:t xml:space="preserve">программного </w:t>
            </w:r>
            <w:proofErr w:type="spellStart"/>
            <w:r w:rsidR="00871EA0" w:rsidRPr="00871EA0">
              <w:rPr>
                <w:color w:val="000000"/>
                <w:sz w:val="20"/>
                <w:szCs w:val="20"/>
                <w:lang w:val="ru-RU"/>
              </w:rPr>
              <w:t>бюджетирования</w:t>
            </w:r>
            <w:proofErr w:type="spellEnd"/>
            <w:r w:rsidR="00871EA0" w:rsidRPr="00871EA0">
              <w:rPr>
                <w:color w:val="000000"/>
                <w:sz w:val="20"/>
                <w:szCs w:val="20"/>
                <w:lang w:val="ru-RU"/>
              </w:rPr>
              <w:t>; следовательно, необходимо определять эффективность программ и устанавливать показатели эффективности.</w:t>
            </w:r>
          </w:p>
        </w:tc>
      </w:tr>
      <w:tr w:rsidR="00277D75" w:rsidRPr="00EB05AD" w:rsidTr="006B12DA">
        <w:trPr>
          <w:trHeight w:val="376"/>
        </w:trPr>
        <w:tc>
          <w:tcPr>
            <w:tcW w:w="1469" w:type="dxa"/>
            <w:vAlign w:val="bottom"/>
          </w:tcPr>
          <w:p w:rsidR="0053015B" w:rsidRPr="00277D75" w:rsidRDefault="00277D75" w:rsidP="006E1B02">
            <w:pPr>
              <w:pStyle w:val="Tabletext"/>
              <w:rPr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53015B" w:rsidRPr="00EB05AD" w:rsidRDefault="00277D75" w:rsidP="002C6C8D">
            <w:pPr>
              <w:pStyle w:val="Tabletext"/>
              <w:ind w:right="-24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6524" w:type="dxa"/>
            <w:shd w:val="clear" w:color="auto" w:fill="auto"/>
            <w:vAlign w:val="bottom"/>
          </w:tcPr>
          <w:p w:rsidR="0053015B" w:rsidRPr="00EB05AD" w:rsidRDefault="0053015B" w:rsidP="006E1B02">
            <w:pPr>
              <w:pStyle w:val="Tabletext"/>
              <w:rPr>
                <w:color w:val="000000"/>
                <w:sz w:val="22"/>
                <w:szCs w:val="22"/>
              </w:rPr>
            </w:pPr>
          </w:p>
        </w:tc>
      </w:tr>
      <w:tr w:rsidR="00277D75" w:rsidRPr="00EB05AD" w:rsidTr="006B12DA">
        <w:trPr>
          <w:trHeight w:val="376"/>
        </w:trPr>
        <w:tc>
          <w:tcPr>
            <w:tcW w:w="1469" w:type="dxa"/>
            <w:vAlign w:val="bottom"/>
          </w:tcPr>
          <w:p w:rsidR="0018499F" w:rsidRPr="00277D75" w:rsidRDefault="00277D75" w:rsidP="006E1B02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Сербия</w:t>
            </w:r>
          </w:p>
        </w:tc>
        <w:tc>
          <w:tcPr>
            <w:tcW w:w="1523" w:type="dxa"/>
            <w:shd w:val="clear" w:color="auto" w:fill="auto"/>
            <w:vAlign w:val="bottom"/>
            <w:hideMark/>
          </w:tcPr>
          <w:p w:rsidR="0018499F" w:rsidRPr="00277D75" w:rsidRDefault="00277D75" w:rsidP="002C6C8D">
            <w:pPr>
              <w:pStyle w:val="Tabletext"/>
              <w:ind w:right="-247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6524" w:type="dxa"/>
            <w:shd w:val="clear" w:color="auto" w:fill="auto"/>
            <w:vAlign w:val="bottom"/>
            <w:hideMark/>
          </w:tcPr>
          <w:p w:rsidR="0018499F" w:rsidRPr="00EB05AD" w:rsidRDefault="0018499F" w:rsidP="006E1B02">
            <w:pPr>
              <w:pStyle w:val="Tabletext"/>
              <w:rPr>
                <w:color w:val="000000"/>
                <w:sz w:val="22"/>
                <w:szCs w:val="22"/>
              </w:rPr>
            </w:pPr>
            <w:r w:rsidRPr="00EB05A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77D75" w:rsidRPr="00277D75" w:rsidTr="006B12DA">
        <w:trPr>
          <w:trHeight w:val="376"/>
        </w:trPr>
        <w:tc>
          <w:tcPr>
            <w:tcW w:w="1469" w:type="dxa"/>
            <w:vAlign w:val="bottom"/>
          </w:tcPr>
          <w:p w:rsidR="006B12DA" w:rsidRPr="00277D75" w:rsidRDefault="00277D75" w:rsidP="006E1B02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523" w:type="dxa"/>
            <w:shd w:val="clear" w:color="auto" w:fill="auto"/>
            <w:vAlign w:val="bottom"/>
          </w:tcPr>
          <w:p w:rsidR="006B12DA" w:rsidRPr="00277D75" w:rsidRDefault="00277D75" w:rsidP="002C6C8D">
            <w:pPr>
              <w:pStyle w:val="Tabletext"/>
              <w:ind w:right="-247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Да</w:t>
            </w:r>
            <w:r w:rsidR="006B12DA" w:rsidRPr="00277D75">
              <w:rPr>
                <w:color w:val="000000"/>
                <w:sz w:val="22"/>
                <w:szCs w:val="22"/>
                <w:lang w:val="ru-RU"/>
              </w:rPr>
              <w:t xml:space="preserve"> – </w:t>
            </w:r>
            <w:r w:rsidR="0053015B" w:rsidRPr="00277D75">
              <w:rPr>
                <w:b/>
                <w:color w:val="000000"/>
                <w:sz w:val="22"/>
                <w:szCs w:val="22"/>
                <w:u w:val="single"/>
                <w:lang w:val="ru-RU"/>
              </w:rPr>
              <w:t>7</w:t>
            </w:r>
          </w:p>
          <w:p w:rsidR="006B12DA" w:rsidRPr="00277D75" w:rsidRDefault="00277D75" w:rsidP="008E726A">
            <w:pPr>
              <w:pStyle w:val="Tabletext"/>
              <w:spacing w:line="240" w:lineRule="auto"/>
              <w:jc w:val="both"/>
              <w:rPr>
                <w:color w:val="000000"/>
                <w:sz w:val="22"/>
                <w:szCs w:val="22"/>
                <w:lang w:val="ru-RU"/>
              </w:rPr>
            </w:pPr>
            <w:proofErr w:type="gramStart"/>
            <w:r>
              <w:rPr>
                <w:color w:val="000000"/>
                <w:sz w:val="22"/>
                <w:szCs w:val="22"/>
                <w:lang w:val="ru-RU"/>
              </w:rPr>
              <w:t>Нет</w:t>
            </w:r>
            <w:proofErr w:type="gramEnd"/>
            <w:r w:rsidR="00DA5BC2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6B12DA" w:rsidRPr="00277D75">
              <w:rPr>
                <w:color w:val="000000"/>
                <w:sz w:val="22"/>
                <w:szCs w:val="22"/>
                <w:lang w:val="ru-RU"/>
              </w:rPr>
              <w:t>+</w:t>
            </w:r>
            <w:r w:rsidR="00DA5BC2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планы -</w:t>
            </w:r>
            <w:r w:rsidR="006B12DA" w:rsidRPr="00277D75">
              <w:rPr>
                <w:color w:val="000000"/>
                <w:sz w:val="22"/>
                <w:szCs w:val="22"/>
                <w:lang w:val="ru-RU"/>
              </w:rPr>
              <w:t xml:space="preserve"> 3</w:t>
            </w:r>
          </w:p>
          <w:p w:rsidR="00277D75" w:rsidRDefault="00277D75" w:rsidP="00277D75">
            <w:pPr>
              <w:pStyle w:val="Tabletext"/>
              <w:ind w:right="-247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Нет – планы  </w:t>
            </w:r>
            <w:r w:rsidR="006B12DA" w:rsidRPr="00277D75">
              <w:rPr>
                <w:color w:val="000000"/>
                <w:sz w:val="22"/>
                <w:szCs w:val="22"/>
                <w:lang w:val="ru-RU"/>
              </w:rPr>
              <w:t>–</w:t>
            </w:r>
          </w:p>
          <w:p w:rsidR="006B12DA" w:rsidRPr="00277D75" w:rsidRDefault="006B12DA" w:rsidP="00277D75">
            <w:pPr>
              <w:pStyle w:val="Tabletext"/>
              <w:ind w:right="-247"/>
              <w:rPr>
                <w:color w:val="000000"/>
                <w:sz w:val="22"/>
                <w:szCs w:val="22"/>
                <w:lang w:val="ru-RU"/>
              </w:rPr>
            </w:pPr>
            <w:r w:rsidRPr="00277D75"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6524" w:type="dxa"/>
            <w:shd w:val="clear" w:color="auto" w:fill="auto"/>
            <w:vAlign w:val="bottom"/>
          </w:tcPr>
          <w:p w:rsidR="006B12DA" w:rsidRPr="00277D75" w:rsidRDefault="006B12DA" w:rsidP="006E1B02">
            <w:pPr>
              <w:pStyle w:val="Tabletext"/>
              <w:rPr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6A65B0" w:rsidRPr="00277D75" w:rsidRDefault="006A65B0" w:rsidP="00433557">
      <w:pPr>
        <w:spacing w:after="160" w:line="256" w:lineRule="auto"/>
        <w:ind w:left="1440" w:hanging="360"/>
        <w:jc w:val="left"/>
        <w:rPr>
          <w:rFonts w:cs="Times New Roman"/>
          <w:sz w:val="22"/>
          <w:lang w:val="ru-RU"/>
        </w:rPr>
      </w:pPr>
    </w:p>
    <w:p w:rsidR="002B1D64" w:rsidRPr="00EB05AD" w:rsidRDefault="00F60B5A" w:rsidP="008E72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firstLine="0"/>
        <w:contextualSpacing w:val="0"/>
        <w:rPr>
          <w:rFonts w:cs="Times New Roman"/>
          <w:b/>
          <w:sz w:val="22"/>
          <w:lang w:val="ru-RU"/>
        </w:rPr>
      </w:pPr>
      <w:r w:rsidRPr="00EB05AD">
        <w:rPr>
          <w:b/>
          <w:sz w:val="22"/>
          <w:lang w:val="ru-RU"/>
        </w:rPr>
        <w:t>Обращаем внимание на то, что при ответе «Нет» на вопрос 14, респонденты переходили</w:t>
      </w:r>
      <w:r w:rsidR="00E53445">
        <w:rPr>
          <w:b/>
          <w:sz w:val="22"/>
          <w:lang w:val="ru-RU"/>
        </w:rPr>
        <w:t xml:space="preserve"> сразу</w:t>
      </w:r>
      <w:r w:rsidRPr="00EB05AD">
        <w:rPr>
          <w:b/>
          <w:sz w:val="22"/>
          <w:lang w:val="ru-RU"/>
        </w:rPr>
        <w:t xml:space="preserve"> к вопросу </w:t>
      </w:r>
      <w:r w:rsidR="00433557" w:rsidRPr="00EB05AD">
        <w:rPr>
          <w:b/>
          <w:sz w:val="22"/>
          <w:lang w:val="ru-RU"/>
        </w:rPr>
        <w:t>23</w:t>
      </w:r>
      <w:r w:rsidRPr="00EB05AD">
        <w:rPr>
          <w:b/>
          <w:sz w:val="22"/>
          <w:lang w:val="ru-RU"/>
        </w:rPr>
        <w:t>.</w:t>
      </w:r>
    </w:p>
    <w:p w:rsidR="00BE7B57" w:rsidRPr="00F60B5A" w:rsidRDefault="00BE7B57">
      <w:pPr>
        <w:spacing w:after="200" w:line="276" w:lineRule="auto"/>
        <w:ind w:firstLine="0"/>
        <w:contextualSpacing w:val="0"/>
        <w:jc w:val="left"/>
        <w:rPr>
          <w:rFonts w:cs="Times New Roman"/>
          <w:b/>
          <w:i/>
          <w:sz w:val="22"/>
          <w:highlight w:val="yellow"/>
          <w:lang w:val="ru-RU"/>
        </w:rPr>
      </w:pPr>
      <w:r w:rsidRPr="00F60B5A">
        <w:rPr>
          <w:lang w:val="ru-RU"/>
        </w:rPr>
        <w:br w:type="page"/>
      </w:r>
    </w:p>
    <w:p w:rsidR="00E36E85" w:rsidRPr="00F60B5A" w:rsidRDefault="00E36E85" w:rsidP="009C5435">
      <w:pPr>
        <w:pStyle w:val="a0"/>
        <w:numPr>
          <w:ilvl w:val="0"/>
          <w:numId w:val="11"/>
        </w:numPr>
        <w:spacing w:after="160" w:line="256" w:lineRule="auto"/>
        <w:jc w:val="left"/>
        <w:rPr>
          <w:b/>
          <w:i/>
          <w:sz w:val="22"/>
          <w:lang w:val="ru-RU"/>
        </w:rPr>
        <w:sectPr w:rsidR="00E36E85" w:rsidRPr="00F60B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1D64" w:rsidRPr="00531051" w:rsidRDefault="00531051" w:rsidP="009C5435">
      <w:pPr>
        <w:pStyle w:val="a0"/>
        <w:numPr>
          <w:ilvl w:val="0"/>
          <w:numId w:val="11"/>
        </w:numPr>
        <w:spacing w:after="160" w:line="256" w:lineRule="auto"/>
        <w:jc w:val="left"/>
        <w:rPr>
          <w:rFonts w:cs="Times New Roman"/>
          <w:b/>
          <w:i/>
          <w:sz w:val="22"/>
          <w:lang w:val="ru-RU"/>
        </w:rPr>
      </w:pPr>
      <w:r w:rsidRPr="00531051">
        <w:rPr>
          <w:b/>
          <w:i/>
          <w:sz w:val="22"/>
          <w:lang w:val="ru-RU"/>
        </w:rPr>
        <w:lastRenderedPageBreak/>
        <w:t>Поясните, какая нормативная и методологическая база регламентирует проведение обзоров расходов в вашей стране (выберите все применимые варианты</w:t>
      </w:r>
      <w:r w:rsidR="002B1D64" w:rsidRPr="00531051">
        <w:rPr>
          <w:b/>
          <w:i/>
          <w:sz w:val="22"/>
          <w:lang w:val="ru-RU"/>
        </w:rPr>
        <w:t>):</w:t>
      </w:r>
    </w:p>
    <w:p w:rsidR="002B1D64" w:rsidRPr="003D2799" w:rsidRDefault="003D2799" w:rsidP="002B1D64">
      <w:pPr>
        <w:pStyle w:val="a0"/>
        <w:ind w:left="630"/>
        <w:rPr>
          <w:rFonts w:cs="Times New Roman"/>
          <w:sz w:val="22"/>
          <w:lang w:val="ru-RU"/>
        </w:rPr>
      </w:pPr>
      <w:r>
        <w:rPr>
          <w:sz w:val="22"/>
          <w:lang w:val="ru-RU"/>
        </w:rPr>
        <w:t>Ответы п</w:t>
      </w:r>
      <w:r w:rsidR="00871EA0">
        <w:rPr>
          <w:sz w:val="22"/>
          <w:lang w:val="ru-RU"/>
        </w:rPr>
        <w:t xml:space="preserve">олучены от </w:t>
      </w:r>
      <w:r w:rsidR="0053015B" w:rsidRPr="003D2799">
        <w:rPr>
          <w:sz w:val="22"/>
          <w:lang w:val="ru-RU"/>
        </w:rPr>
        <w:t>9</w:t>
      </w:r>
      <w:r w:rsidR="00E327EB" w:rsidRPr="003D2799">
        <w:rPr>
          <w:sz w:val="22"/>
          <w:lang w:val="ru-RU"/>
        </w:rPr>
        <w:t xml:space="preserve"> </w:t>
      </w:r>
      <w:r w:rsidR="00871EA0">
        <w:rPr>
          <w:sz w:val="22"/>
          <w:lang w:val="ru-RU"/>
        </w:rPr>
        <w:t>стран</w:t>
      </w:r>
      <w:r w:rsidR="00E327EB" w:rsidRPr="003D2799">
        <w:rPr>
          <w:sz w:val="22"/>
          <w:lang w:val="ru-RU"/>
        </w:rPr>
        <w:t xml:space="preserve"> (6</w:t>
      </w:r>
      <w:r w:rsidR="0053015B" w:rsidRPr="003D2799">
        <w:rPr>
          <w:sz w:val="22"/>
          <w:lang w:val="ru-RU"/>
        </w:rPr>
        <w:t>9</w:t>
      </w:r>
      <w:r w:rsidR="00871EA0">
        <w:rPr>
          <w:sz w:val="22"/>
          <w:lang w:val="ru-RU"/>
        </w:rPr>
        <w:t>,</w:t>
      </w:r>
      <w:r w:rsidR="0053015B" w:rsidRPr="003D2799">
        <w:rPr>
          <w:sz w:val="22"/>
          <w:lang w:val="ru-RU"/>
        </w:rPr>
        <w:t>2</w:t>
      </w:r>
      <w:r w:rsidR="00E327EB" w:rsidRPr="003D2799">
        <w:rPr>
          <w:sz w:val="22"/>
          <w:lang w:val="ru-RU"/>
        </w:rPr>
        <w:t>%).</w:t>
      </w:r>
    </w:p>
    <w:tbl>
      <w:tblPr>
        <w:tblW w:w="151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693"/>
        <w:gridCol w:w="900"/>
        <w:gridCol w:w="900"/>
        <w:gridCol w:w="900"/>
        <w:gridCol w:w="1620"/>
        <w:gridCol w:w="2970"/>
        <w:gridCol w:w="2880"/>
        <w:gridCol w:w="2880"/>
      </w:tblGrid>
      <w:tr w:rsidR="00BB6670" w:rsidRPr="007F1974" w:rsidTr="00372013">
        <w:trPr>
          <w:cantSplit/>
          <w:trHeight w:val="3121"/>
        </w:trPr>
        <w:tc>
          <w:tcPr>
            <w:tcW w:w="1418" w:type="dxa"/>
            <w:shd w:val="clear" w:color="EAEAE8" w:fill="EAEAE8"/>
            <w:vAlign w:val="center"/>
          </w:tcPr>
          <w:p w:rsidR="006A65B0" w:rsidRPr="00372013" w:rsidRDefault="00372013" w:rsidP="00372013">
            <w:pPr>
              <w:pStyle w:val="Tabletex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Страна</w:t>
            </w:r>
          </w:p>
        </w:tc>
        <w:tc>
          <w:tcPr>
            <w:tcW w:w="693" w:type="dxa"/>
            <w:shd w:val="clear" w:color="EAEAE8" w:fill="EAEAE8"/>
            <w:textDirection w:val="btLr"/>
            <w:vAlign w:val="bottom"/>
          </w:tcPr>
          <w:p w:rsidR="006A65B0" w:rsidRPr="00C31D4E" w:rsidRDefault="00C85E29" w:rsidP="00BB6670">
            <w:pPr>
              <w:pStyle w:val="Tabletext"/>
              <w:rPr>
                <w:sz w:val="18"/>
                <w:szCs w:val="18"/>
                <w:lang w:val="ru-RU"/>
              </w:rPr>
            </w:pPr>
            <w:r w:rsidRPr="00C31D4E">
              <w:rPr>
                <w:sz w:val="18"/>
                <w:szCs w:val="18"/>
                <w:lang w:val="ru-RU"/>
              </w:rPr>
              <w:t>Отдельный закон о проведении обзоров бюджетных расходов</w:t>
            </w:r>
          </w:p>
        </w:tc>
        <w:tc>
          <w:tcPr>
            <w:tcW w:w="900" w:type="dxa"/>
            <w:shd w:val="clear" w:color="EAEAE8" w:fill="EAEAE8"/>
            <w:textDirection w:val="btLr"/>
            <w:vAlign w:val="bottom"/>
          </w:tcPr>
          <w:p w:rsidR="006A65B0" w:rsidRPr="00C31D4E" w:rsidRDefault="00C85E29" w:rsidP="00C85E29">
            <w:pPr>
              <w:pStyle w:val="Tabletext"/>
              <w:spacing w:line="240" w:lineRule="auto"/>
              <w:rPr>
                <w:sz w:val="18"/>
                <w:szCs w:val="18"/>
                <w:lang w:val="ru-RU"/>
              </w:rPr>
            </w:pPr>
            <w:r w:rsidRPr="00C31D4E">
              <w:rPr>
                <w:sz w:val="18"/>
                <w:szCs w:val="18"/>
                <w:lang w:val="ru-RU"/>
              </w:rPr>
              <w:t>Положения о проведении обзоров расходов включены в фундаментальный/ органический закон о бюджете</w:t>
            </w:r>
          </w:p>
        </w:tc>
        <w:tc>
          <w:tcPr>
            <w:tcW w:w="900" w:type="dxa"/>
            <w:shd w:val="clear" w:color="EAEAE8" w:fill="EAEAE8"/>
            <w:textDirection w:val="btLr"/>
            <w:vAlign w:val="bottom"/>
          </w:tcPr>
          <w:p w:rsidR="006A65B0" w:rsidRPr="00C31D4E" w:rsidRDefault="00C31D4E" w:rsidP="00C85E29">
            <w:pPr>
              <w:pStyle w:val="Tabletext"/>
              <w:spacing w:line="240" w:lineRule="auto"/>
              <w:rPr>
                <w:sz w:val="18"/>
                <w:szCs w:val="18"/>
                <w:lang w:val="ru-RU"/>
              </w:rPr>
            </w:pPr>
            <w:r w:rsidRPr="00C31D4E">
              <w:rPr>
                <w:sz w:val="18"/>
                <w:szCs w:val="18"/>
                <w:lang w:val="ru-RU"/>
              </w:rPr>
              <w:t>Полномочия на проведение обзоров расходов устанавливаются приказом/ решением органа исполнит</w:t>
            </w:r>
            <w:proofErr w:type="gramStart"/>
            <w:r w:rsidRPr="00C31D4E">
              <w:rPr>
                <w:sz w:val="18"/>
                <w:szCs w:val="18"/>
                <w:lang w:val="ru-RU"/>
              </w:rPr>
              <w:t>.</w:t>
            </w:r>
            <w:proofErr w:type="gramEnd"/>
            <w:r w:rsidRPr="00C31D4E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Pr="00C31D4E">
              <w:rPr>
                <w:sz w:val="18"/>
                <w:szCs w:val="18"/>
                <w:lang w:val="ru-RU"/>
              </w:rPr>
              <w:t>в</w:t>
            </w:r>
            <w:proofErr w:type="gramEnd"/>
            <w:r w:rsidRPr="00C31D4E">
              <w:rPr>
                <w:sz w:val="18"/>
                <w:szCs w:val="18"/>
                <w:lang w:val="ru-RU"/>
              </w:rPr>
              <w:t>ласти</w:t>
            </w:r>
          </w:p>
        </w:tc>
        <w:tc>
          <w:tcPr>
            <w:tcW w:w="900" w:type="dxa"/>
            <w:shd w:val="clear" w:color="EAEAE8" w:fill="EAEAE8"/>
            <w:textDirection w:val="btLr"/>
            <w:vAlign w:val="bottom"/>
          </w:tcPr>
          <w:p w:rsidR="006A65B0" w:rsidRPr="00C31D4E" w:rsidRDefault="00C31D4E" w:rsidP="00C31D4E">
            <w:pPr>
              <w:pStyle w:val="Tabletext"/>
              <w:spacing w:line="240" w:lineRule="auto"/>
              <w:rPr>
                <w:sz w:val="18"/>
                <w:szCs w:val="18"/>
                <w:lang w:val="ru-RU"/>
              </w:rPr>
            </w:pPr>
            <w:r w:rsidRPr="00C31D4E">
              <w:rPr>
                <w:sz w:val="18"/>
                <w:szCs w:val="18"/>
                <w:lang w:val="ru-RU"/>
              </w:rPr>
              <w:t>Общие рекомендации</w:t>
            </w:r>
            <w:r w:rsidR="006A65B0" w:rsidRPr="00C31D4E">
              <w:rPr>
                <w:sz w:val="18"/>
                <w:szCs w:val="18"/>
                <w:lang w:val="ru-RU"/>
              </w:rPr>
              <w:t>/</w:t>
            </w:r>
            <w:r w:rsidRPr="00C31D4E">
              <w:rPr>
                <w:sz w:val="18"/>
                <w:szCs w:val="18"/>
                <w:lang w:val="ru-RU"/>
              </w:rPr>
              <w:t xml:space="preserve"> методология по проведению обзоров расходов</w:t>
            </w:r>
          </w:p>
        </w:tc>
        <w:tc>
          <w:tcPr>
            <w:tcW w:w="1620" w:type="dxa"/>
            <w:shd w:val="clear" w:color="EAEAE8" w:fill="EAEAE8"/>
            <w:vAlign w:val="bottom"/>
          </w:tcPr>
          <w:p w:rsidR="00E36E85" w:rsidRPr="00C31D4E" w:rsidRDefault="00C31D4E" w:rsidP="00E36E85">
            <w:pPr>
              <w:spacing w:line="240" w:lineRule="auto"/>
              <w:ind w:firstLine="0"/>
              <w:contextualSpacing w:val="0"/>
              <w:jc w:val="left"/>
              <w:rPr>
                <w:sz w:val="20"/>
                <w:szCs w:val="20"/>
                <w:lang w:val="ru-RU"/>
              </w:rPr>
            </w:pPr>
            <w:r w:rsidRPr="00C31D4E">
              <w:rPr>
                <w:sz w:val="20"/>
                <w:szCs w:val="20"/>
                <w:lang w:val="ru-RU"/>
              </w:rPr>
              <w:t>Принятых  рекомендаций</w:t>
            </w:r>
            <w:r w:rsidR="006A65B0" w:rsidRPr="00C31D4E">
              <w:rPr>
                <w:sz w:val="20"/>
                <w:szCs w:val="20"/>
                <w:lang w:val="ru-RU"/>
              </w:rPr>
              <w:t>/</w:t>
            </w:r>
            <w:r w:rsidRPr="00C31D4E">
              <w:rPr>
                <w:sz w:val="20"/>
                <w:szCs w:val="20"/>
                <w:lang w:val="ru-RU"/>
              </w:rPr>
              <w:t xml:space="preserve"> методологии не существует, для каждого обзора расходов готовится отдельное задание</w:t>
            </w:r>
          </w:p>
          <w:p w:rsidR="006A65B0" w:rsidRPr="00C31D4E" w:rsidRDefault="006A65B0" w:rsidP="00BB6670">
            <w:pPr>
              <w:pStyle w:val="Tabletext"/>
              <w:rPr>
                <w:szCs w:val="22"/>
                <w:lang w:val="ru-RU"/>
              </w:rPr>
            </w:pPr>
          </w:p>
        </w:tc>
        <w:tc>
          <w:tcPr>
            <w:tcW w:w="2970" w:type="dxa"/>
            <w:shd w:val="clear" w:color="EAEAE8" w:fill="EAEAE8"/>
            <w:vAlign w:val="center"/>
          </w:tcPr>
          <w:p w:rsidR="006A65B0" w:rsidRPr="00871EA0" w:rsidRDefault="00C31D4E" w:rsidP="003601FE">
            <w:pPr>
              <w:pStyle w:val="Tabletext"/>
              <w:spacing w:line="240" w:lineRule="auto"/>
              <w:jc w:val="center"/>
              <w:rPr>
                <w:sz w:val="22"/>
                <w:szCs w:val="22"/>
                <w:lang w:val="ru-RU"/>
              </w:rPr>
            </w:pPr>
            <w:r w:rsidRPr="00871EA0">
              <w:rPr>
                <w:sz w:val="22"/>
                <w:szCs w:val="22"/>
                <w:lang w:val="ru-RU"/>
              </w:rPr>
              <w:t>Иное</w:t>
            </w:r>
          </w:p>
        </w:tc>
        <w:tc>
          <w:tcPr>
            <w:tcW w:w="2880" w:type="dxa"/>
            <w:shd w:val="clear" w:color="EAEAE8" w:fill="EAEAE8"/>
            <w:vAlign w:val="center"/>
            <w:hideMark/>
          </w:tcPr>
          <w:p w:rsidR="006A65B0" w:rsidRPr="00871EA0" w:rsidRDefault="003601FE" w:rsidP="003601FE">
            <w:pPr>
              <w:pStyle w:val="Tabletext"/>
              <w:spacing w:line="240" w:lineRule="auto"/>
              <w:jc w:val="center"/>
              <w:rPr>
                <w:sz w:val="22"/>
                <w:szCs w:val="22"/>
                <w:lang w:val="ru-RU"/>
              </w:rPr>
            </w:pPr>
            <w:r w:rsidRPr="00871EA0">
              <w:rPr>
                <w:sz w:val="22"/>
                <w:szCs w:val="22"/>
                <w:lang w:val="ru-RU"/>
              </w:rPr>
              <w:t>Названия</w:t>
            </w:r>
            <w:r w:rsidR="00C31D4E" w:rsidRPr="00871EA0">
              <w:rPr>
                <w:sz w:val="22"/>
                <w:szCs w:val="22"/>
                <w:lang w:val="ru-RU"/>
              </w:rPr>
              <w:t xml:space="preserve"> документов</w:t>
            </w:r>
          </w:p>
        </w:tc>
        <w:tc>
          <w:tcPr>
            <w:tcW w:w="2880" w:type="dxa"/>
            <w:shd w:val="clear" w:color="EAEAE8" w:fill="EAEAE8"/>
            <w:vAlign w:val="center"/>
            <w:hideMark/>
          </w:tcPr>
          <w:p w:rsidR="006A65B0" w:rsidRPr="00871EA0" w:rsidRDefault="00871EA0" w:rsidP="00871EA0">
            <w:pPr>
              <w:pStyle w:val="Tabletext"/>
              <w:spacing w:line="240" w:lineRule="auto"/>
              <w:jc w:val="center"/>
              <w:rPr>
                <w:sz w:val="22"/>
                <w:szCs w:val="22"/>
                <w:lang w:val="ru-RU"/>
              </w:rPr>
            </w:pPr>
            <w:r w:rsidRPr="00871EA0">
              <w:rPr>
                <w:sz w:val="22"/>
                <w:szCs w:val="22"/>
                <w:lang w:val="ru-RU"/>
              </w:rPr>
              <w:t>Электронные ссылки</w:t>
            </w:r>
            <w:r w:rsidR="006A65B0" w:rsidRPr="00871EA0">
              <w:rPr>
                <w:sz w:val="22"/>
                <w:szCs w:val="22"/>
                <w:lang w:val="ru-RU"/>
              </w:rPr>
              <w:t xml:space="preserve"> (</w:t>
            </w:r>
            <w:r w:rsidRPr="00871EA0">
              <w:rPr>
                <w:sz w:val="22"/>
                <w:szCs w:val="22"/>
                <w:lang w:val="ru-RU"/>
              </w:rPr>
              <w:t>если документы доступны в электронном виде</w:t>
            </w:r>
            <w:r w:rsidR="006A65B0" w:rsidRPr="00871EA0">
              <w:rPr>
                <w:sz w:val="22"/>
                <w:szCs w:val="22"/>
                <w:lang w:val="ru-RU"/>
              </w:rPr>
              <w:t>)</w:t>
            </w:r>
          </w:p>
        </w:tc>
      </w:tr>
      <w:tr w:rsidR="00BB6670" w:rsidRPr="00E96157" w:rsidTr="009C5435">
        <w:trPr>
          <w:trHeight w:val="256"/>
        </w:trPr>
        <w:tc>
          <w:tcPr>
            <w:tcW w:w="1418" w:type="dxa"/>
          </w:tcPr>
          <w:p w:rsidR="00BB6670" w:rsidRPr="00D04A49" w:rsidRDefault="00D04A49" w:rsidP="00BB6670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lang w:val="ru-RU"/>
              </w:rPr>
              <w:t>Беларусь</w:t>
            </w:r>
          </w:p>
        </w:tc>
        <w:tc>
          <w:tcPr>
            <w:tcW w:w="693" w:type="dxa"/>
            <w:vAlign w:val="bottom"/>
          </w:tcPr>
          <w:p w:rsidR="00BB6670" w:rsidRPr="00E96157" w:rsidRDefault="00BB6670" w:rsidP="00BB6670">
            <w:pPr>
              <w:pStyle w:val="Tabletext"/>
              <w:rPr>
                <w:b/>
                <w:color w:val="000000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BB6670" w:rsidRPr="00E96157" w:rsidRDefault="00BB6670" w:rsidP="00BB6670">
            <w:pPr>
              <w:pStyle w:val="Tabletext"/>
              <w:rPr>
                <w:color w:val="000000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BB6670" w:rsidRPr="00E96157" w:rsidRDefault="00BB6670" w:rsidP="00BB6670">
            <w:pPr>
              <w:pStyle w:val="Tabletext"/>
              <w:rPr>
                <w:color w:val="000000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BB6670" w:rsidRPr="00E96157" w:rsidRDefault="00BB6670" w:rsidP="00BB6670">
            <w:pPr>
              <w:pStyle w:val="Tabletext"/>
              <w:rPr>
                <w:color w:val="000000"/>
                <w:szCs w:val="22"/>
              </w:rPr>
            </w:pPr>
          </w:p>
        </w:tc>
        <w:tc>
          <w:tcPr>
            <w:tcW w:w="1620" w:type="dxa"/>
            <w:shd w:val="clear" w:color="auto" w:fill="EAF1DD" w:themeFill="accent3" w:themeFillTint="33"/>
            <w:vAlign w:val="bottom"/>
          </w:tcPr>
          <w:p w:rsidR="00BB6670" w:rsidRPr="00E96157" w:rsidRDefault="00BB6670" w:rsidP="00BB6670">
            <w:pPr>
              <w:pStyle w:val="Tabletext"/>
              <w:rPr>
                <w:color w:val="000000"/>
                <w:szCs w:val="22"/>
                <w:highlight w:val="lightGray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970" w:type="dxa"/>
            <w:vAlign w:val="bottom"/>
          </w:tcPr>
          <w:p w:rsidR="00BB6670" w:rsidRPr="0053015B" w:rsidRDefault="00BB6670" w:rsidP="0053015B">
            <w:pPr>
              <w:pStyle w:val="Tabletext"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vAlign w:val="bottom"/>
          </w:tcPr>
          <w:p w:rsidR="00BB6670" w:rsidRPr="0053015B" w:rsidRDefault="00BB6670" w:rsidP="0053015B">
            <w:pPr>
              <w:pStyle w:val="Tabletext"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vAlign w:val="bottom"/>
          </w:tcPr>
          <w:p w:rsidR="00BB6670" w:rsidRPr="0053015B" w:rsidRDefault="00BB6670" w:rsidP="0053015B">
            <w:pPr>
              <w:pStyle w:val="Tabletext"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8C3C63" w:rsidRPr="00E96157" w:rsidTr="009C5435">
        <w:trPr>
          <w:trHeight w:val="711"/>
        </w:trPr>
        <w:tc>
          <w:tcPr>
            <w:tcW w:w="1418" w:type="dxa"/>
          </w:tcPr>
          <w:p w:rsidR="008C3C63" w:rsidRPr="00D04A49" w:rsidRDefault="00D04A49" w:rsidP="00BB6670">
            <w:pPr>
              <w:pStyle w:val="Tabletext"/>
              <w:rPr>
                <w:b/>
                <w:bCs/>
                <w:color w:val="000000"/>
                <w:sz w:val="22"/>
                <w:lang w:val="ru-RU"/>
              </w:rPr>
            </w:pPr>
            <w:proofErr w:type="spellStart"/>
            <w:r>
              <w:rPr>
                <w:b/>
                <w:color w:val="000000"/>
                <w:sz w:val="22"/>
                <w:lang w:val="ru-RU"/>
              </w:rPr>
              <w:t>БиГ</w:t>
            </w:r>
            <w:proofErr w:type="spellEnd"/>
          </w:p>
          <w:p w:rsidR="008C3C63" w:rsidRPr="00E96157" w:rsidRDefault="008C3C63" w:rsidP="00BB6670">
            <w:pPr>
              <w:pStyle w:val="Tabletext"/>
              <w:rPr>
                <w:b/>
                <w:color w:val="000000"/>
              </w:rPr>
            </w:pPr>
          </w:p>
        </w:tc>
        <w:tc>
          <w:tcPr>
            <w:tcW w:w="693" w:type="dxa"/>
            <w:vAlign w:val="bottom"/>
          </w:tcPr>
          <w:p w:rsidR="008C3C63" w:rsidRPr="00E96157" w:rsidRDefault="008C3C63" w:rsidP="00BB6670">
            <w:pPr>
              <w:pStyle w:val="Tabletex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900" w:type="dxa"/>
            <w:vAlign w:val="bottom"/>
          </w:tcPr>
          <w:p w:rsidR="008C3C63" w:rsidRPr="00E96157" w:rsidRDefault="008C3C63" w:rsidP="00BB6670">
            <w:pPr>
              <w:pStyle w:val="Tabletext"/>
              <w:rPr>
                <w:color w:val="000000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8C3C63" w:rsidRPr="00E96157" w:rsidRDefault="008C3C63" w:rsidP="00BB6670">
            <w:pPr>
              <w:pStyle w:val="Tabletext"/>
              <w:rPr>
                <w:color w:val="000000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8C3C63" w:rsidRPr="00E96157" w:rsidRDefault="008C3C63" w:rsidP="00BB6670">
            <w:pPr>
              <w:pStyle w:val="Tabletext"/>
              <w:rPr>
                <w:color w:val="000000"/>
                <w:szCs w:val="22"/>
              </w:rPr>
            </w:pPr>
          </w:p>
        </w:tc>
        <w:tc>
          <w:tcPr>
            <w:tcW w:w="1620" w:type="dxa"/>
            <w:vAlign w:val="bottom"/>
          </w:tcPr>
          <w:p w:rsidR="008C3C63" w:rsidRPr="00E96157" w:rsidRDefault="008C3C63" w:rsidP="00BB6670">
            <w:pPr>
              <w:pStyle w:val="Tabletext"/>
              <w:rPr>
                <w:color w:val="000000"/>
                <w:szCs w:val="22"/>
              </w:rPr>
            </w:pPr>
          </w:p>
        </w:tc>
        <w:tc>
          <w:tcPr>
            <w:tcW w:w="2970" w:type="dxa"/>
            <w:vAlign w:val="bottom"/>
          </w:tcPr>
          <w:p w:rsidR="008C3C63" w:rsidRPr="008C3C63" w:rsidRDefault="008C3C63" w:rsidP="003D2799">
            <w:pPr>
              <w:pStyle w:val="Tabletext"/>
              <w:spacing w:line="240" w:lineRule="auto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На</w:t>
            </w:r>
            <w:r w:rsidRPr="008C3C6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сегодняшний</w:t>
            </w:r>
            <w:r w:rsidRPr="008C3C6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день</w:t>
            </w:r>
            <w:r w:rsidRPr="008C3C6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сложилась</w:t>
            </w:r>
            <w:r w:rsidRPr="008C3C6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практика</w:t>
            </w:r>
            <w:r w:rsidRPr="008C3C6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проведения</w:t>
            </w:r>
            <w:r w:rsidRPr="008C3C6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обзоров</w:t>
            </w:r>
            <w:r w:rsidRPr="008C3C6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расходов</w:t>
            </w:r>
            <w:r w:rsidRPr="008C3C63">
              <w:rPr>
                <w:color w:val="000000"/>
                <w:sz w:val="22"/>
                <w:szCs w:val="22"/>
                <w:lang w:val="ru-RU"/>
              </w:rPr>
              <w:t xml:space="preserve"> (</w:t>
            </w:r>
            <w:r>
              <w:rPr>
                <w:color w:val="000000"/>
                <w:sz w:val="22"/>
                <w:szCs w:val="22"/>
                <w:lang w:val="ru-RU"/>
              </w:rPr>
              <w:t>проводились</w:t>
            </w:r>
            <w:r w:rsidRPr="008C3C6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в</w:t>
            </w:r>
            <w:r w:rsidRPr="008C3C63">
              <w:rPr>
                <w:color w:val="000000"/>
                <w:sz w:val="22"/>
                <w:szCs w:val="22"/>
                <w:lang w:val="ru-RU"/>
              </w:rPr>
              <w:t xml:space="preserve"> 2009, 2011 </w:t>
            </w:r>
            <w:r>
              <w:rPr>
                <w:color w:val="000000"/>
                <w:sz w:val="22"/>
                <w:szCs w:val="22"/>
                <w:lang w:val="ru-RU"/>
              </w:rPr>
              <w:t>и</w:t>
            </w:r>
            <w:r w:rsidRPr="008C3C63">
              <w:rPr>
                <w:color w:val="000000"/>
                <w:sz w:val="22"/>
                <w:szCs w:val="22"/>
                <w:lang w:val="ru-RU"/>
              </w:rPr>
              <w:t xml:space="preserve"> 2012 </w:t>
            </w:r>
            <w:r>
              <w:rPr>
                <w:color w:val="000000"/>
                <w:sz w:val="22"/>
                <w:szCs w:val="22"/>
                <w:lang w:val="ru-RU"/>
              </w:rPr>
              <w:t>гг</w:t>
            </w:r>
            <w:r w:rsidRPr="008C3C63">
              <w:rPr>
                <w:color w:val="000000"/>
                <w:sz w:val="22"/>
                <w:szCs w:val="22"/>
                <w:lang w:val="ru-RU"/>
              </w:rPr>
              <w:t xml:space="preserve">.), </w:t>
            </w:r>
            <w:r>
              <w:rPr>
                <w:color w:val="000000"/>
                <w:sz w:val="22"/>
                <w:szCs w:val="22"/>
                <w:lang w:val="ru-RU"/>
              </w:rPr>
              <w:t>относящихся</w:t>
            </w:r>
            <w:r w:rsidRPr="008C3C6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к</w:t>
            </w:r>
            <w:r w:rsidRPr="008C3C6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фонду</w:t>
            </w:r>
            <w:r w:rsidRPr="008C3C6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оплаты</w:t>
            </w:r>
            <w:r w:rsidRPr="008C3C6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труда</w:t>
            </w:r>
            <w:r w:rsidRPr="008C3C6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работников</w:t>
            </w:r>
            <w:r w:rsidRPr="008C3C6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и</w:t>
            </w:r>
            <w:r w:rsidRPr="008C3C6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текущим</w:t>
            </w:r>
            <w:r w:rsidRPr="008C3C6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материальным</w:t>
            </w:r>
            <w:r w:rsidRPr="008C3C6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затратам</w:t>
            </w:r>
            <w:r w:rsidRPr="008C3C6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учреждений</w:t>
            </w:r>
            <w:r w:rsidRPr="008C3C6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БиГ</w:t>
            </w:r>
            <w:proofErr w:type="spellEnd"/>
            <w:r w:rsidRPr="008C3C63">
              <w:rPr>
                <w:color w:val="000000"/>
                <w:sz w:val="22"/>
                <w:szCs w:val="22"/>
                <w:lang w:val="ru-RU"/>
              </w:rPr>
              <w:t>.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Обзоры расходов проводятся в рамках соглашений</w:t>
            </w:r>
            <w:r w:rsidRPr="008C3C6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о</w:t>
            </w:r>
            <w:r w:rsidRPr="008C3C6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праве</w:t>
            </w:r>
            <w:r w:rsidRPr="008C3C6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использования</w:t>
            </w:r>
            <w:r w:rsidRPr="008C3C6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кредита МВФ, а также других оперативных мер, относящихся к материальным затратам</w:t>
            </w:r>
            <w:r w:rsidR="003D2799">
              <w:rPr>
                <w:color w:val="000000"/>
                <w:sz w:val="22"/>
                <w:szCs w:val="22"/>
                <w:lang w:val="ru-RU"/>
              </w:rPr>
              <w:t>, принятых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Совет</w:t>
            </w:r>
            <w:r w:rsidR="003D2799">
              <w:rPr>
                <w:color w:val="000000"/>
                <w:sz w:val="22"/>
                <w:szCs w:val="22"/>
                <w:lang w:val="ru-RU"/>
              </w:rPr>
              <w:t>ом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министров </w:t>
            </w: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БиГ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8C3C63" w:rsidRPr="008C3C63" w:rsidRDefault="008C3C63">
            <w:pPr>
              <w:pStyle w:val="Tabletext"/>
              <w:spacing w:line="240" w:lineRule="auto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н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д</w:t>
            </w:r>
            <w:proofErr w:type="spellEnd"/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8C3C63" w:rsidRPr="008C3C63" w:rsidRDefault="008C3C63" w:rsidP="00A94262">
            <w:pPr>
              <w:pStyle w:val="Tabletext"/>
              <w:spacing w:line="240" w:lineRule="auto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н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д</w:t>
            </w:r>
            <w:proofErr w:type="spellEnd"/>
          </w:p>
        </w:tc>
      </w:tr>
      <w:tr w:rsidR="006B12DA" w:rsidRPr="007F1974" w:rsidTr="009C5435">
        <w:trPr>
          <w:trHeight w:val="417"/>
        </w:trPr>
        <w:tc>
          <w:tcPr>
            <w:tcW w:w="1418" w:type="dxa"/>
            <w:shd w:val="clear" w:color="auto" w:fill="auto"/>
          </w:tcPr>
          <w:p w:rsidR="006B12DA" w:rsidRPr="00D04A49" w:rsidRDefault="00D04A49" w:rsidP="00DD61FA">
            <w:pPr>
              <w:pStyle w:val="Tabletext"/>
              <w:rPr>
                <w:b/>
                <w:bCs/>
                <w:color w:val="000000"/>
                <w:sz w:val="22"/>
                <w:lang w:val="ru-RU"/>
              </w:rPr>
            </w:pPr>
            <w:r>
              <w:rPr>
                <w:b/>
                <w:color w:val="000000"/>
                <w:sz w:val="22"/>
                <w:lang w:val="ru-RU"/>
              </w:rPr>
              <w:lastRenderedPageBreak/>
              <w:t>Болгария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6B12DA" w:rsidRPr="00E96157" w:rsidRDefault="006B12DA" w:rsidP="00DD61FA">
            <w:pPr>
              <w:pStyle w:val="Tabletext"/>
              <w:rPr>
                <w:color w:val="000000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B12DA" w:rsidRPr="00E96157" w:rsidRDefault="006B12DA" w:rsidP="00DD61FA">
            <w:pPr>
              <w:pStyle w:val="Tabletext"/>
              <w:rPr>
                <w:color w:val="000000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6B12DA" w:rsidRPr="00E96157" w:rsidRDefault="006B12DA" w:rsidP="00DD61FA">
            <w:pPr>
              <w:pStyle w:val="Tabletext"/>
              <w:rPr>
                <w:color w:val="000000"/>
                <w:szCs w:val="22"/>
              </w:rPr>
            </w:pPr>
          </w:p>
        </w:tc>
        <w:tc>
          <w:tcPr>
            <w:tcW w:w="900" w:type="dxa"/>
            <w:shd w:val="clear" w:color="auto" w:fill="EAF1DD" w:themeFill="accent3" w:themeFillTint="33"/>
            <w:vAlign w:val="bottom"/>
          </w:tcPr>
          <w:p w:rsidR="006B12DA" w:rsidRPr="00E96157" w:rsidRDefault="006B12DA" w:rsidP="00DD61FA">
            <w:pPr>
              <w:pStyle w:val="Tabletext"/>
              <w:rPr>
                <w:color w:val="000000"/>
                <w:szCs w:val="22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6B12DA" w:rsidRPr="00E96157" w:rsidRDefault="006B12DA" w:rsidP="00DD61FA">
            <w:pPr>
              <w:pStyle w:val="Tabletext"/>
              <w:rPr>
                <w:color w:val="000000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:rsidR="006B12DA" w:rsidRPr="0053015B" w:rsidRDefault="006B12DA" w:rsidP="009C5435">
            <w:pPr>
              <w:spacing w:line="240" w:lineRule="auto"/>
              <w:ind w:firstLine="36"/>
              <w:jc w:val="left"/>
            </w:pPr>
          </w:p>
        </w:tc>
        <w:tc>
          <w:tcPr>
            <w:tcW w:w="2880" w:type="dxa"/>
            <w:shd w:val="clear" w:color="auto" w:fill="auto"/>
          </w:tcPr>
          <w:p w:rsidR="006B12DA" w:rsidRPr="0053015B" w:rsidRDefault="006B12DA" w:rsidP="009C5435">
            <w:pPr>
              <w:spacing w:line="240" w:lineRule="auto"/>
              <w:ind w:firstLine="36"/>
              <w:jc w:val="left"/>
            </w:pPr>
          </w:p>
        </w:tc>
        <w:tc>
          <w:tcPr>
            <w:tcW w:w="2880" w:type="dxa"/>
            <w:shd w:val="clear" w:color="auto" w:fill="auto"/>
          </w:tcPr>
          <w:p w:rsidR="006B12DA" w:rsidRPr="008C3C63" w:rsidRDefault="008C3C63" w:rsidP="00203EC3">
            <w:pPr>
              <w:spacing w:line="240" w:lineRule="auto"/>
              <w:ind w:firstLine="36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 xml:space="preserve">Не </w:t>
            </w:r>
            <w:proofErr w:type="gramStart"/>
            <w:r>
              <w:rPr>
                <w:sz w:val="22"/>
                <w:lang w:val="ru-RU"/>
              </w:rPr>
              <w:t xml:space="preserve">размещаются в открытом доступе </w:t>
            </w:r>
            <w:r w:rsidR="00E327EB" w:rsidRPr="008C3C63">
              <w:rPr>
                <w:sz w:val="22"/>
                <w:lang w:val="ru-RU"/>
              </w:rPr>
              <w:t>/</w:t>
            </w:r>
            <w:r>
              <w:rPr>
                <w:sz w:val="22"/>
                <w:lang w:val="ru-RU"/>
              </w:rPr>
              <w:t xml:space="preserve"> не</w:t>
            </w:r>
            <w:r w:rsidR="00845953">
              <w:rPr>
                <w:sz w:val="22"/>
                <w:lang w:val="ru-RU"/>
              </w:rPr>
              <w:t xml:space="preserve"> требуются</w:t>
            </w:r>
            <w:proofErr w:type="gramEnd"/>
            <w:r w:rsidR="00203EC3">
              <w:rPr>
                <w:sz w:val="22"/>
                <w:lang w:val="ru-RU"/>
              </w:rPr>
              <w:t xml:space="preserve"> в обязательном порядке</w:t>
            </w:r>
            <w:r>
              <w:rPr>
                <w:sz w:val="22"/>
                <w:lang w:val="ru-RU"/>
              </w:rPr>
              <w:t xml:space="preserve"> </w:t>
            </w:r>
          </w:p>
        </w:tc>
      </w:tr>
      <w:tr w:rsidR="00DD61FA" w:rsidRPr="007F1974" w:rsidTr="009C5435">
        <w:trPr>
          <w:trHeight w:val="555"/>
        </w:trPr>
        <w:tc>
          <w:tcPr>
            <w:tcW w:w="1418" w:type="dxa"/>
          </w:tcPr>
          <w:p w:rsidR="00DD61FA" w:rsidRPr="00D04A49" w:rsidRDefault="00D04A49" w:rsidP="00DD61FA">
            <w:pPr>
              <w:pStyle w:val="Tabletext"/>
              <w:rPr>
                <w:b/>
                <w:bCs/>
                <w:color w:val="000000"/>
                <w:sz w:val="22"/>
                <w:lang w:val="ru-RU"/>
              </w:rPr>
            </w:pPr>
            <w:r>
              <w:rPr>
                <w:b/>
                <w:color w:val="000000"/>
                <w:sz w:val="22"/>
                <w:lang w:val="ru-RU"/>
              </w:rPr>
              <w:t>Хорватия</w:t>
            </w:r>
          </w:p>
          <w:p w:rsidR="00DD61FA" w:rsidRPr="00E96157" w:rsidRDefault="00DD61FA" w:rsidP="00DD61FA">
            <w:pPr>
              <w:pStyle w:val="Tabletext"/>
              <w:rPr>
                <w:color w:val="000000"/>
              </w:rPr>
            </w:pPr>
          </w:p>
        </w:tc>
        <w:tc>
          <w:tcPr>
            <w:tcW w:w="693" w:type="dxa"/>
            <w:vAlign w:val="bottom"/>
          </w:tcPr>
          <w:p w:rsidR="00DD61FA" w:rsidRPr="00E96157" w:rsidRDefault="00DD61FA" w:rsidP="00DD61FA">
            <w:pPr>
              <w:pStyle w:val="Tabletext"/>
              <w:rPr>
                <w:color w:val="000000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DD61FA" w:rsidRPr="00E96157" w:rsidRDefault="00DD61FA" w:rsidP="00DD61FA">
            <w:pPr>
              <w:pStyle w:val="Tabletext"/>
              <w:rPr>
                <w:color w:val="000000"/>
                <w:szCs w:val="22"/>
              </w:rPr>
            </w:pPr>
          </w:p>
        </w:tc>
        <w:tc>
          <w:tcPr>
            <w:tcW w:w="900" w:type="dxa"/>
            <w:shd w:val="clear" w:color="auto" w:fill="EAF1DD" w:themeFill="accent3" w:themeFillTint="33"/>
            <w:vAlign w:val="bottom"/>
          </w:tcPr>
          <w:p w:rsidR="00DD61FA" w:rsidRPr="00E96157" w:rsidRDefault="00DD61FA" w:rsidP="00DD61FA">
            <w:pPr>
              <w:pStyle w:val="Tabletext"/>
              <w:rPr>
                <w:color w:val="000000"/>
                <w:szCs w:val="22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00" w:type="dxa"/>
            <w:shd w:val="clear" w:color="auto" w:fill="EAF1DD" w:themeFill="accent3" w:themeFillTint="33"/>
            <w:vAlign w:val="bottom"/>
          </w:tcPr>
          <w:p w:rsidR="00DD61FA" w:rsidRPr="00E96157" w:rsidRDefault="00DD61FA" w:rsidP="00DD61FA">
            <w:pPr>
              <w:pStyle w:val="Tabletext"/>
              <w:rPr>
                <w:color w:val="000000"/>
                <w:szCs w:val="22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620" w:type="dxa"/>
            <w:vAlign w:val="bottom"/>
          </w:tcPr>
          <w:p w:rsidR="00DD61FA" w:rsidRPr="00E96157" w:rsidRDefault="00DD61FA" w:rsidP="00DD61FA">
            <w:pPr>
              <w:pStyle w:val="Tabletext"/>
              <w:rPr>
                <w:color w:val="000000"/>
                <w:szCs w:val="22"/>
              </w:rPr>
            </w:pPr>
          </w:p>
        </w:tc>
        <w:tc>
          <w:tcPr>
            <w:tcW w:w="2970" w:type="dxa"/>
          </w:tcPr>
          <w:p w:rsidR="00DD61FA" w:rsidRPr="00A94262" w:rsidRDefault="008C3C63" w:rsidP="003D2799">
            <w:pPr>
              <w:spacing w:line="240" w:lineRule="auto"/>
              <w:ind w:firstLine="36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>Министерство финансов разработало инструкции по проведению обзоров расходов из государственного</w:t>
            </w:r>
            <w:r w:rsidR="00E45C57">
              <w:rPr>
                <w:sz w:val="22"/>
                <w:lang w:val="ru-RU"/>
              </w:rPr>
              <w:t xml:space="preserve"> бюджета. </w:t>
            </w:r>
            <w:r w:rsidR="00DD61FA" w:rsidRPr="008C3C63">
              <w:rPr>
                <w:sz w:val="22"/>
                <w:lang w:val="ru-RU"/>
              </w:rPr>
              <w:t xml:space="preserve"> </w:t>
            </w:r>
            <w:r w:rsidR="00E45C57">
              <w:rPr>
                <w:sz w:val="22"/>
                <w:lang w:val="ru-RU"/>
              </w:rPr>
              <w:t>В инструкциях определяется методология проведения обзоров государственных расходов, а также содержание</w:t>
            </w:r>
            <w:r w:rsidR="003D2799">
              <w:rPr>
                <w:sz w:val="22"/>
                <w:lang w:val="ru-RU"/>
              </w:rPr>
              <w:t xml:space="preserve"> отчетов о</w:t>
            </w:r>
            <w:r w:rsidR="00E45C57">
              <w:rPr>
                <w:sz w:val="22"/>
                <w:lang w:val="ru-RU"/>
              </w:rPr>
              <w:t xml:space="preserve"> результат</w:t>
            </w:r>
            <w:r w:rsidR="003D2799">
              <w:rPr>
                <w:sz w:val="22"/>
                <w:lang w:val="ru-RU"/>
              </w:rPr>
              <w:t>ах</w:t>
            </w:r>
            <w:r w:rsidR="00E45C57">
              <w:rPr>
                <w:sz w:val="22"/>
                <w:lang w:val="ru-RU"/>
              </w:rPr>
              <w:t xml:space="preserve"> обзор</w:t>
            </w:r>
            <w:r w:rsidR="003D2799">
              <w:rPr>
                <w:sz w:val="22"/>
                <w:lang w:val="ru-RU"/>
              </w:rPr>
              <w:t>а</w:t>
            </w:r>
            <w:r w:rsidR="00E45C57">
              <w:rPr>
                <w:sz w:val="22"/>
                <w:lang w:val="ru-RU"/>
              </w:rPr>
              <w:t xml:space="preserve">. </w:t>
            </w:r>
          </w:p>
        </w:tc>
        <w:tc>
          <w:tcPr>
            <w:tcW w:w="2880" w:type="dxa"/>
            <w:shd w:val="clear" w:color="auto" w:fill="auto"/>
            <w:hideMark/>
          </w:tcPr>
          <w:p w:rsidR="00DD61FA" w:rsidRPr="00E45C57" w:rsidRDefault="00E45C57" w:rsidP="00E45C57">
            <w:pPr>
              <w:spacing w:line="240" w:lineRule="auto"/>
              <w:ind w:firstLine="36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>Решение</w:t>
            </w:r>
            <w:r w:rsidRPr="00E45C57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о</w:t>
            </w:r>
            <w:r w:rsidRPr="00E45C57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проведении</w:t>
            </w:r>
            <w:r w:rsidRPr="00E45C57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обзора</w:t>
            </w:r>
            <w:r w:rsidRPr="00E45C57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расходов</w:t>
            </w:r>
            <w:r w:rsidRPr="00E45C57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из государственного бюджета Республики Хорватии</w:t>
            </w:r>
            <w:r w:rsidR="00DD61FA" w:rsidRPr="00E45C57">
              <w:rPr>
                <w:sz w:val="22"/>
                <w:lang w:val="ru-RU"/>
              </w:rPr>
              <w:t xml:space="preserve"> (</w:t>
            </w:r>
            <w:r>
              <w:rPr>
                <w:sz w:val="22"/>
                <w:lang w:val="ru-RU"/>
              </w:rPr>
              <w:t xml:space="preserve">Официальный бюллетень № </w:t>
            </w:r>
            <w:r w:rsidR="00DD61FA" w:rsidRPr="00E45C57">
              <w:rPr>
                <w:sz w:val="22"/>
                <w:lang w:val="ru-RU"/>
              </w:rPr>
              <w:t xml:space="preserve">124/14); </w:t>
            </w:r>
            <w:r>
              <w:rPr>
                <w:sz w:val="22"/>
                <w:lang w:val="ru-RU"/>
              </w:rPr>
              <w:t>окончательный отчет о результатах обзора расходов из государственного бюджета</w:t>
            </w:r>
          </w:p>
        </w:tc>
        <w:tc>
          <w:tcPr>
            <w:tcW w:w="2880" w:type="dxa"/>
            <w:shd w:val="clear" w:color="auto" w:fill="auto"/>
            <w:hideMark/>
          </w:tcPr>
          <w:p w:rsidR="00DD61FA" w:rsidRPr="00A94262" w:rsidRDefault="00DD61FA" w:rsidP="009C5435">
            <w:pPr>
              <w:spacing w:line="240" w:lineRule="auto"/>
              <w:ind w:firstLine="36"/>
              <w:jc w:val="left"/>
              <w:rPr>
                <w:lang w:val="ru-RU"/>
              </w:rPr>
            </w:pPr>
            <w:r w:rsidRPr="0053015B">
              <w:rPr>
                <w:sz w:val="22"/>
              </w:rPr>
              <w:t>https</w:t>
            </w:r>
            <w:r w:rsidRPr="00A94262">
              <w:rPr>
                <w:sz w:val="22"/>
                <w:lang w:val="ru-RU"/>
              </w:rPr>
              <w:t>://</w:t>
            </w:r>
            <w:proofErr w:type="spellStart"/>
            <w:r w:rsidRPr="0053015B">
              <w:rPr>
                <w:sz w:val="22"/>
              </w:rPr>
              <w:t>narodne</w:t>
            </w:r>
            <w:proofErr w:type="spellEnd"/>
            <w:r w:rsidRPr="00A94262">
              <w:rPr>
                <w:sz w:val="22"/>
                <w:lang w:val="ru-RU"/>
              </w:rPr>
              <w:t>-</w:t>
            </w:r>
            <w:proofErr w:type="spellStart"/>
            <w:r w:rsidRPr="0053015B">
              <w:rPr>
                <w:sz w:val="22"/>
              </w:rPr>
              <w:t>novine</w:t>
            </w:r>
            <w:proofErr w:type="spellEnd"/>
            <w:r w:rsidRPr="00A94262">
              <w:rPr>
                <w:sz w:val="22"/>
                <w:lang w:val="ru-RU"/>
              </w:rPr>
              <w:t>.</w:t>
            </w:r>
            <w:proofErr w:type="spellStart"/>
            <w:r w:rsidRPr="0053015B">
              <w:rPr>
                <w:sz w:val="22"/>
              </w:rPr>
              <w:t>nn</w:t>
            </w:r>
            <w:proofErr w:type="spellEnd"/>
            <w:r w:rsidRPr="00A94262">
              <w:rPr>
                <w:sz w:val="22"/>
                <w:lang w:val="ru-RU"/>
              </w:rPr>
              <w:t>.</w:t>
            </w:r>
            <w:r w:rsidRPr="0053015B">
              <w:rPr>
                <w:sz w:val="22"/>
              </w:rPr>
              <w:t>hr</w:t>
            </w:r>
            <w:r w:rsidRPr="00A94262">
              <w:rPr>
                <w:sz w:val="22"/>
                <w:lang w:val="ru-RU"/>
              </w:rPr>
              <w:t>/</w:t>
            </w:r>
            <w:proofErr w:type="spellStart"/>
            <w:r w:rsidRPr="0053015B">
              <w:rPr>
                <w:sz w:val="22"/>
              </w:rPr>
              <w:t>clanci</w:t>
            </w:r>
            <w:proofErr w:type="spellEnd"/>
            <w:r w:rsidRPr="00A94262">
              <w:rPr>
                <w:sz w:val="22"/>
                <w:lang w:val="ru-RU"/>
              </w:rPr>
              <w:t>/</w:t>
            </w:r>
            <w:proofErr w:type="spellStart"/>
            <w:r w:rsidRPr="0053015B">
              <w:rPr>
                <w:sz w:val="22"/>
              </w:rPr>
              <w:t>sluzbeni</w:t>
            </w:r>
            <w:proofErr w:type="spellEnd"/>
            <w:r w:rsidRPr="00A94262">
              <w:rPr>
                <w:sz w:val="22"/>
                <w:lang w:val="ru-RU"/>
              </w:rPr>
              <w:t>/2014_10_124_2373.</w:t>
            </w:r>
            <w:r w:rsidRPr="0053015B">
              <w:rPr>
                <w:sz w:val="22"/>
              </w:rPr>
              <w:t>html</w:t>
            </w:r>
            <w:r w:rsidRPr="00A94262">
              <w:rPr>
                <w:sz w:val="22"/>
                <w:lang w:val="ru-RU"/>
              </w:rPr>
              <w:t xml:space="preserve">; </w:t>
            </w:r>
            <w:r w:rsidRPr="0053015B">
              <w:rPr>
                <w:sz w:val="22"/>
              </w:rPr>
              <w:t>http</w:t>
            </w:r>
            <w:r w:rsidRPr="00A94262">
              <w:rPr>
                <w:sz w:val="22"/>
                <w:lang w:val="ru-RU"/>
              </w:rPr>
              <w:t>://</w:t>
            </w:r>
            <w:r w:rsidRPr="0053015B">
              <w:rPr>
                <w:sz w:val="22"/>
              </w:rPr>
              <w:t>www</w:t>
            </w:r>
            <w:r w:rsidRPr="00A94262">
              <w:rPr>
                <w:sz w:val="22"/>
                <w:lang w:val="ru-RU"/>
              </w:rPr>
              <w:t>.</w:t>
            </w:r>
            <w:proofErr w:type="spellStart"/>
            <w:r w:rsidRPr="0053015B">
              <w:rPr>
                <w:sz w:val="22"/>
              </w:rPr>
              <w:t>mfin</w:t>
            </w:r>
            <w:proofErr w:type="spellEnd"/>
            <w:r w:rsidRPr="00A94262">
              <w:rPr>
                <w:sz w:val="22"/>
                <w:lang w:val="ru-RU"/>
              </w:rPr>
              <w:t>.</w:t>
            </w:r>
            <w:r w:rsidRPr="0053015B">
              <w:rPr>
                <w:sz w:val="22"/>
              </w:rPr>
              <w:t>hr</w:t>
            </w:r>
            <w:r w:rsidRPr="00A94262">
              <w:rPr>
                <w:sz w:val="22"/>
                <w:lang w:val="ru-RU"/>
              </w:rPr>
              <w:t>/</w:t>
            </w:r>
            <w:r w:rsidRPr="0053015B">
              <w:rPr>
                <w:sz w:val="22"/>
              </w:rPr>
              <w:t>hr</w:t>
            </w:r>
            <w:r w:rsidRPr="00A94262">
              <w:rPr>
                <w:sz w:val="22"/>
                <w:lang w:val="ru-RU"/>
              </w:rPr>
              <w:t>/</w:t>
            </w:r>
            <w:proofErr w:type="spellStart"/>
            <w:r w:rsidRPr="0053015B">
              <w:rPr>
                <w:sz w:val="22"/>
              </w:rPr>
              <w:t>dubinska</w:t>
            </w:r>
            <w:proofErr w:type="spellEnd"/>
            <w:r w:rsidRPr="00A94262">
              <w:rPr>
                <w:sz w:val="22"/>
                <w:lang w:val="ru-RU"/>
              </w:rPr>
              <w:t>-</w:t>
            </w:r>
            <w:proofErr w:type="spellStart"/>
            <w:r w:rsidRPr="0053015B">
              <w:rPr>
                <w:sz w:val="22"/>
              </w:rPr>
              <w:t>analiza</w:t>
            </w:r>
            <w:proofErr w:type="spellEnd"/>
            <w:r w:rsidRPr="00A94262">
              <w:rPr>
                <w:sz w:val="22"/>
                <w:lang w:val="ru-RU"/>
              </w:rPr>
              <w:t>-</w:t>
            </w:r>
            <w:proofErr w:type="spellStart"/>
            <w:r w:rsidRPr="0053015B">
              <w:rPr>
                <w:sz w:val="22"/>
              </w:rPr>
              <w:t>rashoda</w:t>
            </w:r>
            <w:proofErr w:type="spellEnd"/>
            <w:r w:rsidRPr="00A94262">
              <w:rPr>
                <w:sz w:val="22"/>
                <w:lang w:val="ru-RU"/>
              </w:rPr>
              <w:t xml:space="preserve">; </w:t>
            </w:r>
            <w:r w:rsidRPr="0053015B">
              <w:rPr>
                <w:sz w:val="22"/>
              </w:rPr>
              <w:t>http</w:t>
            </w:r>
            <w:r w:rsidRPr="00A94262">
              <w:rPr>
                <w:sz w:val="22"/>
                <w:lang w:val="ru-RU"/>
              </w:rPr>
              <w:t>://</w:t>
            </w:r>
            <w:r w:rsidRPr="0053015B">
              <w:rPr>
                <w:sz w:val="22"/>
              </w:rPr>
              <w:t>www</w:t>
            </w:r>
            <w:r w:rsidRPr="00A94262">
              <w:rPr>
                <w:sz w:val="22"/>
                <w:lang w:val="ru-RU"/>
              </w:rPr>
              <w:t>.</w:t>
            </w:r>
            <w:proofErr w:type="spellStart"/>
            <w:r w:rsidRPr="0053015B">
              <w:rPr>
                <w:sz w:val="22"/>
              </w:rPr>
              <w:t>mfin</w:t>
            </w:r>
            <w:proofErr w:type="spellEnd"/>
            <w:r w:rsidRPr="00A94262">
              <w:rPr>
                <w:sz w:val="22"/>
                <w:lang w:val="ru-RU"/>
              </w:rPr>
              <w:t>.</w:t>
            </w:r>
            <w:r w:rsidRPr="0053015B">
              <w:rPr>
                <w:sz w:val="22"/>
              </w:rPr>
              <w:t>hr</w:t>
            </w:r>
            <w:r w:rsidRPr="00A94262">
              <w:rPr>
                <w:sz w:val="22"/>
                <w:lang w:val="ru-RU"/>
              </w:rPr>
              <w:t>/</w:t>
            </w:r>
            <w:r w:rsidRPr="0053015B">
              <w:rPr>
                <w:sz w:val="22"/>
              </w:rPr>
              <w:t>hr</w:t>
            </w:r>
            <w:r w:rsidRPr="00A94262">
              <w:rPr>
                <w:sz w:val="22"/>
                <w:lang w:val="ru-RU"/>
              </w:rPr>
              <w:t>/</w:t>
            </w:r>
            <w:proofErr w:type="spellStart"/>
            <w:r w:rsidRPr="0053015B">
              <w:rPr>
                <w:sz w:val="22"/>
              </w:rPr>
              <w:t>analiza</w:t>
            </w:r>
            <w:proofErr w:type="spellEnd"/>
            <w:r w:rsidRPr="00A94262">
              <w:rPr>
                <w:sz w:val="22"/>
                <w:lang w:val="ru-RU"/>
              </w:rPr>
              <w:t>-</w:t>
            </w:r>
            <w:proofErr w:type="spellStart"/>
            <w:r w:rsidRPr="0053015B">
              <w:rPr>
                <w:sz w:val="22"/>
              </w:rPr>
              <w:t>materijalnih</w:t>
            </w:r>
            <w:proofErr w:type="spellEnd"/>
            <w:r w:rsidRPr="00A94262">
              <w:rPr>
                <w:sz w:val="22"/>
                <w:lang w:val="ru-RU"/>
              </w:rPr>
              <w:t>-</w:t>
            </w:r>
            <w:proofErr w:type="spellStart"/>
            <w:r w:rsidRPr="0053015B">
              <w:rPr>
                <w:sz w:val="22"/>
              </w:rPr>
              <w:t>rashoda</w:t>
            </w:r>
            <w:proofErr w:type="spellEnd"/>
          </w:p>
        </w:tc>
      </w:tr>
      <w:tr w:rsidR="0018499F" w:rsidRPr="00E96157" w:rsidTr="009C5435">
        <w:trPr>
          <w:trHeight w:val="104"/>
        </w:trPr>
        <w:tc>
          <w:tcPr>
            <w:tcW w:w="1418" w:type="dxa"/>
          </w:tcPr>
          <w:p w:rsidR="006A65B0" w:rsidRPr="00D04A49" w:rsidRDefault="00D04A49" w:rsidP="00BB6670">
            <w:pPr>
              <w:pStyle w:val="Tabletext"/>
              <w:rPr>
                <w:b/>
                <w:color w:val="000000"/>
                <w:sz w:val="22"/>
                <w:szCs w:val="22"/>
                <w:lang w:val="ru-RU"/>
              </w:rPr>
            </w:pPr>
            <w:r w:rsidRPr="00D04A49">
              <w:rPr>
                <w:b/>
                <w:color w:val="000000"/>
                <w:sz w:val="22"/>
                <w:szCs w:val="22"/>
                <w:lang w:val="ru-RU"/>
              </w:rPr>
              <w:t>Македония</w:t>
            </w:r>
          </w:p>
        </w:tc>
        <w:tc>
          <w:tcPr>
            <w:tcW w:w="693" w:type="dxa"/>
            <w:vAlign w:val="bottom"/>
          </w:tcPr>
          <w:p w:rsidR="006A65B0" w:rsidRPr="00E96157" w:rsidRDefault="006A65B0" w:rsidP="00BB6670">
            <w:pPr>
              <w:pStyle w:val="Tabletext"/>
              <w:rPr>
                <w:color w:val="000000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vAlign w:val="bottom"/>
          </w:tcPr>
          <w:p w:rsidR="006A65B0" w:rsidRPr="00E96157" w:rsidRDefault="006A65B0" w:rsidP="00BB6670">
            <w:pPr>
              <w:pStyle w:val="Tabletext"/>
              <w:rPr>
                <w:color w:val="000000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6A65B0" w:rsidRPr="00E96157" w:rsidRDefault="006A65B0" w:rsidP="00BB6670">
            <w:pPr>
              <w:pStyle w:val="Tabletext"/>
              <w:rPr>
                <w:color w:val="000000"/>
                <w:szCs w:val="22"/>
              </w:rPr>
            </w:pPr>
          </w:p>
        </w:tc>
        <w:tc>
          <w:tcPr>
            <w:tcW w:w="900" w:type="dxa"/>
            <w:vAlign w:val="bottom"/>
          </w:tcPr>
          <w:p w:rsidR="006A65B0" w:rsidRPr="00E96157" w:rsidRDefault="006A65B0" w:rsidP="00BB6670">
            <w:pPr>
              <w:pStyle w:val="Tabletext"/>
              <w:rPr>
                <w:color w:val="000000"/>
                <w:szCs w:val="22"/>
              </w:rPr>
            </w:pPr>
          </w:p>
        </w:tc>
        <w:tc>
          <w:tcPr>
            <w:tcW w:w="1620" w:type="dxa"/>
            <w:shd w:val="clear" w:color="auto" w:fill="EAF1DD" w:themeFill="accent3" w:themeFillTint="33"/>
            <w:vAlign w:val="bottom"/>
          </w:tcPr>
          <w:p w:rsidR="006A65B0" w:rsidRPr="00E96157" w:rsidRDefault="00E271ED" w:rsidP="00BB6670">
            <w:pPr>
              <w:pStyle w:val="Tabletext"/>
              <w:rPr>
                <w:color w:val="000000"/>
                <w:szCs w:val="22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970" w:type="dxa"/>
            <w:vAlign w:val="bottom"/>
          </w:tcPr>
          <w:p w:rsidR="006A65B0" w:rsidRPr="0053015B" w:rsidRDefault="006A65B0">
            <w:pPr>
              <w:pStyle w:val="Tabletext"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6A65B0" w:rsidRPr="0053015B" w:rsidRDefault="006A65B0">
            <w:pPr>
              <w:pStyle w:val="Tabletext"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6A65B0" w:rsidRPr="0053015B" w:rsidRDefault="006A65B0">
            <w:pPr>
              <w:pStyle w:val="Tabletext"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6A65B0" w:rsidRPr="00E96157" w:rsidTr="009C5435">
        <w:trPr>
          <w:trHeight w:val="810"/>
        </w:trPr>
        <w:tc>
          <w:tcPr>
            <w:tcW w:w="1418" w:type="dxa"/>
          </w:tcPr>
          <w:p w:rsidR="006A65B0" w:rsidRPr="00D04A49" w:rsidRDefault="00D04A49" w:rsidP="00BB6670">
            <w:pPr>
              <w:pStyle w:val="Tabletext"/>
              <w:rPr>
                <w:b/>
                <w:color w:val="000000"/>
                <w:sz w:val="22"/>
                <w:szCs w:val="22"/>
                <w:lang w:val="ru-RU"/>
              </w:rPr>
            </w:pPr>
            <w:r w:rsidRPr="00D04A49">
              <w:rPr>
                <w:b/>
                <w:color w:val="000000"/>
                <w:sz w:val="22"/>
                <w:szCs w:val="22"/>
                <w:lang w:val="ru-RU"/>
              </w:rPr>
              <w:t>Молдова</w:t>
            </w:r>
          </w:p>
        </w:tc>
        <w:tc>
          <w:tcPr>
            <w:tcW w:w="693" w:type="dxa"/>
            <w:vAlign w:val="bottom"/>
          </w:tcPr>
          <w:p w:rsidR="006A65B0" w:rsidRPr="00E96157" w:rsidRDefault="006A65B0" w:rsidP="00BB6670">
            <w:pPr>
              <w:pStyle w:val="Tabletext"/>
              <w:rPr>
                <w:color w:val="000000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vAlign w:val="bottom"/>
          </w:tcPr>
          <w:p w:rsidR="006A65B0" w:rsidRPr="00E96157" w:rsidRDefault="006A65B0" w:rsidP="00BB6670">
            <w:pPr>
              <w:pStyle w:val="Tabletext"/>
              <w:rPr>
                <w:color w:val="000000"/>
                <w:szCs w:val="22"/>
              </w:rPr>
            </w:pPr>
          </w:p>
        </w:tc>
        <w:tc>
          <w:tcPr>
            <w:tcW w:w="900" w:type="dxa"/>
            <w:shd w:val="clear" w:color="auto" w:fill="EAF1DD" w:themeFill="accent3" w:themeFillTint="33"/>
            <w:vAlign w:val="bottom"/>
          </w:tcPr>
          <w:p w:rsidR="006A65B0" w:rsidRPr="00E96157" w:rsidRDefault="00E271ED" w:rsidP="00BB6670">
            <w:pPr>
              <w:pStyle w:val="Tabletext"/>
              <w:rPr>
                <w:color w:val="000000"/>
                <w:szCs w:val="22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00" w:type="dxa"/>
            <w:shd w:val="clear" w:color="auto" w:fill="EAF1DD" w:themeFill="accent3" w:themeFillTint="33"/>
            <w:vAlign w:val="bottom"/>
          </w:tcPr>
          <w:p w:rsidR="006A65B0" w:rsidRPr="00E96157" w:rsidRDefault="00E271ED" w:rsidP="00BB6670">
            <w:pPr>
              <w:pStyle w:val="Tabletext"/>
              <w:rPr>
                <w:color w:val="000000"/>
                <w:szCs w:val="22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620" w:type="dxa"/>
            <w:vAlign w:val="bottom"/>
          </w:tcPr>
          <w:p w:rsidR="006A65B0" w:rsidRPr="00E96157" w:rsidRDefault="006A65B0" w:rsidP="00BB6670">
            <w:pPr>
              <w:pStyle w:val="Tabletext"/>
              <w:rPr>
                <w:color w:val="000000"/>
                <w:szCs w:val="22"/>
              </w:rPr>
            </w:pPr>
          </w:p>
        </w:tc>
        <w:tc>
          <w:tcPr>
            <w:tcW w:w="2970" w:type="dxa"/>
            <w:vAlign w:val="bottom"/>
          </w:tcPr>
          <w:p w:rsidR="006A65B0" w:rsidRPr="0053015B" w:rsidRDefault="006A65B0">
            <w:pPr>
              <w:pStyle w:val="Tabletext"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6A65B0" w:rsidRPr="0053015B" w:rsidRDefault="00E45C57" w:rsidP="00E45C57">
            <w:pPr>
              <w:pStyle w:val="Tabletext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Решение Правительства    № </w:t>
            </w:r>
            <w:r w:rsidR="006A65B0" w:rsidRPr="0053015B">
              <w:rPr>
                <w:color w:val="000000"/>
                <w:sz w:val="22"/>
                <w:szCs w:val="22"/>
              </w:rPr>
              <w:t>107-D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6A65B0" w:rsidRPr="0053015B" w:rsidRDefault="008C3C63" w:rsidP="008C3C63">
            <w:pPr>
              <w:pStyle w:val="Tabletext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Не публикуются</w:t>
            </w:r>
          </w:p>
        </w:tc>
      </w:tr>
      <w:tr w:rsidR="0053015B" w:rsidRPr="00E96157" w:rsidTr="009C5435">
        <w:trPr>
          <w:trHeight w:val="519"/>
        </w:trPr>
        <w:tc>
          <w:tcPr>
            <w:tcW w:w="1418" w:type="dxa"/>
          </w:tcPr>
          <w:p w:rsidR="0053015B" w:rsidRPr="00D04A49" w:rsidRDefault="00D04A49" w:rsidP="00BB6670">
            <w:pPr>
              <w:pStyle w:val="Tabletext"/>
              <w:rPr>
                <w:b/>
                <w:color w:val="000000"/>
                <w:sz w:val="22"/>
                <w:szCs w:val="22"/>
                <w:lang w:val="ru-RU"/>
              </w:rPr>
            </w:pPr>
            <w:r w:rsidRPr="00D04A49">
              <w:rPr>
                <w:b/>
                <w:color w:val="000000"/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693" w:type="dxa"/>
            <w:vAlign w:val="bottom"/>
          </w:tcPr>
          <w:p w:rsidR="0053015B" w:rsidRDefault="0053015B" w:rsidP="00BB6670">
            <w:pPr>
              <w:pStyle w:val="Tabletext"/>
              <w:rPr>
                <w:color w:val="000000"/>
              </w:rPr>
            </w:pPr>
          </w:p>
        </w:tc>
        <w:tc>
          <w:tcPr>
            <w:tcW w:w="900" w:type="dxa"/>
            <w:vAlign w:val="bottom"/>
          </w:tcPr>
          <w:p w:rsidR="0053015B" w:rsidRDefault="0053015B" w:rsidP="00BB6670">
            <w:pPr>
              <w:pStyle w:val="Tabletext"/>
              <w:rPr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53015B" w:rsidRDefault="0053015B" w:rsidP="00BB6670">
            <w:pPr>
              <w:pStyle w:val="Tabletext"/>
              <w:rPr>
                <w:color w:val="000000"/>
              </w:rPr>
            </w:pPr>
          </w:p>
        </w:tc>
        <w:tc>
          <w:tcPr>
            <w:tcW w:w="900" w:type="dxa"/>
            <w:shd w:val="clear" w:color="auto" w:fill="EAF1DD" w:themeFill="accent3" w:themeFillTint="33"/>
            <w:vAlign w:val="bottom"/>
          </w:tcPr>
          <w:p w:rsidR="0053015B" w:rsidRDefault="0053015B" w:rsidP="00BB6670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53015B" w:rsidRDefault="0053015B" w:rsidP="00BB6670">
            <w:pPr>
              <w:pStyle w:val="Tabletext"/>
              <w:rPr>
                <w:color w:val="000000"/>
              </w:rPr>
            </w:pPr>
          </w:p>
        </w:tc>
        <w:tc>
          <w:tcPr>
            <w:tcW w:w="2970" w:type="dxa"/>
          </w:tcPr>
          <w:p w:rsidR="0053015B" w:rsidRPr="00D04A49" w:rsidRDefault="00E45C57" w:rsidP="00D04A49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>Нормативно</w:t>
            </w:r>
            <w:r w:rsidRPr="00D04A49">
              <w:rPr>
                <w:sz w:val="22"/>
                <w:lang w:val="ru-RU"/>
              </w:rPr>
              <w:t>-</w:t>
            </w:r>
            <w:r>
              <w:rPr>
                <w:sz w:val="22"/>
                <w:lang w:val="ru-RU"/>
              </w:rPr>
              <w:t>правовым</w:t>
            </w:r>
            <w:r w:rsidRPr="00D04A49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актом</w:t>
            </w:r>
            <w:r w:rsidRPr="00D04A49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Правительства</w:t>
            </w:r>
            <w:r w:rsidRPr="00D04A49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Российской</w:t>
            </w:r>
            <w:r w:rsidRPr="00D04A49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Федерации</w:t>
            </w:r>
            <w:r w:rsidRPr="00D04A49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задача</w:t>
            </w:r>
            <w:r w:rsidRPr="00D04A49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организации</w:t>
            </w:r>
            <w:r w:rsidRPr="00D04A49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обзоров</w:t>
            </w:r>
            <w:r w:rsidRPr="00D04A49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расходов</w:t>
            </w:r>
            <w:r w:rsidRPr="00D04A49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возложена</w:t>
            </w:r>
            <w:r w:rsidRPr="00D04A49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на</w:t>
            </w:r>
            <w:r w:rsidRPr="00D04A49">
              <w:rPr>
                <w:sz w:val="22"/>
                <w:lang w:val="ru-RU"/>
              </w:rPr>
              <w:t xml:space="preserve"> </w:t>
            </w:r>
            <w:r w:rsidR="00D04A49">
              <w:rPr>
                <w:sz w:val="22"/>
                <w:lang w:val="ru-RU"/>
              </w:rPr>
              <w:t>специальную</w:t>
            </w:r>
            <w:r w:rsidR="00D04A49" w:rsidRPr="00D04A49">
              <w:rPr>
                <w:sz w:val="22"/>
                <w:lang w:val="ru-RU"/>
              </w:rPr>
              <w:t xml:space="preserve"> </w:t>
            </w:r>
            <w:r w:rsidR="00D04A49">
              <w:rPr>
                <w:sz w:val="22"/>
                <w:lang w:val="ru-RU"/>
              </w:rPr>
              <w:t>комиссию Правительства</w:t>
            </w:r>
            <w:r w:rsidR="00D04A49" w:rsidRPr="00D04A49">
              <w:rPr>
                <w:sz w:val="22"/>
                <w:lang w:val="ru-RU"/>
              </w:rPr>
              <w:t xml:space="preserve"> </w:t>
            </w:r>
            <w:r w:rsidR="00D04A49">
              <w:rPr>
                <w:sz w:val="22"/>
                <w:lang w:val="ru-RU"/>
              </w:rPr>
              <w:t>РФ</w:t>
            </w:r>
            <w:r w:rsidR="0053015B" w:rsidRPr="00D04A49">
              <w:rPr>
                <w:sz w:val="22"/>
                <w:lang w:val="ru-RU"/>
              </w:rPr>
              <w:t xml:space="preserve"> (</w:t>
            </w:r>
            <w:r w:rsidR="00D04A49">
              <w:rPr>
                <w:sz w:val="22"/>
                <w:lang w:val="ru-RU"/>
              </w:rPr>
              <w:t>правительственная</w:t>
            </w:r>
            <w:r w:rsidR="00D04A49" w:rsidRPr="00D04A49">
              <w:rPr>
                <w:sz w:val="22"/>
                <w:lang w:val="ru-RU"/>
              </w:rPr>
              <w:t xml:space="preserve"> </w:t>
            </w:r>
            <w:r w:rsidR="00D04A49">
              <w:rPr>
                <w:sz w:val="22"/>
                <w:lang w:val="ru-RU"/>
              </w:rPr>
              <w:t>комиссия</w:t>
            </w:r>
            <w:r w:rsidR="00D04A49" w:rsidRPr="00D04A49">
              <w:rPr>
                <w:sz w:val="22"/>
                <w:lang w:val="ru-RU"/>
              </w:rPr>
              <w:t xml:space="preserve"> </w:t>
            </w:r>
            <w:r w:rsidR="00D04A49">
              <w:rPr>
                <w:sz w:val="22"/>
                <w:lang w:val="ru-RU"/>
              </w:rPr>
              <w:t>по вопросам</w:t>
            </w:r>
            <w:r w:rsidR="00D04A49" w:rsidRPr="00E45C57">
              <w:rPr>
                <w:sz w:val="22"/>
                <w:lang w:val="ru-RU"/>
              </w:rPr>
              <w:t xml:space="preserve"> </w:t>
            </w:r>
            <w:r w:rsidR="00D04A49">
              <w:rPr>
                <w:sz w:val="22"/>
                <w:lang w:val="ru-RU"/>
              </w:rPr>
              <w:t>оптимизации</w:t>
            </w:r>
            <w:r w:rsidR="00D04A49" w:rsidRPr="00E45C57">
              <w:rPr>
                <w:sz w:val="22"/>
                <w:lang w:val="ru-RU"/>
              </w:rPr>
              <w:t xml:space="preserve"> </w:t>
            </w:r>
            <w:r w:rsidR="00D04A49">
              <w:rPr>
                <w:sz w:val="22"/>
                <w:lang w:val="ru-RU"/>
              </w:rPr>
              <w:t>и</w:t>
            </w:r>
            <w:r w:rsidR="00D04A49" w:rsidRPr="00E45C57">
              <w:rPr>
                <w:sz w:val="22"/>
                <w:lang w:val="ru-RU"/>
              </w:rPr>
              <w:t xml:space="preserve"> </w:t>
            </w:r>
            <w:r w:rsidR="00D04A49">
              <w:rPr>
                <w:sz w:val="22"/>
                <w:lang w:val="ru-RU"/>
              </w:rPr>
              <w:t>повышения</w:t>
            </w:r>
            <w:r w:rsidR="00D04A49" w:rsidRPr="00E45C57">
              <w:rPr>
                <w:sz w:val="22"/>
                <w:lang w:val="ru-RU"/>
              </w:rPr>
              <w:t xml:space="preserve"> </w:t>
            </w:r>
            <w:r w:rsidR="00D04A49">
              <w:rPr>
                <w:sz w:val="22"/>
                <w:lang w:val="ru-RU"/>
              </w:rPr>
              <w:t>эффективности</w:t>
            </w:r>
            <w:r w:rsidR="00D04A49" w:rsidRPr="00E45C57">
              <w:rPr>
                <w:sz w:val="22"/>
                <w:lang w:val="ru-RU"/>
              </w:rPr>
              <w:t xml:space="preserve"> </w:t>
            </w:r>
            <w:r w:rsidR="00D04A49">
              <w:rPr>
                <w:sz w:val="22"/>
                <w:lang w:val="ru-RU"/>
              </w:rPr>
              <w:t>бюджетных расходов</w:t>
            </w:r>
            <w:r w:rsidR="0053015B" w:rsidRPr="00D04A49">
              <w:rPr>
                <w:sz w:val="22"/>
                <w:lang w:val="ru-RU"/>
              </w:rPr>
              <w:t>)</w:t>
            </w:r>
          </w:p>
        </w:tc>
        <w:tc>
          <w:tcPr>
            <w:tcW w:w="2880" w:type="dxa"/>
            <w:shd w:val="clear" w:color="auto" w:fill="auto"/>
          </w:tcPr>
          <w:p w:rsidR="0053015B" w:rsidRPr="00E45C57" w:rsidRDefault="00E45C57" w:rsidP="00E45C57">
            <w:pPr>
              <w:spacing w:line="240" w:lineRule="auto"/>
              <w:ind w:firstLine="0"/>
              <w:jc w:val="left"/>
              <w:rPr>
                <w:lang w:val="ru-RU"/>
              </w:rPr>
            </w:pPr>
            <w:r>
              <w:rPr>
                <w:sz w:val="22"/>
                <w:lang w:val="ru-RU"/>
              </w:rPr>
              <w:t>Постановление</w:t>
            </w:r>
            <w:r w:rsidRPr="00E45C57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Правительства</w:t>
            </w:r>
            <w:r w:rsidRPr="00E45C57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Российской</w:t>
            </w:r>
            <w:r w:rsidRPr="00E45C57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Федерации</w:t>
            </w:r>
            <w:r w:rsidRPr="00E45C57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от</w:t>
            </w:r>
            <w:r w:rsidRPr="00E45C57">
              <w:rPr>
                <w:sz w:val="22"/>
                <w:lang w:val="ru-RU"/>
              </w:rPr>
              <w:t xml:space="preserve"> </w:t>
            </w:r>
            <w:r w:rsidR="0053015B" w:rsidRPr="00E45C57">
              <w:rPr>
                <w:sz w:val="22"/>
                <w:lang w:val="ru-RU"/>
              </w:rPr>
              <w:t>26</w:t>
            </w:r>
            <w:r w:rsidRPr="00E45C57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августа</w:t>
            </w:r>
            <w:r w:rsidRPr="00E45C57">
              <w:rPr>
                <w:sz w:val="22"/>
                <w:lang w:val="ru-RU"/>
              </w:rPr>
              <w:t xml:space="preserve"> </w:t>
            </w:r>
            <w:r w:rsidR="0053015B" w:rsidRPr="00E45C57">
              <w:rPr>
                <w:sz w:val="22"/>
                <w:lang w:val="ru-RU"/>
              </w:rPr>
              <w:t>2014</w:t>
            </w:r>
            <w:r w:rsidRPr="00E45C57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года</w:t>
            </w:r>
            <w:r w:rsidR="0053015B" w:rsidRPr="00E45C57">
              <w:rPr>
                <w:sz w:val="22"/>
                <w:lang w:val="ru-RU"/>
              </w:rPr>
              <w:t xml:space="preserve"> </w:t>
            </w:r>
            <w:r w:rsidR="0053015B" w:rsidRPr="0053015B">
              <w:rPr>
                <w:sz w:val="22"/>
              </w:rPr>
              <w:t>N</w:t>
            </w:r>
            <w:r w:rsidR="0053015B" w:rsidRPr="00E45C57">
              <w:rPr>
                <w:sz w:val="22"/>
                <w:lang w:val="ru-RU"/>
              </w:rPr>
              <w:t xml:space="preserve"> 855 </w:t>
            </w:r>
            <w:r w:rsidRPr="00E45C57">
              <w:rPr>
                <w:sz w:val="22"/>
                <w:lang w:val="ru-RU"/>
              </w:rPr>
              <w:t>«</w:t>
            </w:r>
            <w:r>
              <w:rPr>
                <w:sz w:val="22"/>
                <w:lang w:val="ru-RU"/>
              </w:rPr>
              <w:t>Об образовании Правительственной</w:t>
            </w:r>
            <w:r w:rsidRPr="00E45C57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комиссии</w:t>
            </w:r>
            <w:r w:rsidRPr="00E45C57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по вопросам</w:t>
            </w:r>
            <w:r w:rsidRPr="00E45C57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оптимизации</w:t>
            </w:r>
            <w:r w:rsidRPr="00E45C57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и</w:t>
            </w:r>
            <w:r w:rsidRPr="00E45C57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повышения</w:t>
            </w:r>
            <w:r w:rsidRPr="00E45C57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эффективности</w:t>
            </w:r>
            <w:r w:rsidRPr="00E45C57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бюджетных расходов»</w:t>
            </w:r>
            <w:r w:rsidR="0053015B" w:rsidRPr="00E45C57">
              <w:rPr>
                <w:sz w:val="22"/>
                <w:lang w:val="ru-RU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:rsidR="0053015B" w:rsidRPr="0053015B" w:rsidRDefault="0053015B" w:rsidP="009C5435">
            <w:pPr>
              <w:spacing w:line="240" w:lineRule="auto"/>
              <w:jc w:val="left"/>
            </w:pPr>
            <w:proofErr w:type="spellStart"/>
            <w:r w:rsidRPr="0053015B">
              <w:rPr>
                <w:sz w:val="22"/>
              </w:rPr>
              <w:t>clc.am</w:t>
            </w:r>
            <w:proofErr w:type="spellEnd"/>
            <w:r w:rsidRPr="0053015B">
              <w:rPr>
                <w:sz w:val="22"/>
              </w:rPr>
              <w:t>/</w:t>
            </w:r>
            <w:proofErr w:type="spellStart"/>
            <w:r w:rsidRPr="0053015B">
              <w:rPr>
                <w:sz w:val="22"/>
              </w:rPr>
              <w:t>VSVItA</w:t>
            </w:r>
            <w:proofErr w:type="spellEnd"/>
          </w:p>
        </w:tc>
      </w:tr>
      <w:tr w:rsidR="006A65B0" w:rsidRPr="00E96157" w:rsidTr="009C5435">
        <w:trPr>
          <w:trHeight w:val="519"/>
        </w:trPr>
        <w:tc>
          <w:tcPr>
            <w:tcW w:w="1418" w:type="dxa"/>
          </w:tcPr>
          <w:p w:rsidR="006A65B0" w:rsidRPr="00D04A49" w:rsidRDefault="00D04A49" w:rsidP="00BB6670">
            <w:pPr>
              <w:pStyle w:val="Tabletext"/>
              <w:rPr>
                <w:color w:val="000000"/>
                <w:sz w:val="22"/>
                <w:szCs w:val="22"/>
                <w:lang w:val="ru-RU"/>
              </w:rPr>
            </w:pPr>
            <w:r w:rsidRPr="00D04A49">
              <w:rPr>
                <w:b/>
                <w:color w:val="000000"/>
                <w:sz w:val="22"/>
                <w:szCs w:val="22"/>
                <w:lang w:val="ru-RU"/>
              </w:rPr>
              <w:t>Сербия</w:t>
            </w:r>
          </w:p>
        </w:tc>
        <w:tc>
          <w:tcPr>
            <w:tcW w:w="693" w:type="dxa"/>
            <w:vAlign w:val="bottom"/>
          </w:tcPr>
          <w:p w:rsidR="006A65B0" w:rsidRPr="00E96157" w:rsidRDefault="006A65B0" w:rsidP="00BB6670">
            <w:pPr>
              <w:pStyle w:val="Tabletext"/>
              <w:rPr>
                <w:color w:val="000000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vAlign w:val="bottom"/>
          </w:tcPr>
          <w:p w:rsidR="006A65B0" w:rsidRPr="00E96157" w:rsidRDefault="006A65B0" w:rsidP="00BB6670">
            <w:pPr>
              <w:pStyle w:val="Tabletext"/>
              <w:rPr>
                <w:color w:val="000000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0" w:type="dxa"/>
            <w:shd w:val="clear" w:color="auto" w:fill="EAF1DD" w:themeFill="accent3" w:themeFillTint="33"/>
            <w:vAlign w:val="bottom"/>
          </w:tcPr>
          <w:p w:rsidR="006A65B0" w:rsidRPr="00E96157" w:rsidRDefault="00E271ED" w:rsidP="00BB6670">
            <w:pPr>
              <w:pStyle w:val="Tabletext"/>
              <w:rPr>
                <w:color w:val="000000"/>
                <w:szCs w:val="22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900" w:type="dxa"/>
            <w:vAlign w:val="bottom"/>
          </w:tcPr>
          <w:p w:rsidR="006A65B0" w:rsidRPr="00E96157" w:rsidRDefault="006A65B0" w:rsidP="00BB6670">
            <w:pPr>
              <w:pStyle w:val="Tabletext"/>
              <w:rPr>
                <w:color w:val="000000"/>
                <w:szCs w:val="22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shd w:val="clear" w:color="auto" w:fill="EAF1DD" w:themeFill="accent3" w:themeFillTint="33"/>
            <w:vAlign w:val="bottom"/>
          </w:tcPr>
          <w:p w:rsidR="006A65B0" w:rsidRPr="00E96157" w:rsidRDefault="00E271ED" w:rsidP="00BB6670">
            <w:pPr>
              <w:pStyle w:val="Tabletext"/>
              <w:rPr>
                <w:color w:val="000000"/>
                <w:szCs w:val="22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970" w:type="dxa"/>
            <w:vAlign w:val="bottom"/>
          </w:tcPr>
          <w:p w:rsidR="006A65B0" w:rsidRPr="0053015B" w:rsidRDefault="006A65B0" w:rsidP="0053015B">
            <w:pPr>
              <w:pStyle w:val="Tabletext"/>
              <w:spacing w:line="240" w:lineRule="auto"/>
              <w:rPr>
                <w:color w:val="000000"/>
                <w:sz w:val="22"/>
                <w:szCs w:val="22"/>
              </w:rPr>
            </w:pPr>
            <w:r w:rsidRPr="005301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6A65B0" w:rsidRPr="0053015B" w:rsidRDefault="006A65B0" w:rsidP="0053015B">
            <w:pPr>
              <w:pStyle w:val="Tabletext"/>
              <w:spacing w:line="240" w:lineRule="auto"/>
              <w:rPr>
                <w:color w:val="000000"/>
                <w:sz w:val="22"/>
                <w:szCs w:val="22"/>
              </w:rPr>
            </w:pPr>
            <w:r w:rsidRPr="005301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0" w:type="dxa"/>
            <w:shd w:val="clear" w:color="auto" w:fill="auto"/>
            <w:vAlign w:val="bottom"/>
            <w:hideMark/>
          </w:tcPr>
          <w:p w:rsidR="006A65B0" w:rsidRPr="0053015B" w:rsidRDefault="006A65B0" w:rsidP="0053015B">
            <w:pPr>
              <w:pStyle w:val="Tabletext"/>
              <w:spacing w:line="240" w:lineRule="auto"/>
              <w:rPr>
                <w:color w:val="000000"/>
                <w:sz w:val="22"/>
                <w:szCs w:val="22"/>
              </w:rPr>
            </w:pPr>
            <w:r w:rsidRPr="0053015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271ED" w:rsidRPr="00E96157" w:rsidTr="009C5435">
        <w:trPr>
          <w:trHeight w:val="427"/>
        </w:trPr>
        <w:tc>
          <w:tcPr>
            <w:tcW w:w="1418" w:type="dxa"/>
          </w:tcPr>
          <w:p w:rsidR="00E271ED" w:rsidRPr="00D04A49" w:rsidRDefault="00D04A49" w:rsidP="00BB6670">
            <w:pPr>
              <w:pStyle w:val="Tabletext"/>
              <w:rPr>
                <w:b/>
                <w:color w:val="000000"/>
                <w:sz w:val="22"/>
                <w:szCs w:val="22"/>
                <w:lang w:val="ru-RU"/>
              </w:rPr>
            </w:pPr>
            <w:r w:rsidRPr="00D04A49">
              <w:rPr>
                <w:b/>
                <w:color w:val="000000"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693" w:type="dxa"/>
            <w:vAlign w:val="bottom"/>
          </w:tcPr>
          <w:p w:rsidR="00E271ED" w:rsidRPr="00E271ED" w:rsidRDefault="00E271ED" w:rsidP="00BB6670">
            <w:pPr>
              <w:pStyle w:val="Tabletext"/>
              <w:rPr>
                <w:color w:val="000000"/>
                <w:szCs w:val="22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vAlign w:val="bottom"/>
          </w:tcPr>
          <w:p w:rsidR="00E271ED" w:rsidRPr="00E271ED" w:rsidRDefault="00E271ED" w:rsidP="00BB6670">
            <w:pPr>
              <w:pStyle w:val="Tabletext"/>
              <w:rPr>
                <w:color w:val="000000"/>
                <w:szCs w:val="22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71ED" w:rsidRPr="00E271ED" w:rsidRDefault="00E271ED" w:rsidP="00BB6670">
            <w:pPr>
              <w:pStyle w:val="Tabletext"/>
              <w:rPr>
                <w:b/>
                <w:color w:val="000000"/>
                <w:szCs w:val="22"/>
                <w:u w:val="single"/>
              </w:rPr>
            </w:pPr>
            <w:r>
              <w:rPr>
                <w:b/>
                <w:color w:val="000000"/>
                <w:u w:val="single"/>
              </w:rPr>
              <w:t>3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E271ED" w:rsidRPr="00E327EB" w:rsidRDefault="00E327EB" w:rsidP="00BB6670">
            <w:pPr>
              <w:pStyle w:val="Tabletext"/>
              <w:rPr>
                <w:b/>
                <w:color w:val="000000"/>
                <w:szCs w:val="22"/>
                <w:u w:val="single"/>
              </w:rPr>
            </w:pPr>
            <w:r>
              <w:rPr>
                <w:b/>
                <w:color w:val="000000"/>
                <w:u w:val="single"/>
              </w:rPr>
              <w:t>3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E271ED" w:rsidRPr="00E271ED" w:rsidRDefault="00E271ED" w:rsidP="00BB6670">
            <w:pPr>
              <w:pStyle w:val="Tabletext"/>
              <w:rPr>
                <w:b/>
                <w:color w:val="000000"/>
                <w:szCs w:val="22"/>
                <w:u w:val="single"/>
              </w:rPr>
            </w:pPr>
            <w:r>
              <w:rPr>
                <w:b/>
                <w:color w:val="000000"/>
                <w:u w:val="single"/>
              </w:rPr>
              <w:t>3</w:t>
            </w:r>
          </w:p>
        </w:tc>
        <w:tc>
          <w:tcPr>
            <w:tcW w:w="2970" w:type="dxa"/>
            <w:vAlign w:val="bottom"/>
          </w:tcPr>
          <w:p w:rsidR="00E271ED" w:rsidRPr="0053015B" w:rsidRDefault="00E271ED" w:rsidP="0053015B">
            <w:pPr>
              <w:pStyle w:val="Tabletext"/>
              <w:spacing w:line="240" w:lineRule="auto"/>
              <w:rPr>
                <w:color w:val="000000"/>
                <w:sz w:val="22"/>
                <w:szCs w:val="22"/>
              </w:rPr>
            </w:pPr>
            <w:r w:rsidRPr="0053015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80" w:type="dxa"/>
            <w:shd w:val="clear" w:color="auto" w:fill="auto"/>
            <w:vAlign w:val="bottom"/>
          </w:tcPr>
          <w:p w:rsidR="00E271ED" w:rsidRPr="0053015B" w:rsidRDefault="00E271ED" w:rsidP="0053015B">
            <w:pPr>
              <w:pStyle w:val="Tabletext"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  <w:vAlign w:val="bottom"/>
          </w:tcPr>
          <w:p w:rsidR="00E271ED" w:rsidRPr="0053015B" w:rsidRDefault="00E271ED" w:rsidP="0053015B">
            <w:pPr>
              <w:pStyle w:val="Tabletext"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E36E85" w:rsidRDefault="00E36E85" w:rsidP="00433557">
      <w:pPr>
        <w:rPr>
          <w:rFonts w:cs="Times New Roman"/>
        </w:rPr>
        <w:sectPr w:rsidR="00E36E85" w:rsidSect="009C5435">
          <w:pgSz w:w="16819" w:h="11894" w:orient="landscape"/>
          <w:pgMar w:top="850" w:right="1138" w:bottom="1699" w:left="1138" w:header="706" w:footer="706" w:gutter="0"/>
          <w:cols w:space="708"/>
          <w:docGrid w:linePitch="360"/>
        </w:sectPr>
      </w:pPr>
    </w:p>
    <w:p w:rsidR="0053015B" w:rsidRDefault="0053015B">
      <w:pPr>
        <w:spacing w:after="200" w:line="276" w:lineRule="auto"/>
        <w:ind w:firstLine="0"/>
        <w:contextualSpacing w:val="0"/>
        <w:jc w:val="left"/>
        <w:rPr>
          <w:rFonts w:cs="Times New Roman"/>
        </w:rPr>
      </w:pPr>
    </w:p>
    <w:p w:rsidR="002B1D64" w:rsidRPr="00531051" w:rsidRDefault="00531051" w:rsidP="009C5435">
      <w:pPr>
        <w:pStyle w:val="a0"/>
        <w:numPr>
          <w:ilvl w:val="0"/>
          <w:numId w:val="11"/>
        </w:numPr>
        <w:spacing w:after="160" w:line="256" w:lineRule="auto"/>
        <w:jc w:val="left"/>
        <w:rPr>
          <w:rFonts w:cs="Times New Roman"/>
          <w:b/>
          <w:i/>
          <w:sz w:val="22"/>
          <w:lang w:val="ru-RU"/>
        </w:rPr>
      </w:pPr>
      <w:proofErr w:type="gramStart"/>
      <w:r w:rsidRPr="00531051">
        <w:rPr>
          <w:b/>
          <w:i/>
          <w:sz w:val="22"/>
          <w:lang w:val="ru-RU"/>
        </w:rPr>
        <w:t xml:space="preserve">Перечислите все обзоры бюджетных расходов, проведенные в вашей стране, с указанием следующей информации: </w:t>
      </w:r>
      <w:proofErr w:type="spellStart"/>
      <w:r w:rsidRPr="00531051">
        <w:rPr>
          <w:b/>
          <w:i/>
          <w:sz w:val="22"/>
          <w:lang w:val="en-US"/>
        </w:rPr>
        <w:t>i</w:t>
      </w:r>
      <w:proofErr w:type="spellEnd"/>
      <w:r w:rsidRPr="00531051">
        <w:rPr>
          <w:b/>
          <w:i/>
          <w:sz w:val="22"/>
          <w:lang w:val="ru-RU"/>
        </w:rPr>
        <w:t xml:space="preserve">) тема обзора расходов (т.е. расходы, включенные в обзор); </w:t>
      </w:r>
      <w:r w:rsidRPr="00531051">
        <w:rPr>
          <w:b/>
          <w:i/>
          <w:sz w:val="22"/>
          <w:lang w:val="en-US"/>
        </w:rPr>
        <w:t>ii</w:t>
      </w:r>
      <w:r w:rsidRPr="00531051">
        <w:rPr>
          <w:b/>
          <w:i/>
          <w:sz w:val="22"/>
          <w:lang w:val="ru-RU"/>
        </w:rPr>
        <w:t xml:space="preserve">) год проведения обзора расходов; </w:t>
      </w:r>
      <w:r w:rsidRPr="00531051">
        <w:rPr>
          <w:b/>
          <w:i/>
          <w:sz w:val="22"/>
          <w:lang w:val="en-US"/>
        </w:rPr>
        <w:t>iii</w:t>
      </w:r>
      <w:r w:rsidRPr="00531051">
        <w:rPr>
          <w:b/>
          <w:i/>
          <w:sz w:val="22"/>
          <w:lang w:val="ru-RU"/>
        </w:rPr>
        <w:t>) цель проведения обзора расходов</w:t>
      </w:r>
      <w:r w:rsidR="002B1D64" w:rsidRPr="00531051">
        <w:rPr>
          <w:b/>
          <w:i/>
          <w:sz w:val="22"/>
          <w:lang w:val="ru-RU"/>
        </w:rPr>
        <w:t>.</w:t>
      </w:r>
      <w:proofErr w:type="gramEnd"/>
    </w:p>
    <w:p w:rsidR="00E327EB" w:rsidRPr="00494DB1" w:rsidRDefault="00494DB1" w:rsidP="00E327EB">
      <w:pPr>
        <w:pStyle w:val="a0"/>
        <w:numPr>
          <w:ilvl w:val="0"/>
          <w:numId w:val="0"/>
        </w:numPr>
        <w:spacing w:after="160" w:line="256" w:lineRule="auto"/>
        <w:ind w:left="630"/>
        <w:jc w:val="left"/>
        <w:rPr>
          <w:rFonts w:cs="Times New Roman"/>
          <w:sz w:val="22"/>
          <w:lang w:val="ru-RU"/>
        </w:rPr>
      </w:pPr>
      <w:r w:rsidRPr="00494DB1">
        <w:rPr>
          <w:sz w:val="22"/>
          <w:lang w:val="ru-RU"/>
        </w:rPr>
        <w:t>Ответы п</w:t>
      </w:r>
      <w:r w:rsidR="005B70A9">
        <w:rPr>
          <w:sz w:val="22"/>
          <w:lang w:val="ru-RU"/>
        </w:rPr>
        <w:t xml:space="preserve">олучены от </w:t>
      </w:r>
      <w:r w:rsidR="0053015B" w:rsidRPr="00494DB1">
        <w:rPr>
          <w:sz w:val="22"/>
          <w:lang w:val="ru-RU"/>
        </w:rPr>
        <w:t>7</w:t>
      </w:r>
      <w:r w:rsidR="00E327EB" w:rsidRPr="00494DB1">
        <w:rPr>
          <w:sz w:val="22"/>
          <w:lang w:val="ru-RU"/>
        </w:rPr>
        <w:t xml:space="preserve"> </w:t>
      </w:r>
      <w:r w:rsidR="005B70A9">
        <w:rPr>
          <w:sz w:val="22"/>
          <w:lang w:val="ru-RU"/>
        </w:rPr>
        <w:t xml:space="preserve">стран </w:t>
      </w:r>
      <w:r w:rsidR="00E327EB" w:rsidRPr="00494DB1">
        <w:rPr>
          <w:sz w:val="22"/>
          <w:lang w:val="ru-RU"/>
        </w:rPr>
        <w:t>(5</w:t>
      </w:r>
      <w:r w:rsidR="0053015B" w:rsidRPr="00494DB1">
        <w:rPr>
          <w:sz w:val="22"/>
          <w:lang w:val="ru-RU"/>
        </w:rPr>
        <w:t>3</w:t>
      </w:r>
      <w:r w:rsidR="005B70A9">
        <w:rPr>
          <w:sz w:val="22"/>
          <w:lang w:val="ru-RU"/>
        </w:rPr>
        <w:t>,</w:t>
      </w:r>
      <w:r w:rsidR="0053015B" w:rsidRPr="00494DB1">
        <w:rPr>
          <w:sz w:val="22"/>
          <w:lang w:val="ru-RU"/>
        </w:rPr>
        <w:t>8</w:t>
      </w:r>
      <w:r w:rsidR="00E327EB" w:rsidRPr="00494DB1">
        <w:rPr>
          <w:sz w:val="22"/>
          <w:lang w:val="ru-RU"/>
        </w:rPr>
        <w:t>%).</w:t>
      </w: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0"/>
        <w:gridCol w:w="7897"/>
      </w:tblGrid>
      <w:tr w:rsidR="00E271ED" w:rsidRPr="00E271ED" w:rsidTr="00E271ED">
        <w:trPr>
          <w:trHeight w:val="300"/>
        </w:trPr>
        <w:tc>
          <w:tcPr>
            <w:tcW w:w="1149" w:type="dxa"/>
            <w:shd w:val="clear" w:color="auto" w:fill="EAF1DD" w:themeFill="accent3" w:themeFillTint="33"/>
            <w:vAlign w:val="bottom"/>
          </w:tcPr>
          <w:p w:rsidR="00E271ED" w:rsidRPr="005B70A9" w:rsidRDefault="005B70A9" w:rsidP="00E271ED">
            <w:pPr>
              <w:pStyle w:val="Tabletext"/>
              <w:jc w:val="center"/>
              <w:rPr>
                <w:b/>
                <w:sz w:val="22"/>
                <w:szCs w:val="22"/>
                <w:lang w:val="ru-RU"/>
              </w:rPr>
            </w:pPr>
            <w:r w:rsidRPr="005B70A9">
              <w:rPr>
                <w:b/>
                <w:sz w:val="22"/>
                <w:szCs w:val="22"/>
                <w:lang w:val="ru-RU"/>
              </w:rPr>
              <w:t xml:space="preserve">Страна </w:t>
            </w:r>
          </w:p>
        </w:tc>
        <w:tc>
          <w:tcPr>
            <w:tcW w:w="7938" w:type="dxa"/>
            <w:shd w:val="clear" w:color="auto" w:fill="EAF1DD" w:themeFill="accent3" w:themeFillTint="33"/>
            <w:vAlign w:val="bottom"/>
          </w:tcPr>
          <w:p w:rsidR="00E271ED" w:rsidRPr="005B70A9" w:rsidRDefault="005B70A9" w:rsidP="005B70A9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5B70A9">
              <w:rPr>
                <w:b/>
                <w:sz w:val="22"/>
                <w:szCs w:val="22"/>
                <w:lang w:val="ru-RU"/>
              </w:rPr>
              <w:t>Обзоры бюджетных расходов</w:t>
            </w:r>
          </w:p>
        </w:tc>
      </w:tr>
      <w:tr w:rsidR="006E1B02" w:rsidRPr="007F1974" w:rsidTr="00E271ED">
        <w:trPr>
          <w:trHeight w:val="673"/>
        </w:trPr>
        <w:tc>
          <w:tcPr>
            <w:tcW w:w="1149" w:type="dxa"/>
            <w:vAlign w:val="bottom"/>
          </w:tcPr>
          <w:p w:rsidR="006E1B02" w:rsidRPr="005B70A9" w:rsidRDefault="005B70A9" w:rsidP="006E1B02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Беларусь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E36E85" w:rsidRPr="00FE2B41" w:rsidRDefault="00E271ED" w:rsidP="00E271ED">
            <w:pPr>
              <w:pStyle w:val="Tabletext"/>
              <w:rPr>
                <w:sz w:val="20"/>
                <w:szCs w:val="20"/>
                <w:lang w:val="ru-RU"/>
              </w:rPr>
            </w:pPr>
            <w:r w:rsidRPr="00FE2B41">
              <w:rPr>
                <w:sz w:val="20"/>
                <w:szCs w:val="20"/>
                <w:lang w:val="ru-RU"/>
              </w:rPr>
              <w:t>2011</w:t>
            </w:r>
            <w:r w:rsidR="00E36E85" w:rsidRPr="00FE2B41">
              <w:rPr>
                <w:sz w:val="20"/>
                <w:szCs w:val="20"/>
                <w:lang w:val="ru-RU"/>
              </w:rPr>
              <w:t xml:space="preserve"> </w:t>
            </w:r>
            <w:r w:rsidR="005B70A9" w:rsidRPr="00FE2B41">
              <w:rPr>
                <w:sz w:val="20"/>
                <w:szCs w:val="20"/>
                <w:lang w:val="ru-RU"/>
              </w:rPr>
              <w:t>–</w:t>
            </w:r>
            <w:r w:rsidR="00E36E85" w:rsidRPr="00FE2B41">
              <w:rPr>
                <w:sz w:val="20"/>
                <w:szCs w:val="20"/>
                <w:lang w:val="ru-RU"/>
              </w:rPr>
              <w:t xml:space="preserve"> </w:t>
            </w:r>
            <w:r w:rsidR="00BD561A" w:rsidRPr="00FE2B41">
              <w:rPr>
                <w:sz w:val="20"/>
                <w:szCs w:val="20"/>
                <w:lang w:val="ru-RU"/>
              </w:rPr>
              <w:t>о</w:t>
            </w:r>
            <w:r w:rsidR="005B70A9" w:rsidRPr="00FE2B41">
              <w:rPr>
                <w:sz w:val="20"/>
                <w:szCs w:val="20"/>
                <w:lang w:val="ru-RU"/>
              </w:rPr>
              <w:t>беспечение устойчивости пенсионной системы; усиление адресной направленной социальной помощи;</w:t>
            </w:r>
            <w:r w:rsidRPr="00FE2B41">
              <w:rPr>
                <w:sz w:val="20"/>
                <w:szCs w:val="20"/>
                <w:lang w:val="ru-RU"/>
              </w:rPr>
              <w:t xml:space="preserve"> </w:t>
            </w:r>
            <w:r w:rsidR="005B70A9" w:rsidRPr="00FE2B41">
              <w:rPr>
                <w:sz w:val="20"/>
                <w:szCs w:val="20"/>
                <w:lang w:val="ru-RU"/>
              </w:rPr>
              <w:t>оптимизация предоставления энергетических и сельскохозяйственных субсидий</w:t>
            </w:r>
            <w:r w:rsidRPr="00FE2B41">
              <w:rPr>
                <w:sz w:val="20"/>
                <w:szCs w:val="20"/>
                <w:lang w:val="ru-RU"/>
              </w:rPr>
              <w:t xml:space="preserve">. </w:t>
            </w:r>
          </w:p>
          <w:p w:rsidR="006E1B02" w:rsidRDefault="00E271ED" w:rsidP="00BD561A">
            <w:pPr>
              <w:pStyle w:val="Tabletext"/>
              <w:rPr>
                <w:sz w:val="20"/>
                <w:szCs w:val="20"/>
                <w:lang w:val="ru-RU"/>
              </w:rPr>
            </w:pPr>
            <w:r w:rsidRPr="00FE2B41">
              <w:rPr>
                <w:sz w:val="20"/>
                <w:szCs w:val="20"/>
                <w:lang w:val="ru-RU"/>
              </w:rPr>
              <w:t>2013</w:t>
            </w:r>
            <w:r w:rsidR="00E36E85" w:rsidRPr="00FE2B41">
              <w:rPr>
                <w:sz w:val="20"/>
                <w:szCs w:val="20"/>
                <w:lang w:val="ru-RU"/>
              </w:rPr>
              <w:t xml:space="preserve"> </w:t>
            </w:r>
            <w:r w:rsidR="005B70A9" w:rsidRPr="00FE2B41">
              <w:rPr>
                <w:sz w:val="20"/>
                <w:szCs w:val="20"/>
                <w:lang w:val="ru-RU"/>
              </w:rPr>
              <w:t>–</w:t>
            </w:r>
            <w:r w:rsidRPr="00FE2B41">
              <w:rPr>
                <w:sz w:val="20"/>
                <w:szCs w:val="20"/>
                <w:lang w:val="ru-RU"/>
              </w:rPr>
              <w:t xml:space="preserve"> </w:t>
            </w:r>
            <w:r w:rsidR="00BD561A" w:rsidRPr="00FE2B41">
              <w:rPr>
                <w:sz w:val="20"/>
                <w:szCs w:val="20"/>
                <w:lang w:val="ru-RU"/>
              </w:rPr>
              <w:t>м</w:t>
            </w:r>
            <w:r w:rsidR="005B70A9" w:rsidRPr="00FE2B41">
              <w:rPr>
                <w:sz w:val="20"/>
                <w:szCs w:val="20"/>
                <w:lang w:val="ru-RU"/>
              </w:rPr>
              <w:t>ежбюджетные отношения</w:t>
            </w:r>
            <w:r w:rsidRPr="00FE2B41">
              <w:rPr>
                <w:sz w:val="20"/>
                <w:szCs w:val="20"/>
                <w:lang w:val="ru-RU"/>
              </w:rPr>
              <w:t xml:space="preserve">; </w:t>
            </w:r>
            <w:r w:rsidR="005B70A9" w:rsidRPr="00FE2B41">
              <w:rPr>
                <w:sz w:val="20"/>
                <w:szCs w:val="20"/>
                <w:lang w:val="ru-RU"/>
              </w:rPr>
              <w:t xml:space="preserve">бюджетные расходы на образование и здравоохранение </w:t>
            </w:r>
          </w:p>
          <w:p w:rsidR="0036187F" w:rsidRPr="00FE2B41" w:rsidRDefault="0036187F" w:rsidP="00BD561A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6E1B02" w:rsidRPr="007F1974" w:rsidTr="00433557">
        <w:trPr>
          <w:trHeight w:val="1264"/>
        </w:trPr>
        <w:tc>
          <w:tcPr>
            <w:tcW w:w="1149" w:type="dxa"/>
            <w:vAlign w:val="bottom"/>
          </w:tcPr>
          <w:p w:rsidR="006E1B02" w:rsidRPr="005B70A9" w:rsidRDefault="005B70A9" w:rsidP="006E1B02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БиГ</w:t>
            </w:r>
            <w:proofErr w:type="spellEnd"/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E36E85" w:rsidRPr="00FE2B41" w:rsidRDefault="00E271ED" w:rsidP="00E271ED">
            <w:pPr>
              <w:pStyle w:val="Tabletext"/>
              <w:jc w:val="both"/>
              <w:rPr>
                <w:sz w:val="20"/>
                <w:szCs w:val="20"/>
                <w:lang w:val="ru-RU"/>
              </w:rPr>
            </w:pPr>
            <w:r w:rsidRPr="00FE2B41">
              <w:rPr>
                <w:sz w:val="20"/>
                <w:szCs w:val="20"/>
                <w:lang w:val="ru-RU"/>
              </w:rPr>
              <w:t xml:space="preserve">2009 – </w:t>
            </w:r>
            <w:r w:rsidR="0034213C" w:rsidRPr="00FE2B41">
              <w:rPr>
                <w:sz w:val="20"/>
                <w:szCs w:val="20"/>
                <w:lang w:val="ru-RU"/>
              </w:rPr>
              <w:t>сокращение расходов на фонд оплаты труда и текущих материальных затрат</w:t>
            </w:r>
          </w:p>
          <w:p w:rsidR="00E36E85" w:rsidRPr="00FE2B41" w:rsidRDefault="00E271ED" w:rsidP="00E271ED">
            <w:pPr>
              <w:pStyle w:val="Tabletext"/>
              <w:jc w:val="both"/>
              <w:rPr>
                <w:sz w:val="20"/>
                <w:szCs w:val="20"/>
                <w:lang w:val="ru-RU"/>
              </w:rPr>
            </w:pPr>
            <w:r w:rsidRPr="00FE2B41">
              <w:rPr>
                <w:sz w:val="20"/>
                <w:szCs w:val="20"/>
                <w:lang w:val="ru-RU"/>
              </w:rPr>
              <w:t xml:space="preserve">2011 – </w:t>
            </w:r>
            <w:r w:rsidR="0034213C" w:rsidRPr="00FE2B41">
              <w:rPr>
                <w:sz w:val="20"/>
                <w:szCs w:val="20"/>
                <w:lang w:val="ru-RU"/>
              </w:rPr>
              <w:t>оперативные меры по сокращению текущих материальных затрат</w:t>
            </w:r>
          </w:p>
          <w:p w:rsidR="00E36E85" w:rsidRPr="00FE2B41" w:rsidRDefault="00E271ED" w:rsidP="00E271ED">
            <w:pPr>
              <w:pStyle w:val="Tabletext"/>
              <w:jc w:val="both"/>
              <w:rPr>
                <w:sz w:val="20"/>
                <w:szCs w:val="20"/>
                <w:lang w:val="ru-RU"/>
              </w:rPr>
            </w:pPr>
            <w:r w:rsidRPr="00FE2B41">
              <w:rPr>
                <w:sz w:val="20"/>
                <w:szCs w:val="20"/>
                <w:lang w:val="ru-RU"/>
              </w:rPr>
              <w:t xml:space="preserve">2012 – </w:t>
            </w:r>
            <w:r w:rsidR="0034213C" w:rsidRPr="00FE2B41">
              <w:rPr>
                <w:sz w:val="20"/>
                <w:szCs w:val="20"/>
                <w:lang w:val="ru-RU"/>
              </w:rPr>
              <w:t>сокращение расходов на фонд оплаты труда</w:t>
            </w:r>
          </w:p>
          <w:p w:rsidR="006E1B02" w:rsidRDefault="00E271ED" w:rsidP="00BD561A">
            <w:pPr>
              <w:pStyle w:val="Tabletext"/>
              <w:jc w:val="both"/>
              <w:rPr>
                <w:sz w:val="20"/>
                <w:szCs w:val="20"/>
                <w:lang w:val="ru-RU"/>
              </w:rPr>
            </w:pPr>
            <w:r w:rsidRPr="00FE2B41">
              <w:rPr>
                <w:sz w:val="20"/>
                <w:szCs w:val="20"/>
                <w:lang w:val="ru-RU"/>
              </w:rPr>
              <w:t xml:space="preserve">2015 – </w:t>
            </w:r>
            <w:r w:rsidR="0034213C" w:rsidRPr="00FE2B41">
              <w:rPr>
                <w:sz w:val="20"/>
                <w:szCs w:val="20"/>
                <w:lang w:val="ru-RU"/>
              </w:rPr>
              <w:t>сокращение текущих материальных затрат</w:t>
            </w:r>
            <w:r w:rsidR="00BD561A" w:rsidRPr="00FE2B41">
              <w:rPr>
                <w:sz w:val="20"/>
                <w:szCs w:val="20"/>
                <w:lang w:val="ru-RU"/>
              </w:rPr>
              <w:t xml:space="preserve"> в результате введения лимитов по некоторым видам расходов</w:t>
            </w:r>
          </w:p>
          <w:p w:rsidR="0036187F" w:rsidRPr="00FE2B41" w:rsidRDefault="0036187F" w:rsidP="00BD561A">
            <w:pPr>
              <w:pStyle w:val="Tabletext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327EB" w:rsidRPr="007F1974" w:rsidTr="00433557">
        <w:trPr>
          <w:trHeight w:val="1155"/>
        </w:trPr>
        <w:tc>
          <w:tcPr>
            <w:tcW w:w="1149" w:type="dxa"/>
            <w:vAlign w:val="bottom"/>
          </w:tcPr>
          <w:p w:rsidR="00E327EB" w:rsidRPr="005B70A9" w:rsidRDefault="005B70A9" w:rsidP="006E1B02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Болгария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E36E85" w:rsidRPr="00FE2B41" w:rsidRDefault="00BD561A" w:rsidP="00E271ED">
            <w:pPr>
              <w:pStyle w:val="Tabletext"/>
              <w:jc w:val="both"/>
              <w:rPr>
                <w:sz w:val="20"/>
                <w:szCs w:val="20"/>
                <w:lang w:val="ru-RU"/>
              </w:rPr>
            </w:pPr>
            <w:r w:rsidRPr="00FE2B41">
              <w:rPr>
                <w:sz w:val="20"/>
                <w:szCs w:val="20"/>
                <w:lang w:val="ru-RU"/>
              </w:rPr>
              <w:t xml:space="preserve">2018 - повышение эффективности и результативности управления отходами; </w:t>
            </w:r>
            <w:r w:rsidR="00E327EB" w:rsidRPr="00FE2B41">
              <w:rPr>
                <w:sz w:val="20"/>
                <w:szCs w:val="20"/>
                <w:lang w:val="ru-RU"/>
              </w:rPr>
              <w:t>2018</w:t>
            </w:r>
            <w:r w:rsidRPr="00FE2B41">
              <w:rPr>
                <w:sz w:val="20"/>
                <w:szCs w:val="20"/>
                <w:lang w:val="ru-RU"/>
              </w:rPr>
              <w:t xml:space="preserve"> – обзор бюджетных расходов на содержание органов полиции и на борьбу с пожарами </w:t>
            </w:r>
            <w:r w:rsidR="00E327EB" w:rsidRPr="00FE2B41">
              <w:rPr>
                <w:sz w:val="20"/>
                <w:szCs w:val="20"/>
                <w:lang w:val="ru-RU"/>
              </w:rPr>
              <w:t xml:space="preserve"> </w:t>
            </w:r>
          </w:p>
          <w:p w:rsidR="00E36E85" w:rsidRPr="00FE2B41" w:rsidRDefault="00BD561A" w:rsidP="00E271ED">
            <w:pPr>
              <w:pStyle w:val="Tabletext"/>
              <w:jc w:val="both"/>
              <w:rPr>
                <w:sz w:val="20"/>
                <w:szCs w:val="20"/>
                <w:lang w:val="ru-RU"/>
              </w:rPr>
            </w:pPr>
            <w:r w:rsidRPr="00FE2B41">
              <w:rPr>
                <w:sz w:val="20"/>
                <w:szCs w:val="20"/>
                <w:lang w:val="ru-RU"/>
              </w:rPr>
              <w:t xml:space="preserve">2015 – обзор </w:t>
            </w:r>
            <w:r w:rsidR="00262867" w:rsidRPr="00FE2B41">
              <w:rPr>
                <w:sz w:val="20"/>
                <w:szCs w:val="20"/>
                <w:lang w:val="ru-RU"/>
              </w:rPr>
              <w:t>эффективности судебной системы, нагрузки судей и расходов на</w:t>
            </w:r>
            <w:r w:rsidR="00943B7C">
              <w:rPr>
                <w:sz w:val="20"/>
                <w:szCs w:val="20"/>
                <w:lang w:val="ru-RU"/>
              </w:rPr>
              <w:t xml:space="preserve"> функционирование</w:t>
            </w:r>
            <w:r w:rsidR="00262867" w:rsidRPr="00FE2B41">
              <w:rPr>
                <w:sz w:val="20"/>
                <w:szCs w:val="20"/>
                <w:lang w:val="ru-RU"/>
              </w:rPr>
              <w:t xml:space="preserve"> судебн</w:t>
            </w:r>
            <w:r w:rsidR="00943B7C">
              <w:rPr>
                <w:sz w:val="20"/>
                <w:szCs w:val="20"/>
                <w:lang w:val="ru-RU"/>
              </w:rPr>
              <w:t>ой</w:t>
            </w:r>
            <w:r w:rsidR="00262867" w:rsidRPr="00FE2B41">
              <w:rPr>
                <w:sz w:val="20"/>
                <w:szCs w:val="20"/>
                <w:lang w:val="ru-RU"/>
              </w:rPr>
              <w:t xml:space="preserve"> систем</w:t>
            </w:r>
            <w:r w:rsidR="00943B7C">
              <w:rPr>
                <w:sz w:val="20"/>
                <w:szCs w:val="20"/>
                <w:lang w:val="ru-RU"/>
              </w:rPr>
              <w:t>ы</w:t>
            </w:r>
            <w:r w:rsidR="00E327EB" w:rsidRPr="00FE2B41">
              <w:rPr>
                <w:sz w:val="20"/>
                <w:szCs w:val="20"/>
                <w:lang w:val="ru-RU"/>
              </w:rPr>
              <w:t xml:space="preserve"> </w:t>
            </w:r>
          </w:p>
          <w:p w:rsidR="00E327EB" w:rsidRDefault="00262867" w:rsidP="00262867">
            <w:pPr>
              <w:pStyle w:val="Tabletext"/>
              <w:jc w:val="both"/>
              <w:rPr>
                <w:sz w:val="20"/>
                <w:szCs w:val="20"/>
                <w:lang w:val="ru-RU"/>
              </w:rPr>
            </w:pPr>
            <w:r w:rsidRPr="00FE2B41">
              <w:rPr>
                <w:sz w:val="20"/>
                <w:szCs w:val="20"/>
                <w:lang w:val="ru-RU"/>
              </w:rPr>
              <w:t>2015 – обзор расходов на сельское хозяйство и сельское развитие</w:t>
            </w:r>
          </w:p>
          <w:p w:rsidR="0036187F" w:rsidRPr="00FE2B41" w:rsidRDefault="0036187F" w:rsidP="00262867">
            <w:pPr>
              <w:pStyle w:val="Tabletext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6E1B02" w:rsidRPr="007F1974" w:rsidTr="00433557">
        <w:trPr>
          <w:trHeight w:val="1155"/>
        </w:trPr>
        <w:tc>
          <w:tcPr>
            <w:tcW w:w="1149" w:type="dxa"/>
            <w:vAlign w:val="bottom"/>
          </w:tcPr>
          <w:p w:rsidR="006E1B02" w:rsidRPr="005B70A9" w:rsidRDefault="005B70A9" w:rsidP="006E1B02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Хорватия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6E1B02" w:rsidRDefault="00E271ED" w:rsidP="00262867">
            <w:pPr>
              <w:pStyle w:val="Tabletext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FE2B41">
              <w:rPr>
                <w:sz w:val="20"/>
                <w:szCs w:val="20"/>
              </w:rPr>
              <w:t>i</w:t>
            </w:r>
            <w:proofErr w:type="spellEnd"/>
            <w:r w:rsidRPr="00A94262">
              <w:rPr>
                <w:sz w:val="20"/>
                <w:szCs w:val="20"/>
                <w:lang w:val="ru-RU"/>
              </w:rPr>
              <w:t xml:space="preserve">) 1. </w:t>
            </w:r>
            <w:r w:rsidR="00262867" w:rsidRPr="00FE2B41">
              <w:rPr>
                <w:sz w:val="20"/>
                <w:szCs w:val="20"/>
                <w:lang w:val="ru-RU"/>
              </w:rPr>
              <w:t>Оплата</w:t>
            </w:r>
            <w:r w:rsidR="00262867" w:rsidRPr="00A94262">
              <w:rPr>
                <w:sz w:val="20"/>
                <w:szCs w:val="20"/>
                <w:lang w:val="ru-RU"/>
              </w:rPr>
              <w:t xml:space="preserve"> </w:t>
            </w:r>
            <w:r w:rsidR="00262867" w:rsidRPr="00FE2B41">
              <w:rPr>
                <w:sz w:val="20"/>
                <w:szCs w:val="20"/>
                <w:lang w:val="ru-RU"/>
              </w:rPr>
              <w:t>труда</w:t>
            </w:r>
            <w:r w:rsidR="00262867" w:rsidRPr="00A94262">
              <w:rPr>
                <w:sz w:val="20"/>
                <w:szCs w:val="20"/>
                <w:lang w:val="ru-RU"/>
              </w:rPr>
              <w:t xml:space="preserve"> </w:t>
            </w:r>
            <w:r w:rsidR="00262867" w:rsidRPr="00FE2B41">
              <w:rPr>
                <w:sz w:val="20"/>
                <w:szCs w:val="20"/>
                <w:lang w:val="ru-RU"/>
              </w:rPr>
              <w:t>работников</w:t>
            </w:r>
            <w:r w:rsidR="00262867" w:rsidRPr="00A94262">
              <w:rPr>
                <w:sz w:val="20"/>
                <w:szCs w:val="20"/>
                <w:lang w:val="ru-RU"/>
              </w:rPr>
              <w:t xml:space="preserve"> </w:t>
            </w:r>
            <w:r w:rsidR="00262867" w:rsidRPr="00FE2B41">
              <w:rPr>
                <w:sz w:val="20"/>
                <w:szCs w:val="20"/>
                <w:lang w:val="ru-RU"/>
              </w:rPr>
              <w:t>из</w:t>
            </w:r>
            <w:r w:rsidR="00262867" w:rsidRPr="00A94262">
              <w:rPr>
                <w:sz w:val="20"/>
                <w:szCs w:val="20"/>
                <w:lang w:val="ru-RU"/>
              </w:rPr>
              <w:t xml:space="preserve"> </w:t>
            </w:r>
            <w:r w:rsidR="00262867" w:rsidRPr="00FE2B41">
              <w:rPr>
                <w:sz w:val="20"/>
                <w:szCs w:val="20"/>
                <w:lang w:val="ru-RU"/>
              </w:rPr>
              <w:t>государственного</w:t>
            </w:r>
            <w:r w:rsidR="00262867" w:rsidRPr="00A94262">
              <w:rPr>
                <w:sz w:val="20"/>
                <w:szCs w:val="20"/>
                <w:lang w:val="ru-RU"/>
              </w:rPr>
              <w:t xml:space="preserve"> </w:t>
            </w:r>
            <w:r w:rsidR="00262867" w:rsidRPr="00FE2B41">
              <w:rPr>
                <w:sz w:val="20"/>
                <w:szCs w:val="20"/>
                <w:lang w:val="ru-RU"/>
              </w:rPr>
              <w:t>бюджета</w:t>
            </w:r>
            <w:r w:rsidR="00262867" w:rsidRPr="00A94262">
              <w:rPr>
                <w:sz w:val="20"/>
                <w:szCs w:val="20"/>
                <w:lang w:val="ru-RU"/>
              </w:rPr>
              <w:t>.</w:t>
            </w:r>
            <w:r w:rsidRPr="00A94262">
              <w:rPr>
                <w:sz w:val="20"/>
                <w:szCs w:val="20"/>
                <w:lang w:val="ru-RU"/>
              </w:rPr>
              <w:t xml:space="preserve"> 2. </w:t>
            </w:r>
            <w:r w:rsidR="00262867" w:rsidRPr="00FE2B41">
              <w:rPr>
                <w:sz w:val="20"/>
                <w:szCs w:val="20"/>
                <w:lang w:val="ru-RU"/>
              </w:rPr>
              <w:t>Субсидии</w:t>
            </w:r>
            <w:r w:rsidR="00262867" w:rsidRPr="00A94262">
              <w:rPr>
                <w:sz w:val="20"/>
                <w:szCs w:val="20"/>
                <w:lang w:val="ru-RU"/>
              </w:rPr>
              <w:t xml:space="preserve">, </w:t>
            </w:r>
            <w:r w:rsidR="00262867" w:rsidRPr="00FE2B41">
              <w:rPr>
                <w:sz w:val="20"/>
                <w:szCs w:val="20"/>
                <w:lang w:val="ru-RU"/>
              </w:rPr>
              <w:t>кроме</w:t>
            </w:r>
            <w:r w:rsidR="00262867" w:rsidRPr="00A94262">
              <w:rPr>
                <w:sz w:val="20"/>
                <w:szCs w:val="20"/>
                <w:lang w:val="ru-RU"/>
              </w:rPr>
              <w:t xml:space="preserve"> </w:t>
            </w:r>
            <w:r w:rsidR="00262867" w:rsidRPr="00FE2B41">
              <w:rPr>
                <w:sz w:val="20"/>
                <w:szCs w:val="20"/>
                <w:lang w:val="ru-RU"/>
              </w:rPr>
              <w:t>сельскохозяйственных</w:t>
            </w:r>
            <w:r w:rsidR="00943B7C">
              <w:rPr>
                <w:sz w:val="20"/>
                <w:szCs w:val="20"/>
                <w:lang w:val="ru-RU"/>
              </w:rPr>
              <w:t xml:space="preserve"> субсидий</w:t>
            </w:r>
            <w:r w:rsidR="00262867" w:rsidRPr="00A94262">
              <w:rPr>
                <w:sz w:val="20"/>
                <w:szCs w:val="20"/>
                <w:lang w:val="ru-RU"/>
              </w:rPr>
              <w:t>.</w:t>
            </w:r>
            <w:r w:rsidRPr="00A94262">
              <w:rPr>
                <w:sz w:val="20"/>
                <w:szCs w:val="20"/>
                <w:lang w:val="ru-RU"/>
              </w:rPr>
              <w:t xml:space="preserve"> 3. </w:t>
            </w:r>
            <w:r w:rsidR="00262867" w:rsidRPr="00FE2B41">
              <w:rPr>
                <w:sz w:val="20"/>
                <w:szCs w:val="20"/>
                <w:lang w:val="ru-RU"/>
              </w:rPr>
              <w:t>Здравоохранение</w:t>
            </w:r>
            <w:r w:rsidR="00262867" w:rsidRPr="00A94262">
              <w:rPr>
                <w:sz w:val="20"/>
                <w:szCs w:val="20"/>
                <w:lang w:val="ru-RU"/>
              </w:rPr>
              <w:t xml:space="preserve">. </w:t>
            </w:r>
            <w:r w:rsidRPr="00FE2B41">
              <w:rPr>
                <w:sz w:val="20"/>
                <w:szCs w:val="20"/>
                <w:lang w:val="ru-RU"/>
              </w:rPr>
              <w:t xml:space="preserve">4. </w:t>
            </w:r>
            <w:r w:rsidR="00262867" w:rsidRPr="00FE2B41">
              <w:rPr>
                <w:sz w:val="20"/>
                <w:szCs w:val="20"/>
                <w:lang w:val="ru-RU"/>
              </w:rPr>
              <w:t>Функционирование государственных агентств, учреждений, фондов и других публично-правовых образований.</w:t>
            </w:r>
            <w:r w:rsidRPr="00FE2B41">
              <w:rPr>
                <w:sz w:val="20"/>
                <w:szCs w:val="20"/>
                <w:lang w:val="ru-RU"/>
              </w:rPr>
              <w:t xml:space="preserve"> 5.</w:t>
            </w:r>
            <w:r w:rsidR="00262867" w:rsidRPr="00FE2B41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="00262867" w:rsidRPr="00FE2B41">
              <w:rPr>
                <w:sz w:val="20"/>
                <w:szCs w:val="20"/>
                <w:lang w:val="ru-RU"/>
              </w:rPr>
              <w:t>Налоговые расходы</w:t>
            </w:r>
            <w:r w:rsidR="00943B7C">
              <w:rPr>
                <w:sz w:val="20"/>
                <w:szCs w:val="20"/>
                <w:lang w:val="ru-RU"/>
              </w:rPr>
              <w:t>.</w:t>
            </w:r>
            <w:r w:rsidRPr="00FE2B41">
              <w:rPr>
                <w:sz w:val="20"/>
                <w:szCs w:val="20"/>
                <w:lang w:val="ru-RU"/>
              </w:rPr>
              <w:t xml:space="preserve"> </w:t>
            </w:r>
            <w:r w:rsidRPr="00FE2B41">
              <w:rPr>
                <w:sz w:val="20"/>
                <w:szCs w:val="20"/>
              </w:rPr>
              <w:t>ii</w:t>
            </w:r>
            <w:r w:rsidRPr="00FE2B41">
              <w:rPr>
                <w:sz w:val="20"/>
                <w:szCs w:val="20"/>
                <w:lang w:val="ru-RU"/>
              </w:rPr>
              <w:t>) 2014</w:t>
            </w:r>
            <w:r w:rsidR="00943B7C">
              <w:rPr>
                <w:sz w:val="20"/>
                <w:szCs w:val="20"/>
                <w:lang w:val="ru-RU"/>
              </w:rPr>
              <w:t xml:space="preserve"> год</w:t>
            </w:r>
            <w:r w:rsidRPr="00FE2B41">
              <w:rPr>
                <w:sz w:val="20"/>
                <w:szCs w:val="20"/>
                <w:lang w:val="ru-RU"/>
              </w:rPr>
              <w:t xml:space="preserve">; </w:t>
            </w:r>
            <w:r w:rsidRPr="00FE2B41">
              <w:rPr>
                <w:sz w:val="20"/>
                <w:szCs w:val="20"/>
              </w:rPr>
              <w:t>iii</w:t>
            </w:r>
            <w:r w:rsidRPr="00FE2B41">
              <w:rPr>
                <w:sz w:val="20"/>
                <w:szCs w:val="20"/>
                <w:lang w:val="ru-RU"/>
              </w:rPr>
              <w:t xml:space="preserve">) </w:t>
            </w:r>
            <w:r w:rsidR="00943B7C">
              <w:rPr>
                <w:sz w:val="20"/>
                <w:szCs w:val="20"/>
                <w:lang w:val="ru-RU"/>
              </w:rPr>
              <w:t>Ц</w:t>
            </w:r>
            <w:r w:rsidR="00262867" w:rsidRPr="00FE2B41">
              <w:rPr>
                <w:sz w:val="20"/>
                <w:szCs w:val="20"/>
                <w:lang w:val="ru-RU"/>
              </w:rPr>
              <w:t>ель</w:t>
            </w:r>
            <w:r w:rsidR="00943B7C">
              <w:rPr>
                <w:sz w:val="20"/>
                <w:szCs w:val="20"/>
                <w:lang w:val="ru-RU"/>
              </w:rPr>
              <w:t xml:space="preserve"> обзоров расходов</w:t>
            </w:r>
            <w:r w:rsidR="00262867" w:rsidRPr="00FE2B41">
              <w:rPr>
                <w:sz w:val="20"/>
                <w:szCs w:val="20"/>
                <w:lang w:val="ru-RU"/>
              </w:rPr>
              <w:t xml:space="preserve"> – обеспечение стабильности государственных финансов за счет сокращения общих бюджетных расходов. </w:t>
            </w:r>
            <w:proofErr w:type="gramEnd"/>
          </w:p>
          <w:p w:rsidR="0036187F" w:rsidRPr="00FE2B41" w:rsidRDefault="0036187F" w:rsidP="00262867">
            <w:pPr>
              <w:pStyle w:val="Tabletext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6E1B02" w:rsidRPr="007F1974" w:rsidTr="00433557">
        <w:trPr>
          <w:trHeight w:val="810"/>
        </w:trPr>
        <w:tc>
          <w:tcPr>
            <w:tcW w:w="1149" w:type="dxa"/>
            <w:vAlign w:val="bottom"/>
          </w:tcPr>
          <w:p w:rsidR="006E1B02" w:rsidRPr="00262867" w:rsidRDefault="00262867" w:rsidP="006E1B02">
            <w:pPr>
              <w:pStyle w:val="Tabletex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ru-RU"/>
              </w:rPr>
              <w:t>Молдова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36187F" w:rsidRDefault="00262867" w:rsidP="00FE2B41">
            <w:pPr>
              <w:pStyle w:val="Tabletext"/>
              <w:jc w:val="both"/>
              <w:rPr>
                <w:sz w:val="20"/>
                <w:szCs w:val="20"/>
                <w:lang w:val="ru-RU"/>
              </w:rPr>
            </w:pPr>
            <w:r w:rsidRPr="00FE2B41">
              <w:rPr>
                <w:sz w:val="20"/>
                <w:szCs w:val="20"/>
                <w:lang w:val="ru-RU"/>
              </w:rPr>
              <w:t>В</w:t>
            </w:r>
            <w:r w:rsidRPr="00A94262">
              <w:rPr>
                <w:sz w:val="20"/>
                <w:szCs w:val="20"/>
                <w:lang w:val="ru-RU"/>
              </w:rPr>
              <w:t xml:space="preserve"> </w:t>
            </w:r>
            <w:r w:rsidR="006E1B02" w:rsidRPr="00A94262">
              <w:rPr>
                <w:sz w:val="20"/>
                <w:szCs w:val="20"/>
                <w:lang w:val="ru-RU"/>
              </w:rPr>
              <w:t>2018</w:t>
            </w:r>
            <w:r w:rsidRPr="00A94262">
              <w:rPr>
                <w:sz w:val="20"/>
                <w:szCs w:val="20"/>
                <w:lang w:val="ru-RU"/>
              </w:rPr>
              <w:t xml:space="preserve"> </w:t>
            </w:r>
            <w:r w:rsidRPr="00FE2B41">
              <w:rPr>
                <w:sz w:val="20"/>
                <w:szCs w:val="20"/>
                <w:lang w:val="ru-RU"/>
              </w:rPr>
              <w:t>году</w:t>
            </w:r>
            <w:r w:rsidRPr="00A94262">
              <w:rPr>
                <w:sz w:val="20"/>
                <w:szCs w:val="20"/>
                <w:lang w:val="ru-RU"/>
              </w:rPr>
              <w:t xml:space="preserve"> </w:t>
            </w:r>
            <w:r w:rsidRPr="00FE2B41">
              <w:rPr>
                <w:sz w:val="20"/>
                <w:szCs w:val="20"/>
                <w:lang w:val="ru-RU"/>
              </w:rPr>
              <w:t>Молдова</w:t>
            </w:r>
            <w:r w:rsidRPr="00A94262">
              <w:rPr>
                <w:sz w:val="20"/>
                <w:szCs w:val="20"/>
                <w:lang w:val="ru-RU"/>
              </w:rPr>
              <w:t xml:space="preserve"> </w:t>
            </w:r>
            <w:r w:rsidRPr="00FE2B41">
              <w:rPr>
                <w:sz w:val="20"/>
                <w:szCs w:val="20"/>
                <w:lang w:val="ru-RU"/>
              </w:rPr>
              <w:t>провела</w:t>
            </w:r>
            <w:r w:rsidRPr="00A94262">
              <w:rPr>
                <w:sz w:val="20"/>
                <w:szCs w:val="20"/>
                <w:lang w:val="ru-RU"/>
              </w:rPr>
              <w:t xml:space="preserve"> </w:t>
            </w:r>
            <w:r w:rsidRPr="00FE2B41">
              <w:rPr>
                <w:sz w:val="20"/>
                <w:szCs w:val="20"/>
                <w:lang w:val="ru-RU"/>
              </w:rPr>
              <w:t>первый</w:t>
            </w:r>
            <w:r w:rsidRPr="00A94262">
              <w:rPr>
                <w:sz w:val="20"/>
                <w:szCs w:val="20"/>
                <w:lang w:val="ru-RU"/>
              </w:rPr>
              <w:t xml:space="preserve"> </w:t>
            </w:r>
            <w:r w:rsidRPr="00FE2B41">
              <w:rPr>
                <w:sz w:val="20"/>
                <w:szCs w:val="20"/>
                <w:lang w:val="ru-RU"/>
              </w:rPr>
              <w:t>обзор</w:t>
            </w:r>
            <w:r w:rsidRPr="00A94262">
              <w:rPr>
                <w:sz w:val="20"/>
                <w:szCs w:val="20"/>
                <w:lang w:val="ru-RU"/>
              </w:rPr>
              <w:t xml:space="preserve"> </w:t>
            </w:r>
            <w:r w:rsidRPr="00FE2B41">
              <w:rPr>
                <w:sz w:val="20"/>
                <w:szCs w:val="20"/>
                <w:lang w:val="ru-RU"/>
              </w:rPr>
              <w:t>бюджетных</w:t>
            </w:r>
            <w:r w:rsidRPr="00A94262">
              <w:rPr>
                <w:sz w:val="20"/>
                <w:szCs w:val="20"/>
                <w:lang w:val="ru-RU"/>
              </w:rPr>
              <w:t xml:space="preserve"> </w:t>
            </w:r>
            <w:r w:rsidRPr="00FE2B41">
              <w:rPr>
                <w:sz w:val="20"/>
                <w:szCs w:val="20"/>
                <w:lang w:val="ru-RU"/>
              </w:rPr>
              <w:t>расходов</w:t>
            </w:r>
            <w:r w:rsidR="00FE2B41" w:rsidRPr="00A94262">
              <w:rPr>
                <w:sz w:val="20"/>
                <w:szCs w:val="20"/>
                <w:lang w:val="ru-RU"/>
              </w:rPr>
              <w:t xml:space="preserve"> (</w:t>
            </w:r>
            <w:r w:rsidR="00FE2B41" w:rsidRPr="00FE2B41">
              <w:rPr>
                <w:sz w:val="20"/>
                <w:szCs w:val="20"/>
                <w:lang w:val="ru-RU"/>
              </w:rPr>
              <w:t>в</w:t>
            </w:r>
            <w:r w:rsidR="00FE2B41" w:rsidRPr="00A94262">
              <w:rPr>
                <w:sz w:val="20"/>
                <w:szCs w:val="20"/>
                <w:lang w:val="ru-RU"/>
              </w:rPr>
              <w:t xml:space="preserve"> </w:t>
            </w:r>
            <w:r w:rsidR="00943B7C">
              <w:rPr>
                <w:sz w:val="20"/>
                <w:szCs w:val="20"/>
                <w:lang w:val="ru-RU"/>
              </w:rPr>
              <w:t xml:space="preserve">качестве </w:t>
            </w:r>
            <w:r w:rsidR="00FE2B41" w:rsidRPr="00A9426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FE2B41" w:rsidRPr="00FE2B41">
              <w:rPr>
                <w:sz w:val="20"/>
                <w:szCs w:val="20"/>
                <w:lang w:val="ru-RU"/>
              </w:rPr>
              <w:t>пилотно</w:t>
            </w:r>
            <w:r w:rsidR="00943B7C">
              <w:rPr>
                <w:sz w:val="20"/>
                <w:szCs w:val="20"/>
                <w:lang w:val="ru-RU"/>
              </w:rPr>
              <w:t>го</w:t>
            </w:r>
            <w:proofErr w:type="spellEnd"/>
            <w:r w:rsidR="00943B7C">
              <w:rPr>
                <w:sz w:val="20"/>
                <w:szCs w:val="20"/>
                <w:lang w:val="ru-RU"/>
              </w:rPr>
              <w:t xml:space="preserve"> проекта</w:t>
            </w:r>
            <w:r w:rsidR="006E1B02" w:rsidRPr="00A94262">
              <w:rPr>
                <w:sz w:val="20"/>
                <w:szCs w:val="20"/>
                <w:lang w:val="ru-RU"/>
              </w:rPr>
              <w:t xml:space="preserve">). </w:t>
            </w:r>
            <w:r w:rsidR="00FE2B41" w:rsidRPr="00FE2B41">
              <w:rPr>
                <w:sz w:val="20"/>
                <w:szCs w:val="20"/>
                <w:lang w:val="ru-RU"/>
              </w:rPr>
              <w:t>Проводился обзор расходов в секторе образования с охватом следующих направлений</w:t>
            </w:r>
            <w:r w:rsidR="006E1B02" w:rsidRPr="00FE2B41">
              <w:rPr>
                <w:sz w:val="20"/>
                <w:szCs w:val="20"/>
                <w:lang w:val="ru-RU"/>
              </w:rPr>
              <w:t>: (</w:t>
            </w:r>
            <w:proofErr w:type="spellStart"/>
            <w:r w:rsidR="006E1B02" w:rsidRPr="00FE2B41">
              <w:rPr>
                <w:sz w:val="20"/>
                <w:szCs w:val="20"/>
              </w:rPr>
              <w:t>i</w:t>
            </w:r>
            <w:proofErr w:type="spellEnd"/>
            <w:r w:rsidR="006E1B02" w:rsidRPr="00FE2B41">
              <w:rPr>
                <w:sz w:val="20"/>
                <w:szCs w:val="20"/>
                <w:lang w:val="ru-RU"/>
              </w:rPr>
              <w:t xml:space="preserve">) </w:t>
            </w:r>
            <w:r w:rsidR="00FE2B41" w:rsidRPr="00FE2B41">
              <w:rPr>
                <w:sz w:val="20"/>
                <w:szCs w:val="20"/>
                <w:lang w:val="ru-RU"/>
              </w:rPr>
              <w:t>высшее образование</w:t>
            </w:r>
            <w:r w:rsidR="00943B7C">
              <w:rPr>
                <w:sz w:val="20"/>
                <w:szCs w:val="20"/>
                <w:lang w:val="ru-RU"/>
              </w:rPr>
              <w:t>;</w:t>
            </w:r>
            <w:r w:rsidR="00FE2B41" w:rsidRPr="00FE2B41">
              <w:rPr>
                <w:sz w:val="20"/>
                <w:szCs w:val="20"/>
                <w:lang w:val="ru-RU"/>
              </w:rPr>
              <w:t xml:space="preserve"> </w:t>
            </w:r>
            <w:r w:rsidR="006E1B02" w:rsidRPr="00FE2B41">
              <w:rPr>
                <w:sz w:val="20"/>
                <w:szCs w:val="20"/>
                <w:lang w:val="ru-RU"/>
              </w:rPr>
              <w:t>(</w:t>
            </w:r>
            <w:r w:rsidR="006E1B02" w:rsidRPr="00FE2B41">
              <w:rPr>
                <w:sz w:val="20"/>
                <w:szCs w:val="20"/>
              </w:rPr>
              <w:t>ii</w:t>
            </w:r>
            <w:r w:rsidR="006E1B02" w:rsidRPr="00FE2B41">
              <w:rPr>
                <w:sz w:val="20"/>
                <w:szCs w:val="20"/>
                <w:lang w:val="ru-RU"/>
              </w:rPr>
              <w:t xml:space="preserve">) </w:t>
            </w:r>
            <w:r w:rsidR="00FE2B41" w:rsidRPr="00FE2B41">
              <w:rPr>
                <w:sz w:val="20"/>
                <w:szCs w:val="20"/>
                <w:lang w:val="ru-RU"/>
              </w:rPr>
              <w:t>профессиональное образование</w:t>
            </w:r>
            <w:r w:rsidR="006E1B02" w:rsidRPr="00FE2B41">
              <w:rPr>
                <w:sz w:val="20"/>
                <w:szCs w:val="20"/>
                <w:lang w:val="ru-RU"/>
              </w:rPr>
              <w:t xml:space="preserve">. </w:t>
            </w:r>
            <w:r w:rsidR="00FE2B41" w:rsidRPr="00FE2B41">
              <w:rPr>
                <w:sz w:val="20"/>
                <w:szCs w:val="20"/>
                <w:lang w:val="ru-RU"/>
              </w:rPr>
              <w:t xml:space="preserve"> Цель обзора - выявление возможностей для потенциальной экономии сре</w:t>
            </w:r>
            <w:proofErr w:type="gramStart"/>
            <w:r w:rsidR="00FE2B41" w:rsidRPr="00FE2B41">
              <w:rPr>
                <w:sz w:val="20"/>
                <w:szCs w:val="20"/>
                <w:lang w:val="ru-RU"/>
              </w:rPr>
              <w:t>дств дл</w:t>
            </w:r>
            <w:proofErr w:type="gramEnd"/>
            <w:r w:rsidR="00FE2B41" w:rsidRPr="00FE2B41">
              <w:rPr>
                <w:sz w:val="20"/>
                <w:szCs w:val="20"/>
                <w:lang w:val="ru-RU"/>
              </w:rPr>
              <w:t xml:space="preserve">я </w:t>
            </w:r>
            <w:r w:rsidR="00943B7C">
              <w:rPr>
                <w:sz w:val="20"/>
                <w:szCs w:val="20"/>
                <w:lang w:val="ru-RU"/>
              </w:rPr>
              <w:t>направления</w:t>
            </w:r>
            <w:r w:rsidR="00FE2B41" w:rsidRPr="00FE2B41">
              <w:rPr>
                <w:sz w:val="20"/>
                <w:szCs w:val="20"/>
                <w:lang w:val="ru-RU"/>
              </w:rPr>
              <w:t xml:space="preserve"> их на </w:t>
            </w:r>
            <w:r w:rsidR="00943B7C">
              <w:rPr>
                <w:sz w:val="20"/>
                <w:szCs w:val="20"/>
                <w:lang w:val="ru-RU"/>
              </w:rPr>
              <w:t>финансирование</w:t>
            </w:r>
            <w:r w:rsidR="00FE2B41" w:rsidRPr="00FE2B41">
              <w:rPr>
                <w:sz w:val="20"/>
                <w:szCs w:val="20"/>
                <w:lang w:val="ru-RU"/>
              </w:rPr>
              <w:t xml:space="preserve"> других приоритетов в </w:t>
            </w:r>
            <w:r w:rsidR="00943B7C">
              <w:rPr>
                <w:sz w:val="20"/>
                <w:szCs w:val="20"/>
                <w:lang w:val="ru-RU"/>
              </w:rPr>
              <w:t>сфере образования</w:t>
            </w:r>
            <w:r w:rsidR="00FE2B41" w:rsidRPr="00FE2B41">
              <w:rPr>
                <w:sz w:val="20"/>
                <w:szCs w:val="20"/>
                <w:lang w:val="ru-RU"/>
              </w:rPr>
              <w:t>.</w:t>
            </w:r>
          </w:p>
          <w:p w:rsidR="006E1B02" w:rsidRPr="00FE2B41" w:rsidRDefault="00FE2B41" w:rsidP="00FE2B41">
            <w:pPr>
              <w:pStyle w:val="Tabletext"/>
              <w:jc w:val="both"/>
              <w:rPr>
                <w:sz w:val="20"/>
                <w:szCs w:val="20"/>
                <w:lang w:val="ru-RU"/>
              </w:rPr>
            </w:pPr>
            <w:r w:rsidRPr="00FE2B41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53015B" w:rsidRPr="007F1974" w:rsidTr="00E271ED">
        <w:trPr>
          <w:trHeight w:val="273"/>
        </w:trPr>
        <w:tc>
          <w:tcPr>
            <w:tcW w:w="1149" w:type="dxa"/>
            <w:vAlign w:val="bottom"/>
          </w:tcPr>
          <w:p w:rsidR="0053015B" w:rsidRPr="00262867" w:rsidRDefault="00262867" w:rsidP="006E1B02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7938" w:type="dxa"/>
            <w:shd w:val="clear" w:color="auto" w:fill="auto"/>
            <w:vAlign w:val="bottom"/>
          </w:tcPr>
          <w:p w:rsidR="00E36E85" w:rsidRPr="00A94262" w:rsidRDefault="0053015B" w:rsidP="00E271ED">
            <w:pPr>
              <w:pStyle w:val="Tabletext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A94262">
              <w:rPr>
                <w:sz w:val="20"/>
                <w:szCs w:val="20"/>
                <w:lang w:val="ru-RU"/>
              </w:rPr>
              <w:t>1.1)</w:t>
            </w:r>
            <w:r w:rsidR="00A94262" w:rsidRPr="00A94262">
              <w:rPr>
                <w:sz w:val="20"/>
                <w:szCs w:val="20"/>
                <w:lang w:val="ru-RU"/>
              </w:rPr>
              <w:t xml:space="preserve"> </w:t>
            </w:r>
            <w:r w:rsidR="00A94262">
              <w:rPr>
                <w:sz w:val="20"/>
                <w:szCs w:val="20"/>
                <w:lang w:val="ru-RU"/>
              </w:rPr>
              <w:t>Обзор расходов на исполнение международных обязательств и на проведение мероприятий (реализацию проектов)</w:t>
            </w:r>
            <w:r w:rsidRPr="00A94262">
              <w:rPr>
                <w:sz w:val="20"/>
                <w:szCs w:val="20"/>
                <w:lang w:val="ru-RU"/>
              </w:rPr>
              <w:t xml:space="preserve"> (</w:t>
            </w:r>
            <w:r w:rsidR="00A94262">
              <w:rPr>
                <w:sz w:val="20"/>
                <w:szCs w:val="20"/>
                <w:lang w:val="ru-RU"/>
              </w:rPr>
              <w:t xml:space="preserve">в </w:t>
            </w:r>
            <w:proofErr w:type="spellStart"/>
            <w:r w:rsidR="00A94262">
              <w:rPr>
                <w:sz w:val="20"/>
                <w:szCs w:val="20"/>
                <w:lang w:val="ru-RU"/>
              </w:rPr>
              <w:t>пилотном</w:t>
            </w:r>
            <w:proofErr w:type="spellEnd"/>
            <w:r w:rsidR="00A94262">
              <w:rPr>
                <w:sz w:val="20"/>
                <w:szCs w:val="20"/>
                <w:lang w:val="ru-RU"/>
              </w:rPr>
              <w:t xml:space="preserve"> режиме</w:t>
            </w:r>
            <w:r w:rsidRPr="00A94262">
              <w:rPr>
                <w:sz w:val="20"/>
                <w:szCs w:val="20"/>
                <w:lang w:val="ru-RU"/>
              </w:rPr>
              <w:t>); 1.2) 2018</w:t>
            </w:r>
            <w:r w:rsidR="00943B7C">
              <w:rPr>
                <w:sz w:val="20"/>
                <w:szCs w:val="20"/>
                <w:lang w:val="ru-RU"/>
              </w:rPr>
              <w:t xml:space="preserve"> год</w:t>
            </w:r>
            <w:r w:rsidRPr="00A94262">
              <w:rPr>
                <w:sz w:val="20"/>
                <w:szCs w:val="20"/>
                <w:lang w:val="ru-RU"/>
              </w:rPr>
              <w:t xml:space="preserve">; 1.3) </w:t>
            </w:r>
            <w:r w:rsidR="00A94262">
              <w:rPr>
                <w:sz w:val="20"/>
                <w:szCs w:val="20"/>
                <w:lang w:val="ru-RU"/>
              </w:rPr>
              <w:t>анализ расходов федеральн</w:t>
            </w:r>
            <w:r w:rsidR="0036187F">
              <w:rPr>
                <w:sz w:val="20"/>
                <w:szCs w:val="20"/>
                <w:lang w:val="ru-RU"/>
              </w:rPr>
              <w:t xml:space="preserve">ых органов исполнительной власти </w:t>
            </w:r>
            <w:r w:rsidR="00A94262">
              <w:rPr>
                <w:sz w:val="20"/>
                <w:szCs w:val="20"/>
                <w:lang w:val="ru-RU"/>
              </w:rPr>
              <w:t>на исполнение международных обязательств и на проведение мероприятий (реализацию проектов)</w:t>
            </w:r>
            <w:r w:rsidR="00A94262" w:rsidRPr="00A94262">
              <w:rPr>
                <w:sz w:val="20"/>
                <w:szCs w:val="20"/>
                <w:lang w:val="ru-RU"/>
              </w:rPr>
              <w:t xml:space="preserve"> </w:t>
            </w:r>
            <w:r w:rsidR="00A94262">
              <w:rPr>
                <w:sz w:val="20"/>
                <w:szCs w:val="20"/>
                <w:lang w:val="ru-RU"/>
              </w:rPr>
              <w:t>с точки зрения их актуальности, приемлемости и необходимости</w:t>
            </w:r>
            <w:r w:rsidRPr="00A94262">
              <w:rPr>
                <w:sz w:val="20"/>
                <w:szCs w:val="20"/>
                <w:lang w:val="ru-RU"/>
              </w:rPr>
              <w:t xml:space="preserve">; </w:t>
            </w:r>
            <w:proofErr w:type="gramEnd"/>
          </w:p>
          <w:p w:rsidR="0053015B" w:rsidRPr="00A94262" w:rsidRDefault="0053015B" w:rsidP="0036187F">
            <w:pPr>
              <w:pStyle w:val="Tabletext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A94262">
              <w:rPr>
                <w:sz w:val="20"/>
                <w:szCs w:val="20"/>
                <w:lang w:val="ru-RU"/>
              </w:rPr>
              <w:t xml:space="preserve">2.1) </w:t>
            </w:r>
            <w:r w:rsidR="00A94262">
              <w:rPr>
                <w:sz w:val="20"/>
                <w:szCs w:val="20"/>
                <w:lang w:val="ru-RU"/>
              </w:rPr>
              <w:t>обзор</w:t>
            </w:r>
            <w:r w:rsidR="00A94262" w:rsidRPr="00A94262">
              <w:rPr>
                <w:sz w:val="20"/>
                <w:szCs w:val="20"/>
                <w:lang w:val="ru-RU"/>
              </w:rPr>
              <w:t xml:space="preserve"> </w:t>
            </w:r>
            <w:r w:rsidR="00A94262">
              <w:rPr>
                <w:sz w:val="20"/>
                <w:szCs w:val="20"/>
                <w:lang w:val="ru-RU"/>
              </w:rPr>
              <w:t>расходов</w:t>
            </w:r>
            <w:r w:rsidR="00A94262" w:rsidRPr="00A94262">
              <w:rPr>
                <w:sz w:val="20"/>
                <w:szCs w:val="20"/>
                <w:lang w:val="ru-RU"/>
              </w:rPr>
              <w:t xml:space="preserve"> </w:t>
            </w:r>
            <w:r w:rsidR="00A94262">
              <w:rPr>
                <w:sz w:val="20"/>
                <w:szCs w:val="20"/>
                <w:lang w:val="ru-RU"/>
              </w:rPr>
              <w:t>на</w:t>
            </w:r>
            <w:r w:rsidR="00A94262" w:rsidRPr="00A94262">
              <w:rPr>
                <w:sz w:val="20"/>
                <w:szCs w:val="20"/>
                <w:lang w:val="ru-RU"/>
              </w:rPr>
              <w:t xml:space="preserve"> </w:t>
            </w:r>
            <w:r w:rsidR="00A94262">
              <w:rPr>
                <w:sz w:val="20"/>
                <w:szCs w:val="20"/>
                <w:lang w:val="ru-RU"/>
              </w:rPr>
              <w:t>приобретение</w:t>
            </w:r>
            <w:r w:rsidR="00A94262" w:rsidRPr="00A94262">
              <w:rPr>
                <w:sz w:val="20"/>
                <w:szCs w:val="20"/>
                <w:lang w:val="ru-RU"/>
              </w:rPr>
              <w:t xml:space="preserve"> </w:t>
            </w:r>
            <w:r w:rsidR="00A94262">
              <w:rPr>
                <w:sz w:val="20"/>
                <w:szCs w:val="20"/>
                <w:lang w:val="ru-RU"/>
              </w:rPr>
              <w:t>услуг</w:t>
            </w:r>
            <w:r w:rsidR="00A94262" w:rsidRPr="00A94262">
              <w:rPr>
                <w:sz w:val="20"/>
                <w:szCs w:val="20"/>
                <w:lang w:val="ru-RU"/>
              </w:rPr>
              <w:t xml:space="preserve"> </w:t>
            </w:r>
            <w:r w:rsidR="00A94262">
              <w:rPr>
                <w:sz w:val="20"/>
                <w:szCs w:val="20"/>
                <w:lang w:val="ru-RU"/>
              </w:rPr>
              <w:t>связи</w:t>
            </w:r>
            <w:r w:rsidR="00A94262" w:rsidRPr="00A94262">
              <w:rPr>
                <w:sz w:val="20"/>
                <w:szCs w:val="20"/>
                <w:lang w:val="ru-RU"/>
              </w:rPr>
              <w:t xml:space="preserve"> </w:t>
            </w:r>
            <w:r w:rsidR="00A94262">
              <w:rPr>
                <w:sz w:val="20"/>
                <w:szCs w:val="20"/>
                <w:lang w:val="ru-RU"/>
              </w:rPr>
              <w:t>правительственными</w:t>
            </w:r>
            <w:r w:rsidR="00A94262" w:rsidRPr="00A94262">
              <w:rPr>
                <w:sz w:val="20"/>
                <w:szCs w:val="20"/>
                <w:lang w:val="ru-RU"/>
              </w:rPr>
              <w:t xml:space="preserve"> </w:t>
            </w:r>
            <w:r w:rsidR="0036187F">
              <w:rPr>
                <w:sz w:val="20"/>
                <w:szCs w:val="20"/>
                <w:lang w:val="ru-RU"/>
              </w:rPr>
              <w:t>органами</w:t>
            </w:r>
            <w:r w:rsidR="00A94262" w:rsidRPr="00A94262">
              <w:rPr>
                <w:sz w:val="20"/>
                <w:szCs w:val="20"/>
                <w:lang w:val="ru-RU"/>
              </w:rPr>
              <w:t xml:space="preserve"> (</w:t>
            </w:r>
            <w:r w:rsidR="00A94262">
              <w:rPr>
                <w:sz w:val="20"/>
                <w:szCs w:val="20"/>
                <w:lang w:val="ru-RU"/>
              </w:rPr>
              <w:t>в</w:t>
            </w:r>
            <w:r w:rsidR="00A94262" w:rsidRPr="00A9426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A94262">
              <w:rPr>
                <w:sz w:val="20"/>
                <w:szCs w:val="20"/>
                <w:lang w:val="ru-RU"/>
              </w:rPr>
              <w:t>пилотном</w:t>
            </w:r>
            <w:proofErr w:type="spellEnd"/>
            <w:r w:rsidR="00A94262" w:rsidRPr="00A94262">
              <w:rPr>
                <w:sz w:val="20"/>
                <w:szCs w:val="20"/>
                <w:lang w:val="ru-RU"/>
              </w:rPr>
              <w:t xml:space="preserve"> </w:t>
            </w:r>
            <w:r w:rsidR="00A94262">
              <w:rPr>
                <w:sz w:val="20"/>
                <w:szCs w:val="20"/>
                <w:lang w:val="ru-RU"/>
              </w:rPr>
              <w:t>режиме</w:t>
            </w:r>
            <w:r w:rsidR="00A94262" w:rsidRPr="00A94262">
              <w:rPr>
                <w:sz w:val="20"/>
                <w:szCs w:val="20"/>
                <w:lang w:val="ru-RU"/>
              </w:rPr>
              <w:t>)</w:t>
            </w:r>
            <w:r w:rsidRPr="00A94262">
              <w:rPr>
                <w:sz w:val="20"/>
                <w:szCs w:val="20"/>
                <w:lang w:val="ru-RU"/>
              </w:rPr>
              <w:t>; 2.2) 2018</w:t>
            </w:r>
            <w:r w:rsidR="00943B7C">
              <w:rPr>
                <w:sz w:val="20"/>
                <w:szCs w:val="20"/>
                <w:lang w:val="ru-RU"/>
              </w:rPr>
              <w:t xml:space="preserve"> год</w:t>
            </w:r>
            <w:r w:rsidRPr="00A94262">
              <w:rPr>
                <w:sz w:val="20"/>
                <w:szCs w:val="20"/>
                <w:lang w:val="ru-RU"/>
              </w:rPr>
              <w:t xml:space="preserve">; 2.3) </w:t>
            </w:r>
            <w:r w:rsidR="00A94262">
              <w:rPr>
                <w:sz w:val="20"/>
                <w:szCs w:val="20"/>
                <w:lang w:val="ru-RU"/>
              </w:rPr>
              <w:t xml:space="preserve">анализ расходов </w:t>
            </w:r>
            <w:r w:rsidR="0036187F">
              <w:rPr>
                <w:sz w:val="20"/>
                <w:szCs w:val="20"/>
                <w:lang w:val="ru-RU"/>
              </w:rPr>
              <w:t>органов</w:t>
            </w:r>
            <w:r w:rsidR="00A94262">
              <w:rPr>
                <w:sz w:val="20"/>
                <w:szCs w:val="20"/>
                <w:lang w:val="ru-RU"/>
              </w:rPr>
              <w:t xml:space="preserve"> федерального правительства на</w:t>
            </w:r>
            <w:r w:rsidR="00A94262" w:rsidRPr="00A94262">
              <w:rPr>
                <w:sz w:val="20"/>
                <w:szCs w:val="20"/>
                <w:lang w:val="ru-RU"/>
              </w:rPr>
              <w:t xml:space="preserve"> </w:t>
            </w:r>
            <w:r w:rsidR="00A94262">
              <w:rPr>
                <w:sz w:val="20"/>
                <w:szCs w:val="20"/>
                <w:lang w:val="ru-RU"/>
              </w:rPr>
              <w:t xml:space="preserve">приобретение услуг </w:t>
            </w:r>
            <w:r w:rsidR="00943B7C">
              <w:rPr>
                <w:sz w:val="20"/>
                <w:szCs w:val="20"/>
                <w:lang w:val="ru-RU"/>
              </w:rPr>
              <w:t xml:space="preserve">местной, </w:t>
            </w:r>
            <w:r w:rsidR="00A94262">
              <w:rPr>
                <w:sz w:val="20"/>
                <w:szCs w:val="20"/>
                <w:lang w:val="ru-RU"/>
              </w:rPr>
              <w:t>междугородней и международной телефонной связи (</w:t>
            </w:r>
            <w:r w:rsidR="0036187F">
              <w:rPr>
                <w:sz w:val="20"/>
                <w:szCs w:val="20"/>
                <w:lang w:val="ru-RU"/>
              </w:rPr>
              <w:t>связь общего пользования)</w:t>
            </w:r>
            <w:r w:rsidRPr="00A94262">
              <w:rPr>
                <w:sz w:val="20"/>
                <w:szCs w:val="20"/>
                <w:lang w:val="ru-RU"/>
              </w:rPr>
              <w:t xml:space="preserve">, </w:t>
            </w:r>
            <w:r w:rsidR="0036187F">
              <w:rPr>
                <w:sz w:val="20"/>
                <w:szCs w:val="20"/>
                <w:lang w:val="ru-RU"/>
              </w:rPr>
              <w:t xml:space="preserve">мобильной связи, создание выделенных сетей связи в целях анализа существующей практики и разработки единых нормативов затрат. </w:t>
            </w:r>
            <w:proofErr w:type="gramEnd"/>
          </w:p>
        </w:tc>
      </w:tr>
      <w:tr w:rsidR="006E1B02" w:rsidRPr="007F1974" w:rsidTr="00E271ED">
        <w:trPr>
          <w:trHeight w:val="273"/>
        </w:trPr>
        <w:tc>
          <w:tcPr>
            <w:tcW w:w="1149" w:type="dxa"/>
            <w:vAlign w:val="bottom"/>
          </w:tcPr>
          <w:p w:rsidR="006E1B02" w:rsidRPr="00262867" w:rsidRDefault="00262867" w:rsidP="006E1B02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Сербия</w:t>
            </w:r>
          </w:p>
        </w:tc>
        <w:tc>
          <w:tcPr>
            <w:tcW w:w="7938" w:type="dxa"/>
            <w:shd w:val="clear" w:color="auto" w:fill="auto"/>
            <w:vAlign w:val="bottom"/>
            <w:hideMark/>
          </w:tcPr>
          <w:p w:rsidR="006E1B02" w:rsidRPr="0036187F" w:rsidRDefault="0036187F" w:rsidP="00943B7C">
            <w:pPr>
              <w:pStyle w:val="Tabletext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Обзор</w:t>
            </w:r>
            <w:r w:rsidRPr="0036187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расходов</w:t>
            </w:r>
            <w:r w:rsidRPr="0036187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на</w:t>
            </w:r>
            <w:r w:rsidRPr="0036187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оплату</w:t>
            </w:r>
            <w:r w:rsidRPr="0036187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труда</w:t>
            </w:r>
            <w:r w:rsidRPr="0036187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и</w:t>
            </w:r>
            <w:r w:rsidRPr="0036187F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пенсионное обеспечение в целях проведения консолидации бюджета; </w:t>
            </w:r>
            <w:r w:rsidR="00E271ED" w:rsidRPr="0036187F">
              <w:rPr>
                <w:sz w:val="20"/>
                <w:szCs w:val="20"/>
                <w:lang w:val="ru-RU"/>
              </w:rPr>
              <w:t>2014–2018</w:t>
            </w:r>
            <w:r>
              <w:rPr>
                <w:sz w:val="20"/>
                <w:szCs w:val="20"/>
                <w:lang w:val="ru-RU"/>
              </w:rPr>
              <w:t xml:space="preserve"> г</w:t>
            </w:r>
            <w:r w:rsidR="00943B7C">
              <w:rPr>
                <w:sz w:val="20"/>
                <w:szCs w:val="20"/>
                <w:lang w:val="ru-RU"/>
              </w:rPr>
              <w:t>оды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</w:tr>
    </w:tbl>
    <w:p w:rsidR="00BE7B57" w:rsidRPr="0036187F" w:rsidRDefault="00BE7B57">
      <w:pPr>
        <w:spacing w:after="200" w:line="276" w:lineRule="auto"/>
        <w:ind w:firstLine="0"/>
        <w:contextualSpacing w:val="0"/>
        <w:jc w:val="left"/>
        <w:rPr>
          <w:rFonts w:cs="Times New Roman"/>
          <w:lang w:val="ru-RU"/>
        </w:rPr>
      </w:pPr>
      <w:r w:rsidRPr="0036187F">
        <w:rPr>
          <w:lang w:val="ru-RU"/>
        </w:rPr>
        <w:br w:type="page"/>
      </w:r>
    </w:p>
    <w:p w:rsidR="002B1D64" w:rsidRPr="00F4747F" w:rsidRDefault="00F4747F" w:rsidP="009C5435">
      <w:pPr>
        <w:pStyle w:val="a0"/>
        <w:numPr>
          <w:ilvl w:val="0"/>
          <w:numId w:val="11"/>
        </w:numPr>
        <w:spacing w:after="160" w:line="256" w:lineRule="auto"/>
        <w:jc w:val="left"/>
        <w:rPr>
          <w:rFonts w:cs="Times New Roman"/>
          <w:b/>
          <w:i/>
          <w:sz w:val="22"/>
          <w:lang w:val="ru-RU"/>
        </w:rPr>
      </w:pPr>
      <w:r w:rsidRPr="00F4747F">
        <w:rPr>
          <w:b/>
          <w:i/>
          <w:sz w:val="22"/>
          <w:lang w:val="ru-RU"/>
        </w:rPr>
        <w:lastRenderedPageBreak/>
        <w:t>Анализируются и используются ли при проведении обзоров расходов показатели эффективности, используемые в процессе бюджетного планирования</w:t>
      </w:r>
      <w:r w:rsidR="002B1D64" w:rsidRPr="00F4747F">
        <w:rPr>
          <w:b/>
          <w:i/>
          <w:sz w:val="22"/>
          <w:lang w:val="ru-RU"/>
        </w:rPr>
        <w:t>?</w:t>
      </w:r>
    </w:p>
    <w:p w:rsidR="002B1D64" w:rsidRPr="00E96157" w:rsidRDefault="0036187F" w:rsidP="00E271ED">
      <w:pPr>
        <w:pStyle w:val="a0"/>
        <w:numPr>
          <w:ilvl w:val="0"/>
          <w:numId w:val="0"/>
        </w:numPr>
        <w:spacing w:after="160" w:line="256" w:lineRule="auto"/>
        <w:ind w:left="1440"/>
        <w:jc w:val="left"/>
        <w:rPr>
          <w:rFonts w:cs="Times New Roman"/>
          <w:sz w:val="22"/>
        </w:rPr>
      </w:pPr>
      <w:r>
        <w:rPr>
          <w:sz w:val="22"/>
          <w:lang w:val="ru-RU"/>
        </w:rPr>
        <w:t xml:space="preserve">Получены ответы от </w:t>
      </w:r>
      <w:r w:rsidR="00336111">
        <w:rPr>
          <w:sz w:val="22"/>
        </w:rPr>
        <w:t>8</w:t>
      </w:r>
      <w:r w:rsidR="00E327EB">
        <w:rPr>
          <w:sz w:val="22"/>
        </w:rPr>
        <w:t xml:space="preserve"> </w:t>
      </w:r>
      <w:r>
        <w:rPr>
          <w:sz w:val="22"/>
          <w:lang w:val="ru-RU"/>
        </w:rPr>
        <w:t>стран</w:t>
      </w:r>
      <w:r w:rsidR="00E327EB">
        <w:rPr>
          <w:sz w:val="22"/>
        </w:rPr>
        <w:t xml:space="preserve"> (</w:t>
      </w:r>
      <w:r w:rsidR="00336111">
        <w:rPr>
          <w:sz w:val="22"/>
        </w:rPr>
        <w:t>61</w:t>
      </w:r>
      <w:r>
        <w:rPr>
          <w:sz w:val="22"/>
          <w:lang w:val="ru-RU"/>
        </w:rPr>
        <w:t>,</w:t>
      </w:r>
      <w:r w:rsidR="00336111">
        <w:rPr>
          <w:sz w:val="22"/>
        </w:rPr>
        <w:t>5</w:t>
      </w:r>
      <w:r w:rsidR="00E327EB">
        <w:rPr>
          <w:sz w:val="22"/>
        </w:rPr>
        <w:t>%).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9"/>
        <w:gridCol w:w="4075"/>
        <w:gridCol w:w="3827"/>
      </w:tblGrid>
      <w:tr w:rsidR="009950BC" w:rsidRPr="00E96157" w:rsidTr="0036187F">
        <w:trPr>
          <w:trHeight w:val="373"/>
        </w:trPr>
        <w:tc>
          <w:tcPr>
            <w:tcW w:w="1469" w:type="dxa"/>
            <w:shd w:val="clear" w:color="EAEAE8" w:fill="EAEAE8"/>
            <w:vAlign w:val="center"/>
          </w:tcPr>
          <w:p w:rsidR="009950BC" w:rsidRPr="0036187F" w:rsidRDefault="0036187F" w:rsidP="0036187F">
            <w:pPr>
              <w:pStyle w:val="Tabletex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Страна</w:t>
            </w:r>
          </w:p>
        </w:tc>
        <w:tc>
          <w:tcPr>
            <w:tcW w:w="4075" w:type="dxa"/>
            <w:shd w:val="clear" w:color="EAEAE8" w:fill="EAEAE8"/>
            <w:vAlign w:val="center"/>
            <w:hideMark/>
          </w:tcPr>
          <w:p w:rsidR="009950BC" w:rsidRPr="0036187F" w:rsidRDefault="0036187F" w:rsidP="0036187F">
            <w:pPr>
              <w:pStyle w:val="Tabletex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Ответ</w:t>
            </w:r>
          </w:p>
        </w:tc>
        <w:tc>
          <w:tcPr>
            <w:tcW w:w="3827" w:type="dxa"/>
            <w:shd w:val="clear" w:color="EAEAE8" w:fill="EAEAE8"/>
            <w:vAlign w:val="center"/>
            <w:hideMark/>
          </w:tcPr>
          <w:p w:rsidR="009950BC" w:rsidRPr="0036187F" w:rsidRDefault="0036187F" w:rsidP="0036187F">
            <w:pPr>
              <w:pStyle w:val="Tabletex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Пояснение</w:t>
            </w:r>
          </w:p>
        </w:tc>
      </w:tr>
      <w:tr w:rsidR="006E1B02" w:rsidRPr="00E96157" w:rsidTr="00E327EB">
        <w:trPr>
          <w:trHeight w:val="511"/>
        </w:trPr>
        <w:tc>
          <w:tcPr>
            <w:tcW w:w="1469" w:type="dxa"/>
            <w:vAlign w:val="bottom"/>
          </w:tcPr>
          <w:p w:rsidR="006E1B02" w:rsidRPr="0036187F" w:rsidRDefault="0036187F" w:rsidP="00336111">
            <w:pPr>
              <w:pStyle w:val="Tabletext"/>
              <w:rPr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Беларусь</w:t>
            </w:r>
          </w:p>
        </w:tc>
        <w:tc>
          <w:tcPr>
            <w:tcW w:w="4075" w:type="dxa"/>
            <w:shd w:val="clear" w:color="auto" w:fill="auto"/>
            <w:vAlign w:val="bottom"/>
          </w:tcPr>
          <w:p w:rsidR="006E1B02" w:rsidRPr="0034213C" w:rsidRDefault="0036187F" w:rsidP="0036187F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Иногда, в определенной степени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E1B02" w:rsidRPr="0034213C" w:rsidRDefault="006E1B02" w:rsidP="00336111">
            <w:pPr>
              <w:pStyle w:val="Tabletext"/>
              <w:rPr>
                <w:sz w:val="22"/>
                <w:szCs w:val="22"/>
              </w:rPr>
            </w:pPr>
          </w:p>
        </w:tc>
      </w:tr>
      <w:tr w:rsidR="006E1B02" w:rsidRPr="002330A4" w:rsidTr="00E271ED">
        <w:trPr>
          <w:trHeight w:val="846"/>
        </w:trPr>
        <w:tc>
          <w:tcPr>
            <w:tcW w:w="1469" w:type="dxa"/>
            <w:vAlign w:val="bottom"/>
          </w:tcPr>
          <w:p w:rsidR="006E1B02" w:rsidRPr="00C468BD" w:rsidRDefault="00C468BD" w:rsidP="00336111">
            <w:pPr>
              <w:pStyle w:val="Tabletext"/>
              <w:rPr>
                <w:bCs/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БиГ</w:t>
            </w:r>
            <w:proofErr w:type="spellEnd"/>
          </w:p>
        </w:tc>
        <w:tc>
          <w:tcPr>
            <w:tcW w:w="4075" w:type="dxa"/>
            <w:shd w:val="clear" w:color="auto" w:fill="auto"/>
            <w:vAlign w:val="bottom"/>
            <w:hideMark/>
          </w:tcPr>
          <w:p w:rsidR="006E1B02" w:rsidRPr="00C468BD" w:rsidRDefault="00C468BD" w:rsidP="00C468BD">
            <w:pPr>
              <w:pStyle w:val="Tabletext"/>
              <w:spacing w:line="240" w:lineRule="auto"/>
              <w:rPr>
                <w:sz w:val="22"/>
                <w:szCs w:val="22"/>
                <w:lang w:val="ru-RU"/>
              </w:rPr>
            </w:pPr>
            <w:r w:rsidRPr="00C468BD">
              <w:rPr>
                <w:sz w:val="22"/>
                <w:szCs w:val="22"/>
                <w:lang w:val="ru-RU"/>
              </w:rPr>
              <w:t>Нет, мы не используем показатели эффективности в процессе бюджетного планирования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E1B02" w:rsidRPr="0034213C" w:rsidRDefault="00B94E6A" w:rsidP="006D75F3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Программное </w:t>
            </w:r>
            <w:proofErr w:type="spellStart"/>
            <w:r>
              <w:rPr>
                <w:sz w:val="22"/>
                <w:szCs w:val="22"/>
                <w:lang w:val="ru-RU"/>
              </w:rPr>
              <w:t>бюджетирование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не </w:t>
            </w:r>
            <w:r w:rsidR="006D75F3">
              <w:rPr>
                <w:sz w:val="22"/>
                <w:szCs w:val="22"/>
                <w:lang w:val="ru-RU"/>
              </w:rPr>
              <w:t>практикуется</w:t>
            </w:r>
          </w:p>
        </w:tc>
      </w:tr>
      <w:tr w:rsidR="00E327EB" w:rsidRPr="002330A4" w:rsidTr="006D75F3">
        <w:trPr>
          <w:trHeight w:val="665"/>
        </w:trPr>
        <w:tc>
          <w:tcPr>
            <w:tcW w:w="1469" w:type="dxa"/>
            <w:vAlign w:val="bottom"/>
          </w:tcPr>
          <w:p w:rsidR="00E327EB" w:rsidRPr="00C468BD" w:rsidRDefault="00C468BD" w:rsidP="00336111">
            <w:pPr>
              <w:pStyle w:val="Tabletext"/>
              <w:rPr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Болгария</w:t>
            </w:r>
          </w:p>
        </w:tc>
        <w:tc>
          <w:tcPr>
            <w:tcW w:w="4075" w:type="dxa"/>
            <w:shd w:val="clear" w:color="auto" w:fill="auto"/>
            <w:vAlign w:val="bottom"/>
          </w:tcPr>
          <w:p w:rsidR="00E327EB" w:rsidRPr="0034213C" w:rsidRDefault="00C468BD" w:rsidP="00336111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Иногда, в определенной степени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E327EB" w:rsidRPr="0034213C" w:rsidRDefault="00B94E6A" w:rsidP="00B94E6A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Используются в некоторых случаях</w:t>
            </w:r>
          </w:p>
        </w:tc>
      </w:tr>
      <w:tr w:rsidR="00E327EB" w:rsidRPr="007F1974" w:rsidTr="00E271ED">
        <w:trPr>
          <w:trHeight w:val="1155"/>
        </w:trPr>
        <w:tc>
          <w:tcPr>
            <w:tcW w:w="1469" w:type="dxa"/>
            <w:vAlign w:val="bottom"/>
          </w:tcPr>
          <w:p w:rsidR="00E327EB" w:rsidRPr="00C468BD" w:rsidRDefault="00C468BD" w:rsidP="00336111">
            <w:pPr>
              <w:pStyle w:val="Tabletext"/>
              <w:rPr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Хорватия</w:t>
            </w:r>
          </w:p>
        </w:tc>
        <w:tc>
          <w:tcPr>
            <w:tcW w:w="4075" w:type="dxa"/>
            <w:shd w:val="clear" w:color="auto" w:fill="auto"/>
            <w:vAlign w:val="bottom"/>
            <w:hideMark/>
          </w:tcPr>
          <w:p w:rsidR="00E327EB" w:rsidRDefault="00C468BD" w:rsidP="00C468BD">
            <w:pPr>
              <w:pStyle w:val="Tabletext"/>
              <w:spacing w:line="240" w:lineRule="auto"/>
              <w:rPr>
                <w:sz w:val="22"/>
                <w:szCs w:val="22"/>
                <w:lang w:val="ru-RU"/>
              </w:rPr>
            </w:pPr>
            <w:r w:rsidRPr="00C468BD">
              <w:rPr>
                <w:sz w:val="22"/>
                <w:szCs w:val="22"/>
                <w:lang w:val="ru-RU"/>
              </w:rPr>
              <w:t>Нет; в процессе бюджетного планирования мы используем показатели эффективности, но при проведении обзоров расходов они не используются</w:t>
            </w:r>
          </w:p>
          <w:p w:rsidR="006D75F3" w:rsidRPr="00C468BD" w:rsidRDefault="006D75F3" w:rsidP="00C468BD">
            <w:pPr>
              <w:pStyle w:val="Tabletext"/>
              <w:spacing w:line="240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327EB" w:rsidRPr="00FC1A86" w:rsidRDefault="00FC1A86" w:rsidP="00FC1A86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Обзор</w:t>
            </w:r>
            <w:r w:rsidRPr="00FC1A86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расходов</w:t>
            </w:r>
            <w:r w:rsidRPr="00FC1A86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проводился</w:t>
            </w:r>
            <w:r w:rsidRPr="00FC1A86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</w:t>
            </w:r>
            <w:r w:rsidRPr="00FC1A86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прямо</w:t>
            </w:r>
            <w:r w:rsidRPr="00FC1A86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выраженной</w:t>
            </w:r>
            <w:r w:rsidRPr="00FC1A86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целью</w:t>
            </w:r>
            <w:r w:rsidRPr="00FC1A86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выявления</w:t>
            </w:r>
            <w:r w:rsidRPr="00FC1A86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возможностей</w:t>
            </w:r>
            <w:r w:rsidRPr="00FC1A86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экономии</w:t>
            </w:r>
            <w:r w:rsidRPr="00FC1A86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FC1A86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перераспределения средств</w:t>
            </w:r>
          </w:p>
        </w:tc>
      </w:tr>
      <w:tr w:rsidR="00C468BD" w:rsidRPr="007F1974" w:rsidTr="00E271ED">
        <w:trPr>
          <w:trHeight w:val="915"/>
        </w:trPr>
        <w:tc>
          <w:tcPr>
            <w:tcW w:w="1469" w:type="dxa"/>
            <w:vAlign w:val="bottom"/>
          </w:tcPr>
          <w:p w:rsidR="00C468BD" w:rsidRPr="00C468BD" w:rsidRDefault="00C468BD" w:rsidP="00336111">
            <w:pPr>
              <w:pStyle w:val="Tabletext"/>
              <w:rPr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Македония</w:t>
            </w:r>
          </w:p>
        </w:tc>
        <w:tc>
          <w:tcPr>
            <w:tcW w:w="4075" w:type="dxa"/>
            <w:shd w:val="clear" w:color="auto" w:fill="auto"/>
            <w:vAlign w:val="bottom"/>
            <w:hideMark/>
          </w:tcPr>
          <w:p w:rsidR="00C468BD" w:rsidRDefault="00C468BD" w:rsidP="005753B2">
            <w:pPr>
              <w:pStyle w:val="Tabletext"/>
              <w:spacing w:line="240" w:lineRule="auto"/>
              <w:rPr>
                <w:sz w:val="22"/>
                <w:szCs w:val="22"/>
                <w:lang w:val="ru-RU"/>
              </w:rPr>
            </w:pPr>
            <w:r w:rsidRPr="00C468BD">
              <w:rPr>
                <w:sz w:val="22"/>
                <w:szCs w:val="22"/>
                <w:lang w:val="ru-RU"/>
              </w:rPr>
              <w:t>Нет; в процессе бюджетного планирования мы используем показатели эффективности, но при проведении обзоров расходов они не используются</w:t>
            </w:r>
          </w:p>
          <w:p w:rsidR="006D75F3" w:rsidRPr="00C468BD" w:rsidRDefault="006D75F3" w:rsidP="005753B2">
            <w:pPr>
              <w:pStyle w:val="Tabletext"/>
              <w:spacing w:line="240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468BD" w:rsidRPr="00C468BD" w:rsidRDefault="00C468BD" w:rsidP="00336111">
            <w:pPr>
              <w:pStyle w:val="Tabletext"/>
              <w:rPr>
                <w:sz w:val="22"/>
                <w:szCs w:val="22"/>
                <w:lang w:val="ru-RU"/>
              </w:rPr>
            </w:pPr>
          </w:p>
        </w:tc>
      </w:tr>
      <w:tr w:rsidR="00E327EB" w:rsidRPr="00E96157" w:rsidTr="00E271ED">
        <w:trPr>
          <w:trHeight w:val="485"/>
        </w:trPr>
        <w:tc>
          <w:tcPr>
            <w:tcW w:w="1469" w:type="dxa"/>
            <w:vAlign w:val="bottom"/>
          </w:tcPr>
          <w:p w:rsidR="00E327EB" w:rsidRPr="00C468BD" w:rsidRDefault="00C468BD" w:rsidP="00336111">
            <w:pPr>
              <w:pStyle w:val="Tabletext"/>
              <w:rPr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Молдова</w:t>
            </w:r>
          </w:p>
        </w:tc>
        <w:tc>
          <w:tcPr>
            <w:tcW w:w="4075" w:type="dxa"/>
            <w:shd w:val="clear" w:color="auto" w:fill="auto"/>
            <w:vAlign w:val="bottom"/>
            <w:hideMark/>
          </w:tcPr>
          <w:p w:rsidR="00E327EB" w:rsidRPr="0034213C" w:rsidRDefault="00C468BD" w:rsidP="00C468BD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Да, всегда</w:t>
            </w:r>
            <w:r w:rsidR="00E327EB" w:rsidRPr="003421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327EB" w:rsidRPr="0034213C" w:rsidRDefault="00E327EB" w:rsidP="00336111">
            <w:pPr>
              <w:pStyle w:val="Tabletext"/>
              <w:rPr>
                <w:sz w:val="22"/>
                <w:szCs w:val="22"/>
              </w:rPr>
            </w:pPr>
          </w:p>
        </w:tc>
      </w:tr>
      <w:tr w:rsidR="00336111" w:rsidRPr="007F1974" w:rsidTr="00424525">
        <w:trPr>
          <w:trHeight w:val="870"/>
        </w:trPr>
        <w:tc>
          <w:tcPr>
            <w:tcW w:w="1469" w:type="dxa"/>
            <w:vAlign w:val="bottom"/>
          </w:tcPr>
          <w:p w:rsidR="00336111" w:rsidRPr="00C468BD" w:rsidRDefault="00C468BD" w:rsidP="00336111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4075" w:type="dxa"/>
            <w:shd w:val="clear" w:color="auto" w:fill="auto"/>
          </w:tcPr>
          <w:p w:rsidR="00336111" w:rsidRPr="0034213C" w:rsidRDefault="00C468BD" w:rsidP="00336111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Иногда, в определенной степени</w:t>
            </w:r>
          </w:p>
        </w:tc>
        <w:tc>
          <w:tcPr>
            <w:tcW w:w="3827" w:type="dxa"/>
            <w:shd w:val="clear" w:color="auto" w:fill="auto"/>
          </w:tcPr>
          <w:p w:rsidR="00336111" w:rsidRPr="00942835" w:rsidRDefault="00FC1A86" w:rsidP="00A519D4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</w:t>
            </w:r>
            <w:r w:rsidRPr="00942835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проведении</w:t>
            </w:r>
            <w:r w:rsidRPr="00942835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обзоров</w:t>
            </w:r>
            <w:r w:rsidRPr="00942835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расходов</w:t>
            </w:r>
            <w:r w:rsidRPr="00942835">
              <w:rPr>
                <w:sz w:val="22"/>
                <w:szCs w:val="22"/>
                <w:lang w:val="ru-RU"/>
              </w:rPr>
              <w:t xml:space="preserve"> </w:t>
            </w:r>
            <w:r w:rsidR="00E00529">
              <w:rPr>
                <w:sz w:val="22"/>
                <w:szCs w:val="22"/>
                <w:lang w:val="ru-RU"/>
              </w:rPr>
              <w:t>анализируются</w:t>
            </w:r>
            <w:r w:rsidR="00E00529" w:rsidRPr="00942835">
              <w:rPr>
                <w:sz w:val="22"/>
                <w:szCs w:val="22"/>
                <w:lang w:val="ru-RU"/>
              </w:rPr>
              <w:t xml:space="preserve"> </w:t>
            </w:r>
            <w:r w:rsidR="00942835">
              <w:rPr>
                <w:sz w:val="22"/>
                <w:szCs w:val="22"/>
                <w:lang w:val="ru-RU"/>
              </w:rPr>
              <w:t>показатели</w:t>
            </w:r>
            <w:r w:rsidR="00942835" w:rsidRPr="00942835">
              <w:rPr>
                <w:sz w:val="22"/>
                <w:szCs w:val="22"/>
                <w:lang w:val="ru-RU"/>
              </w:rPr>
              <w:t xml:space="preserve">, </w:t>
            </w:r>
            <w:r w:rsidR="00942835">
              <w:rPr>
                <w:sz w:val="22"/>
                <w:szCs w:val="22"/>
                <w:lang w:val="ru-RU"/>
              </w:rPr>
              <w:t>содержащиеся</w:t>
            </w:r>
            <w:r w:rsidR="00942835" w:rsidRPr="00942835">
              <w:rPr>
                <w:sz w:val="22"/>
                <w:szCs w:val="22"/>
                <w:lang w:val="ru-RU"/>
              </w:rPr>
              <w:t xml:space="preserve"> </w:t>
            </w:r>
            <w:r w:rsidR="00942835">
              <w:rPr>
                <w:sz w:val="22"/>
                <w:szCs w:val="22"/>
                <w:lang w:val="ru-RU"/>
              </w:rPr>
              <w:t>в</w:t>
            </w:r>
            <w:r w:rsidR="00942835" w:rsidRPr="00942835">
              <w:rPr>
                <w:sz w:val="22"/>
                <w:szCs w:val="22"/>
                <w:lang w:val="ru-RU"/>
              </w:rPr>
              <w:t xml:space="preserve"> </w:t>
            </w:r>
            <w:r w:rsidR="00942835">
              <w:rPr>
                <w:sz w:val="22"/>
                <w:szCs w:val="22"/>
                <w:lang w:val="ru-RU"/>
              </w:rPr>
              <w:t>обоснованиях</w:t>
            </w:r>
            <w:r w:rsidR="00942835" w:rsidRPr="00942835">
              <w:rPr>
                <w:sz w:val="22"/>
                <w:szCs w:val="22"/>
                <w:lang w:val="ru-RU"/>
              </w:rPr>
              <w:t xml:space="preserve"> </w:t>
            </w:r>
            <w:r w:rsidR="00942835">
              <w:rPr>
                <w:sz w:val="22"/>
                <w:szCs w:val="22"/>
                <w:lang w:val="ru-RU"/>
              </w:rPr>
              <w:t>выделения</w:t>
            </w:r>
            <w:r w:rsidR="00942835" w:rsidRPr="00942835">
              <w:rPr>
                <w:sz w:val="22"/>
                <w:szCs w:val="22"/>
                <w:lang w:val="ru-RU"/>
              </w:rPr>
              <w:t xml:space="preserve"> </w:t>
            </w:r>
            <w:r w:rsidR="00942835">
              <w:rPr>
                <w:sz w:val="22"/>
                <w:szCs w:val="22"/>
                <w:lang w:val="ru-RU"/>
              </w:rPr>
              <w:t>бюджетных</w:t>
            </w:r>
            <w:r w:rsidR="00942835" w:rsidRPr="00942835">
              <w:rPr>
                <w:sz w:val="22"/>
                <w:szCs w:val="22"/>
                <w:lang w:val="ru-RU"/>
              </w:rPr>
              <w:t xml:space="preserve"> </w:t>
            </w:r>
            <w:r w:rsidR="00942835">
              <w:rPr>
                <w:sz w:val="22"/>
                <w:szCs w:val="22"/>
                <w:lang w:val="ru-RU"/>
              </w:rPr>
              <w:t>средств</w:t>
            </w:r>
            <w:r w:rsidR="00942835" w:rsidRPr="00942835">
              <w:rPr>
                <w:sz w:val="22"/>
                <w:szCs w:val="22"/>
                <w:lang w:val="ru-RU"/>
              </w:rPr>
              <w:t xml:space="preserve">, </w:t>
            </w:r>
            <w:r w:rsidR="00942835">
              <w:rPr>
                <w:sz w:val="22"/>
                <w:szCs w:val="22"/>
                <w:lang w:val="ru-RU"/>
              </w:rPr>
              <w:t>подготовленных</w:t>
            </w:r>
            <w:r w:rsidR="00942835" w:rsidRPr="00942835">
              <w:rPr>
                <w:sz w:val="22"/>
                <w:szCs w:val="22"/>
                <w:lang w:val="ru-RU"/>
              </w:rPr>
              <w:t xml:space="preserve"> </w:t>
            </w:r>
            <w:r w:rsidR="00942835">
              <w:rPr>
                <w:sz w:val="22"/>
                <w:szCs w:val="22"/>
                <w:lang w:val="ru-RU"/>
              </w:rPr>
              <w:t>во</w:t>
            </w:r>
            <w:r w:rsidR="00942835" w:rsidRPr="00942835">
              <w:rPr>
                <w:sz w:val="22"/>
                <w:szCs w:val="22"/>
                <w:lang w:val="ru-RU"/>
              </w:rPr>
              <w:t xml:space="preserve"> </w:t>
            </w:r>
            <w:r w:rsidR="00942835">
              <w:rPr>
                <w:sz w:val="22"/>
                <w:szCs w:val="22"/>
                <w:lang w:val="ru-RU"/>
              </w:rPr>
              <w:t>время</w:t>
            </w:r>
            <w:r w:rsidR="00942835" w:rsidRPr="00942835">
              <w:rPr>
                <w:sz w:val="22"/>
                <w:szCs w:val="22"/>
                <w:lang w:val="ru-RU"/>
              </w:rPr>
              <w:t xml:space="preserve"> </w:t>
            </w:r>
            <w:r w:rsidR="00942835">
              <w:rPr>
                <w:sz w:val="22"/>
                <w:szCs w:val="22"/>
                <w:lang w:val="ru-RU"/>
              </w:rPr>
              <w:t>формирования</w:t>
            </w:r>
            <w:r w:rsidR="00942835" w:rsidRPr="00942835">
              <w:rPr>
                <w:sz w:val="22"/>
                <w:szCs w:val="22"/>
                <w:lang w:val="ru-RU"/>
              </w:rPr>
              <w:t xml:space="preserve"> </w:t>
            </w:r>
            <w:r w:rsidR="00942835">
              <w:rPr>
                <w:sz w:val="22"/>
                <w:szCs w:val="22"/>
                <w:lang w:val="ru-RU"/>
              </w:rPr>
              <w:t>проекта</w:t>
            </w:r>
            <w:r w:rsidR="00942835" w:rsidRPr="00942835">
              <w:rPr>
                <w:sz w:val="22"/>
                <w:szCs w:val="22"/>
                <w:lang w:val="ru-RU"/>
              </w:rPr>
              <w:t xml:space="preserve"> </w:t>
            </w:r>
            <w:r w:rsidR="00942835">
              <w:rPr>
                <w:sz w:val="22"/>
                <w:szCs w:val="22"/>
                <w:lang w:val="ru-RU"/>
              </w:rPr>
              <w:t>федерального</w:t>
            </w:r>
            <w:r w:rsidR="00942835" w:rsidRPr="00942835">
              <w:rPr>
                <w:sz w:val="22"/>
                <w:szCs w:val="22"/>
                <w:lang w:val="ru-RU"/>
              </w:rPr>
              <w:t xml:space="preserve"> </w:t>
            </w:r>
            <w:r w:rsidR="00942835">
              <w:rPr>
                <w:sz w:val="22"/>
                <w:szCs w:val="22"/>
                <w:lang w:val="ru-RU"/>
              </w:rPr>
              <w:t>бюджета</w:t>
            </w:r>
            <w:r w:rsidR="00942835" w:rsidRPr="00942835">
              <w:rPr>
                <w:sz w:val="22"/>
                <w:szCs w:val="22"/>
                <w:lang w:val="ru-RU"/>
              </w:rPr>
              <w:t xml:space="preserve">, </w:t>
            </w:r>
            <w:r w:rsidR="00942835">
              <w:rPr>
                <w:sz w:val="22"/>
                <w:szCs w:val="22"/>
                <w:lang w:val="ru-RU"/>
              </w:rPr>
              <w:t>показатели</w:t>
            </w:r>
            <w:r w:rsidR="00942835" w:rsidRPr="00942835">
              <w:rPr>
                <w:sz w:val="22"/>
                <w:szCs w:val="22"/>
                <w:lang w:val="ru-RU"/>
              </w:rPr>
              <w:t xml:space="preserve"> </w:t>
            </w:r>
            <w:r w:rsidR="00942835">
              <w:rPr>
                <w:sz w:val="22"/>
                <w:szCs w:val="22"/>
                <w:lang w:val="ru-RU"/>
              </w:rPr>
              <w:t>фактического</w:t>
            </w:r>
            <w:r w:rsidR="00942835" w:rsidRPr="00942835">
              <w:rPr>
                <w:sz w:val="22"/>
                <w:szCs w:val="22"/>
                <w:lang w:val="ru-RU"/>
              </w:rPr>
              <w:t xml:space="preserve"> (</w:t>
            </w:r>
            <w:r w:rsidR="00942835">
              <w:rPr>
                <w:sz w:val="22"/>
                <w:szCs w:val="22"/>
                <w:lang w:val="ru-RU"/>
              </w:rPr>
              <w:t xml:space="preserve">кассового) исполнения федерального бюджета </w:t>
            </w:r>
            <w:r w:rsidR="00336111" w:rsidRPr="00942835">
              <w:rPr>
                <w:sz w:val="22"/>
                <w:szCs w:val="22"/>
                <w:lang w:val="ru-RU"/>
              </w:rPr>
              <w:t>(</w:t>
            </w:r>
            <w:r w:rsidR="00942835">
              <w:rPr>
                <w:sz w:val="22"/>
                <w:szCs w:val="22"/>
                <w:lang w:val="ru-RU"/>
              </w:rPr>
              <w:t>бюджетов государственных внебюджетных фондов)</w:t>
            </w:r>
            <w:r w:rsidR="00336111" w:rsidRPr="00942835">
              <w:rPr>
                <w:sz w:val="22"/>
                <w:szCs w:val="22"/>
                <w:lang w:val="ru-RU"/>
              </w:rPr>
              <w:t>.</w:t>
            </w:r>
            <w:r w:rsidR="00942835">
              <w:rPr>
                <w:sz w:val="22"/>
                <w:szCs w:val="22"/>
                <w:lang w:val="ru-RU"/>
              </w:rPr>
              <w:t xml:space="preserve"> Кроме того, при проведении обзоров бюджетных расходов на реализацию государственных программ анализу подлежат </w:t>
            </w:r>
            <w:r w:rsidR="00A519D4">
              <w:rPr>
                <w:sz w:val="22"/>
                <w:szCs w:val="22"/>
                <w:lang w:val="ru-RU"/>
              </w:rPr>
              <w:t>соответствующие целевые показатели (индикаторы).</w:t>
            </w:r>
          </w:p>
        </w:tc>
      </w:tr>
      <w:tr w:rsidR="00C468BD" w:rsidRPr="007F1974" w:rsidTr="00E271ED">
        <w:trPr>
          <w:trHeight w:val="870"/>
        </w:trPr>
        <w:tc>
          <w:tcPr>
            <w:tcW w:w="1469" w:type="dxa"/>
            <w:vAlign w:val="bottom"/>
          </w:tcPr>
          <w:p w:rsidR="00C468BD" w:rsidRPr="00C468BD" w:rsidRDefault="00C468BD" w:rsidP="00336111">
            <w:pPr>
              <w:pStyle w:val="Tabletext"/>
              <w:rPr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Сербия</w:t>
            </w:r>
          </w:p>
        </w:tc>
        <w:tc>
          <w:tcPr>
            <w:tcW w:w="4075" w:type="dxa"/>
            <w:shd w:val="clear" w:color="auto" w:fill="auto"/>
            <w:vAlign w:val="bottom"/>
            <w:hideMark/>
          </w:tcPr>
          <w:p w:rsidR="00C468BD" w:rsidRPr="00C468BD" w:rsidRDefault="00C468BD" w:rsidP="005753B2">
            <w:pPr>
              <w:pStyle w:val="Tabletext"/>
              <w:spacing w:line="240" w:lineRule="auto"/>
              <w:rPr>
                <w:sz w:val="22"/>
                <w:szCs w:val="22"/>
                <w:lang w:val="ru-RU"/>
              </w:rPr>
            </w:pPr>
            <w:r w:rsidRPr="00C468BD">
              <w:rPr>
                <w:sz w:val="22"/>
                <w:szCs w:val="22"/>
                <w:lang w:val="ru-RU"/>
              </w:rPr>
              <w:t>Нет; в процессе бюджетного планирования мы используем показатели эффективности, но при проведении обзоров расходов они не используются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C468BD" w:rsidRPr="00C468BD" w:rsidRDefault="00C468BD" w:rsidP="00336111">
            <w:pPr>
              <w:pStyle w:val="Tabletext"/>
              <w:rPr>
                <w:sz w:val="22"/>
                <w:szCs w:val="22"/>
                <w:lang w:val="ru-RU"/>
              </w:rPr>
            </w:pPr>
            <w:r w:rsidRPr="0034213C">
              <w:rPr>
                <w:sz w:val="22"/>
                <w:szCs w:val="22"/>
              </w:rPr>
              <w:t> </w:t>
            </w:r>
          </w:p>
        </w:tc>
      </w:tr>
    </w:tbl>
    <w:p w:rsidR="00336111" w:rsidRPr="00C468BD" w:rsidRDefault="00336111" w:rsidP="00433557">
      <w:pPr>
        <w:rPr>
          <w:rFonts w:cs="Times New Roman"/>
          <w:lang w:val="ru-RU"/>
        </w:rPr>
      </w:pPr>
    </w:p>
    <w:p w:rsidR="00336111" w:rsidRPr="00C468BD" w:rsidRDefault="00336111">
      <w:pPr>
        <w:spacing w:after="200" w:line="276" w:lineRule="auto"/>
        <w:ind w:firstLine="0"/>
        <w:contextualSpacing w:val="0"/>
        <w:jc w:val="left"/>
        <w:rPr>
          <w:rFonts w:cs="Times New Roman"/>
          <w:lang w:val="ru-RU"/>
        </w:rPr>
      </w:pPr>
      <w:r w:rsidRPr="00C468BD">
        <w:rPr>
          <w:rFonts w:cs="Times New Roman"/>
          <w:lang w:val="ru-RU"/>
        </w:rPr>
        <w:br w:type="page"/>
      </w:r>
    </w:p>
    <w:p w:rsidR="002B1D64" w:rsidRPr="0034213C" w:rsidRDefault="0034213C" w:rsidP="009C5435">
      <w:pPr>
        <w:pStyle w:val="a0"/>
        <w:numPr>
          <w:ilvl w:val="0"/>
          <w:numId w:val="11"/>
        </w:numPr>
        <w:spacing w:after="160" w:line="256" w:lineRule="auto"/>
        <w:jc w:val="left"/>
        <w:rPr>
          <w:rFonts w:cs="Times New Roman"/>
          <w:b/>
          <w:i/>
          <w:sz w:val="22"/>
          <w:lang w:val="ru-RU"/>
        </w:rPr>
      </w:pPr>
      <w:r w:rsidRPr="0034213C">
        <w:rPr>
          <w:b/>
          <w:i/>
          <w:sz w:val="22"/>
          <w:lang w:val="ru-RU"/>
        </w:rPr>
        <w:lastRenderedPageBreak/>
        <w:t>Публикуются ли отчеты о проведении обзоров бюджетных расходов</w:t>
      </w:r>
      <w:r w:rsidR="002B1D64" w:rsidRPr="0034213C">
        <w:rPr>
          <w:b/>
          <w:i/>
          <w:sz w:val="22"/>
          <w:lang w:val="ru-RU"/>
        </w:rPr>
        <w:t>?</w:t>
      </w:r>
    </w:p>
    <w:p w:rsidR="00E327EB" w:rsidRPr="004E194D" w:rsidRDefault="007B3617" w:rsidP="00E327EB">
      <w:pPr>
        <w:pStyle w:val="a0"/>
        <w:numPr>
          <w:ilvl w:val="0"/>
          <w:numId w:val="0"/>
        </w:numPr>
        <w:spacing w:after="160" w:line="256" w:lineRule="auto"/>
        <w:ind w:left="630"/>
        <w:jc w:val="left"/>
        <w:rPr>
          <w:rFonts w:cs="Times New Roman"/>
          <w:sz w:val="22"/>
        </w:rPr>
      </w:pPr>
      <w:r>
        <w:rPr>
          <w:sz w:val="22"/>
          <w:lang w:val="ru-RU"/>
        </w:rPr>
        <w:t>Получены ответы от 7</w:t>
      </w:r>
      <w:r>
        <w:rPr>
          <w:sz w:val="22"/>
        </w:rPr>
        <w:t xml:space="preserve"> </w:t>
      </w:r>
      <w:r>
        <w:rPr>
          <w:sz w:val="22"/>
          <w:lang w:val="ru-RU"/>
        </w:rPr>
        <w:t>стран</w:t>
      </w:r>
      <w:r>
        <w:rPr>
          <w:sz w:val="22"/>
        </w:rPr>
        <w:t xml:space="preserve"> </w:t>
      </w:r>
      <w:r w:rsidR="004E194D">
        <w:rPr>
          <w:sz w:val="22"/>
        </w:rPr>
        <w:t>(5</w:t>
      </w:r>
      <w:r w:rsidR="00336111">
        <w:rPr>
          <w:sz w:val="22"/>
        </w:rPr>
        <w:t>3</w:t>
      </w:r>
      <w:r>
        <w:rPr>
          <w:sz w:val="22"/>
          <w:lang w:val="ru-RU"/>
        </w:rPr>
        <w:t>,</w:t>
      </w:r>
      <w:r w:rsidR="00336111">
        <w:rPr>
          <w:sz w:val="22"/>
        </w:rPr>
        <w:t>8</w:t>
      </w:r>
      <w:r w:rsidR="004E194D">
        <w:rPr>
          <w:sz w:val="22"/>
        </w:rPr>
        <w:t>%).</w:t>
      </w:r>
    </w:p>
    <w:tbl>
      <w:tblPr>
        <w:tblW w:w="852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73"/>
        <w:gridCol w:w="952"/>
        <w:gridCol w:w="6495"/>
      </w:tblGrid>
      <w:tr w:rsidR="009950BC" w:rsidRPr="00E96157" w:rsidTr="00433557">
        <w:trPr>
          <w:trHeight w:val="235"/>
        </w:trPr>
        <w:tc>
          <w:tcPr>
            <w:tcW w:w="940" w:type="dxa"/>
            <w:shd w:val="clear" w:color="EAEAE8" w:fill="EAEAE8"/>
          </w:tcPr>
          <w:p w:rsidR="009950BC" w:rsidRPr="007B3617" w:rsidRDefault="007B3617" w:rsidP="00433557">
            <w:pPr>
              <w:pStyle w:val="Tabletex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Страна</w:t>
            </w:r>
          </w:p>
        </w:tc>
        <w:tc>
          <w:tcPr>
            <w:tcW w:w="962" w:type="dxa"/>
            <w:shd w:val="clear" w:color="EAEAE8" w:fill="EAEA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50BC" w:rsidRPr="007B3617" w:rsidRDefault="007B3617" w:rsidP="00433557">
            <w:pPr>
              <w:pStyle w:val="Tabletext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Ответ</w:t>
            </w:r>
          </w:p>
        </w:tc>
        <w:tc>
          <w:tcPr>
            <w:tcW w:w="6618" w:type="dxa"/>
            <w:shd w:val="clear" w:color="EAEAE8" w:fill="EAEAE8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950BC" w:rsidRPr="00E96157" w:rsidRDefault="007B3617" w:rsidP="007B3617">
            <w:pPr>
              <w:pStyle w:val="Tabletext"/>
              <w:jc w:val="center"/>
              <w:rPr>
                <w:b/>
              </w:rPr>
            </w:pPr>
            <w:r>
              <w:rPr>
                <w:b/>
                <w:lang w:val="ru-RU"/>
              </w:rPr>
              <w:t>Электронные ссылки</w:t>
            </w:r>
          </w:p>
        </w:tc>
      </w:tr>
      <w:tr w:rsidR="006E1B02" w:rsidRPr="002330A4" w:rsidTr="00433557">
        <w:trPr>
          <w:trHeight w:val="392"/>
        </w:trPr>
        <w:tc>
          <w:tcPr>
            <w:tcW w:w="940" w:type="dxa"/>
            <w:vAlign w:val="bottom"/>
          </w:tcPr>
          <w:p w:rsidR="006E1B02" w:rsidRPr="007B3617" w:rsidRDefault="007B3617" w:rsidP="006E1B02">
            <w:pPr>
              <w:pStyle w:val="Tabletext"/>
              <w:rPr>
                <w:b/>
                <w:bCs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lang w:val="ru-RU"/>
              </w:rPr>
              <w:t>Беларусь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1B02" w:rsidRPr="007B3617" w:rsidRDefault="007B3617" w:rsidP="006E1B02">
            <w:pPr>
              <w:pStyle w:val="Tabletex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Да</w:t>
            </w:r>
          </w:p>
        </w:tc>
        <w:tc>
          <w:tcPr>
            <w:tcW w:w="6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1B02" w:rsidRPr="00E96157" w:rsidRDefault="006E1B02" w:rsidP="006E1B02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docplayer.ru/26049380-Obzor-gosudarstvennyh-rashodov-v-respublike-belarus.html</w:t>
            </w:r>
          </w:p>
        </w:tc>
      </w:tr>
      <w:tr w:rsidR="006E1B02" w:rsidRPr="00E96157" w:rsidTr="00E96157">
        <w:trPr>
          <w:trHeight w:val="402"/>
        </w:trPr>
        <w:tc>
          <w:tcPr>
            <w:tcW w:w="940" w:type="dxa"/>
            <w:vAlign w:val="bottom"/>
          </w:tcPr>
          <w:p w:rsidR="006E1B02" w:rsidRPr="007B3617" w:rsidRDefault="007B3617" w:rsidP="006E1B02">
            <w:pPr>
              <w:pStyle w:val="Tabletext"/>
              <w:rPr>
                <w:b/>
                <w:bCs/>
                <w:color w:val="000000"/>
                <w:szCs w:val="22"/>
                <w:lang w:val="ru-RU"/>
              </w:rPr>
            </w:pPr>
            <w:proofErr w:type="spellStart"/>
            <w:r>
              <w:rPr>
                <w:b/>
                <w:color w:val="000000"/>
                <w:lang w:val="ru-RU"/>
              </w:rPr>
              <w:t>БиГ</w:t>
            </w:r>
            <w:proofErr w:type="spellEnd"/>
          </w:p>
        </w:tc>
        <w:tc>
          <w:tcPr>
            <w:tcW w:w="962" w:type="dxa"/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1B02" w:rsidRPr="007B3617" w:rsidRDefault="007B3617" w:rsidP="006E1B02">
            <w:pPr>
              <w:pStyle w:val="Tabletex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Нет</w:t>
            </w:r>
          </w:p>
        </w:tc>
        <w:tc>
          <w:tcPr>
            <w:tcW w:w="6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1B02" w:rsidRPr="00E96157" w:rsidRDefault="006E1B02" w:rsidP="006E1B02">
            <w:pPr>
              <w:pStyle w:val="Tabletext"/>
              <w:rPr>
                <w:color w:val="000000"/>
              </w:rPr>
            </w:pPr>
          </w:p>
        </w:tc>
      </w:tr>
      <w:tr w:rsidR="00E327EB" w:rsidRPr="00E96157" w:rsidTr="00433557">
        <w:trPr>
          <w:trHeight w:val="536"/>
        </w:trPr>
        <w:tc>
          <w:tcPr>
            <w:tcW w:w="940" w:type="dxa"/>
            <w:vAlign w:val="bottom"/>
          </w:tcPr>
          <w:p w:rsidR="00E327EB" w:rsidRPr="007B3617" w:rsidRDefault="007B3617" w:rsidP="006E1B02">
            <w:pPr>
              <w:pStyle w:val="Tabletext"/>
              <w:rPr>
                <w:b/>
                <w:bCs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lang w:val="ru-RU"/>
              </w:rPr>
              <w:t>Болгария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27EB" w:rsidRPr="00E327EB" w:rsidRDefault="007B3617" w:rsidP="006E1B02">
            <w:pPr>
              <w:pStyle w:val="Tabletext"/>
              <w:rPr>
                <w:color w:val="000000"/>
              </w:rPr>
            </w:pPr>
            <w:r>
              <w:rPr>
                <w:color w:val="000000"/>
                <w:lang w:val="ru-RU"/>
              </w:rPr>
              <w:t>Да</w:t>
            </w:r>
          </w:p>
        </w:tc>
        <w:tc>
          <w:tcPr>
            <w:tcW w:w="6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327EB" w:rsidRPr="00E96157" w:rsidRDefault="00E327EB" w:rsidP="006E1B02">
            <w:pPr>
              <w:pStyle w:val="Tabletext"/>
              <w:rPr>
                <w:color w:val="000000"/>
              </w:rPr>
            </w:pPr>
          </w:p>
        </w:tc>
      </w:tr>
      <w:tr w:rsidR="006E1B02" w:rsidRPr="00E96157" w:rsidTr="00433557">
        <w:trPr>
          <w:trHeight w:val="536"/>
        </w:trPr>
        <w:tc>
          <w:tcPr>
            <w:tcW w:w="940" w:type="dxa"/>
            <w:vAlign w:val="bottom"/>
          </w:tcPr>
          <w:p w:rsidR="006E1B02" w:rsidRPr="007B3617" w:rsidRDefault="007B3617" w:rsidP="006E1B02">
            <w:pPr>
              <w:pStyle w:val="Tabletext"/>
              <w:rPr>
                <w:b/>
                <w:bCs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lang w:val="ru-RU"/>
              </w:rPr>
              <w:t>Хорватия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1B02" w:rsidRPr="00E96157" w:rsidRDefault="007B3617" w:rsidP="006E1B02">
            <w:pPr>
              <w:pStyle w:val="Tabletext"/>
              <w:rPr>
                <w:color w:val="000000"/>
              </w:rPr>
            </w:pPr>
            <w:r>
              <w:rPr>
                <w:color w:val="000000"/>
                <w:lang w:val="ru-RU"/>
              </w:rPr>
              <w:t>Да</w:t>
            </w:r>
          </w:p>
        </w:tc>
        <w:tc>
          <w:tcPr>
            <w:tcW w:w="6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1B02" w:rsidRPr="00E96157" w:rsidRDefault="006E1B02" w:rsidP="006E1B02">
            <w:pPr>
              <w:pStyle w:val="Tabletex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http://www.mfin.hr/hr/dubinska-analiza-rashoda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http://www.mfin.hr/hr/analiza-materijalnih-rashoda</w:t>
            </w:r>
            <w:proofErr w:type="spellEnd"/>
          </w:p>
        </w:tc>
      </w:tr>
      <w:tr w:rsidR="006E1B02" w:rsidRPr="007F1974" w:rsidTr="00433557">
        <w:trPr>
          <w:trHeight w:val="262"/>
        </w:trPr>
        <w:tc>
          <w:tcPr>
            <w:tcW w:w="940" w:type="dxa"/>
            <w:vAlign w:val="bottom"/>
          </w:tcPr>
          <w:p w:rsidR="006E1B02" w:rsidRPr="007B3617" w:rsidRDefault="007B3617" w:rsidP="006E1B02">
            <w:pPr>
              <w:pStyle w:val="Tabletext"/>
              <w:rPr>
                <w:b/>
                <w:bCs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lang w:val="ru-RU"/>
              </w:rPr>
              <w:t>Молдова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1B02" w:rsidRPr="00E96157" w:rsidRDefault="007B3617" w:rsidP="006E1B02">
            <w:pPr>
              <w:pStyle w:val="Tabletext"/>
              <w:rPr>
                <w:color w:val="000000"/>
              </w:rPr>
            </w:pPr>
            <w:r>
              <w:rPr>
                <w:color w:val="000000"/>
                <w:lang w:val="ru-RU"/>
              </w:rPr>
              <w:t>Да</w:t>
            </w:r>
          </w:p>
        </w:tc>
        <w:tc>
          <w:tcPr>
            <w:tcW w:w="6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1B02" w:rsidRPr="001A3804" w:rsidRDefault="007B3617" w:rsidP="007B3617">
            <w:pPr>
              <w:pStyle w:val="Tabletex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Должны быть опубликованы после одобрения</w:t>
            </w:r>
            <w:r w:rsidR="00E96157" w:rsidRPr="001A3804">
              <w:rPr>
                <w:color w:val="000000"/>
                <w:lang w:val="ru-RU"/>
              </w:rPr>
              <w:t xml:space="preserve"> (</w:t>
            </w:r>
            <w:r>
              <w:rPr>
                <w:color w:val="000000"/>
                <w:lang w:val="ru-RU"/>
              </w:rPr>
              <w:t>пока еще не одобрены</w:t>
            </w:r>
            <w:r w:rsidR="00E96157" w:rsidRPr="001A3804">
              <w:rPr>
                <w:color w:val="000000"/>
                <w:lang w:val="ru-RU"/>
              </w:rPr>
              <w:t>)</w:t>
            </w:r>
          </w:p>
        </w:tc>
      </w:tr>
      <w:tr w:rsidR="00336111" w:rsidRPr="00EF73C0" w:rsidTr="00336111">
        <w:trPr>
          <w:trHeight w:val="467"/>
        </w:trPr>
        <w:tc>
          <w:tcPr>
            <w:tcW w:w="940" w:type="dxa"/>
            <w:vAlign w:val="bottom"/>
          </w:tcPr>
          <w:p w:rsidR="00336111" w:rsidRPr="007B3617" w:rsidRDefault="007B3617" w:rsidP="006E1B02">
            <w:pPr>
              <w:pStyle w:val="Tabletext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Россия</w:t>
            </w:r>
          </w:p>
        </w:tc>
        <w:tc>
          <w:tcPr>
            <w:tcW w:w="96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6111" w:rsidRDefault="007B3617" w:rsidP="006E1B02">
            <w:pPr>
              <w:pStyle w:val="Tabletext"/>
              <w:rPr>
                <w:color w:val="000000"/>
              </w:rPr>
            </w:pPr>
            <w:r>
              <w:rPr>
                <w:color w:val="000000"/>
                <w:lang w:val="ru-RU"/>
              </w:rPr>
              <w:t>Да</w:t>
            </w:r>
          </w:p>
        </w:tc>
        <w:tc>
          <w:tcPr>
            <w:tcW w:w="6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6111" w:rsidRPr="00E01A6C" w:rsidRDefault="001A3804" w:rsidP="00310AB6">
            <w:pPr>
              <w:pStyle w:val="Tabletext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</w:t>
            </w:r>
            <w:r w:rsidRPr="001A380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соответствии</w:t>
            </w:r>
            <w:r w:rsidRPr="001A380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</w:t>
            </w:r>
            <w:r w:rsidRPr="001A3804">
              <w:rPr>
                <w:color w:val="000000"/>
                <w:lang w:val="ru-RU"/>
              </w:rPr>
              <w:t xml:space="preserve"> </w:t>
            </w:r>
            <w:r w:rsidRPr="001A3804">
              <w:rPr>
                <w:lang w:val="ru-RU"/>
              </w:rPr>
              <w:t>П</w:t>
            </w:r>
            <w:r>
              <w:rPr>
                <w:lang w:val="ru-RU"/>
              </w:rPr>
              <w:t>орядком</w:t>
            </w:r>
            <w:r w:rsidRPr="001A3804">
              <w:rPr>
                <w:lang w:val="ru-RU"/>
              </w:rPr>
              <w:t xml:space="preserve"> </w:t>
            </w:r>
            <w:r w:rsidRPr="001A3804">
              <w:rPr>
                <w:bCs/>
                <w:lang w:val="ru-RU"/>
              </w:rPr>
              <w:t>проведения</w:t>
            </w:r>
            <w:r w:rsidRPr="001A3804">
              <w:rPr>
                <w:lang w:val="ru-RU"/>
              </w:rPr>
              <w:t xml:space="preserve"> </w:t>
            </w:r>
            <w:r w:rsidRPr="001A3804">
              <w:rPr>
                <w:bCs/>
                <w:lang w:val="ru-RU"/>
              </w:rPr>
              <w:t>обзоров</w:t>
            </w:r>
            <w:r w:rsidRPr="001A3804">
              <w:rPr>
                <w:lang w:val="ru-RU"/>
              </w:rPr>
              <w:t xml:space="preserve"> (аудита) </w:t>
            </w:r>
            <w:r w:rsidRPr="001A3804">
              <w:rPr>
                <w:bCs/>
                <w:lang w:val="ru-RU"/>
              </w:rPr>
              <w:t>расходов</w:t>
            </w:r>
            <w:r w:rsidRPr="001A3804">
              <w:rPr>
                <w:lang w:val="ru-RU"/>
              </w:rPr>
              <w:t xml:space="preserve"> федерального бюджета, </w:t>
            </w:r>
            <w:r>
              <w:rPr>
                <w:lang w:val="ru-RU"/>
              </w:rPr>
              <w:t>соответствующие</w:t>
            </w:r>
            <w:r w:rsidRPr="001A3804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отчеты</w:t>
            </w:r>
            <w:r w:rsidRPr="001A3804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подлежат</w:t>
            </w:r>
            <w:r w:rsidRPr="001A3804">
              <w:rPr>
                <w:lang w:val="ru-RU"/>
              </w:rPr>
              <w:t xml:space="preserve"> </w:t>
            </w:r>
            <w:r w:rsidR="00310AB6">
              <w:rPr>
                <w:lang w:val="ru-RU"/>
              </w:rPr>
              <w:t>размещению</w:t>
            </w:r>
            <w:r w:rsidRPr="001A3804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 w:rsidRPr="001A3804">
              <w:rPr>
                <w:lang w:val="ru-RU"/>
              </w:rPr>
              <w:t xml:space="preserve"> </w:t>
            </w:r>
            <w:r>
              <w:rPr>
                <w:lang w:val="ru-RU"/>
              </w:rPr>
              <w:t>Едином</w:t>
            </w:r>
            <w:r w:rsidRPr="001A3804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портале</w:t>
            </w:r>
            <w:r w:rsidRPr="001A3804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бюджетной</w:t>
            </w:r>
            <w:r w:rsidRPr="001A3804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системы</w:t>
            </w:r>
            <w:r w:rsidRPr="001A3804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Российской</w:t>
            </w:r>
            <w:r w:rsidRPr="001A3804">
              <w:rPr>
                <w:lang w:val="ru-RU"/>
              </w:rPr>
              <w:t xml:space="preserve"> </w:t>
            </w:r>
            <w:r>
              <w:rPr>
                <w:lang w:val="ru-RU"/>
              </w:rPr>
              <w:t>Федерации</w:t>
            </w:r>
            <w:r w:rsidR="00336111" w:rsidRPr="001A3804">
              <w:rPr>
                <w:color w:val="000000"/>
                <w:lang w:val="ru-RU"/>
              </w:rPr>
              <w:t xml:space="preserve"> (</w:t>
            </w:r>
            <w:hyperlink r:id="rId9" w:history="1">
              <w:r w:rsidRPr="001F454B">
                <w:rPr>
                  <w:rStyle w:val="af7"/>
                </w:rPr>
                <w:t>www</w:t>
              </w:r>
              <w:r w:rsidRPr="001A3804">
                <w:rPr>
                  <w:rStyle w:val="af7"/>
                  <w:lang w:val="ru-RU"/>
                </w:rPr>
                <w:t>.</w:t>
              </w:r>
              <w:r w:rsidRPr="001F454B">
                <w:rPr>
                  <w:rStyle w:val="af7"/>
                </w:rPr>
                <w:t>budget</w:t>
              </w:r>
              <w:r w:rsidRPr="001A3804">
                <w:rPr>
                  <w:rStyle w:val="af7"/>
                  <w:lang w:val="ru-RU"/>
                </w:rPr>
                <w:t>.</w:t>
              </w:r>
              <w:proofErr w:type="spellStart"/>
              <w:r w:rsidRPr="001F454B">
                <w:rPr>
                  <w:rStyle w:val="af7"/>
                </w:rPr>
                <w:t>gov</w:t>
              </w:r>
              <w:proofErr w:type="spellEnd"/>
              <w:r w:rsidRPr="001A3804">
                <w:rPr>
                  <w:rStyle w:val="af7"/>
                  <w:lang w:val="ru-RU"/>
                </w:rPr>
                <w:t>.</w:t>
              </w:r>
              <w:proofErr w:type="spellStart"/>
              <w:r w:rsidRPr="001F454B">
                <w:rPr>
                  <w:rStyle w:val="af7"/>
                </w:rPr>
                <w:t>ru</w:t>
              </w:r>
              <w:proofErr w:type="spellEnd"/>
            </w:hyperlink>
            <w:r w:rsidR="00336111" w:rsidRPr="001A3804">
              <w:rPr>
                <w:color w:val="000000"/>
                <w:lang w:val="ru-RU"/>
              </w:rPr>
              <w:t>)</w:t>
            </w:r>
            <w:r w:rsidRPr="001A380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не</w:t>
            </w:r>
            <w:r w:rsidRPr="001A380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позднее</w:t>
            </w:r>
            <w:r w:rsidRPr="001A3804">
              <w:rPr>
                <w:color w:val="000000"/>
                <w:lang w:val="ru-RU"/>
              </w:rPr>
              <w:t xml:space="preserve"> </w:t>
            </w:r>
            <w:r w:rsidR="00336111" w:rsidRPr="001A3804">
              <w:rPr>
                <w:color w:val="000000"/>
                <w:lang w:val="ru-RU"/>
              </w:rPr>
              <w:t>1</w:t>
            </w:r>
            <w:r w:rsidRPr="001A380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июля</w:t>
            </w:r>
            <w:r w:rsidRPr="001A380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года</w:t>
            </w:r>
            <w:r w:rsidRPr="001A380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проведения</w:t>
            </w:r>
            <w:r w:rsidRPr="001A3804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обзора</w:t>
            </w:r>
            <w:r w:rsidRPr="001A3804">
              <w:rPr>
                <w:color w:val="000000"/>
                <w:lang w:val="ru-RU"/>
              </w:rPr>
              <w:t>.</w:t>
            </w:r>
            <w:r>
              <w:rPr>
                <w:color w:val="000000"/>
                <w:lang w:val="ru-RU"/>
              </w:rPr>
              <w:t xml:space="preserve"> В связи с </w:t>
            </w:r>
            <w:proofErr w:type="gramStart"/>
            <w:r>
              <w:rPr>
                <w:color w:val="000000"/>
                <w:lang w:val="ru-RU"/>
              </w:rPr>
              <w:t>тем</w:t>
            </w:r>
            <w:proofErr w:type="gramEnd"/>
            <w:r>
              <w:rPr>
                <w:color w:val="000000"/>
                <w:lang w:val="ru-RU"/>
              </w:rPr>
              <w:t xml:space="preserve"> что полноценные обзоры расходы (не в </w:t>
            </w:r>
            <w:proofErr w:type="spellStart"/>
            <w:r>
              <w:rPr>
                <w:color w:val="000000"/>
                <w:lang w:val="ru-RU"/>
              </w:rPr>
              <w:t>пилотном</w:t>
            </w:r>
            <w:proofErr w:type="spellEnd"/>
            <w:r>
              <w:rPr>
                <w:color w:val="000000"/>
                <w:lang w:val="ru-RU"/>
              </w:rPr>
              <w:t xml:space="preserve"> режиме) впервые проводятся в </w:t>
            </w:r>
            <w:r w:rsidR="00336111" w:rsidRPr="001A3804">
              <w:rPr>
                <w:color w:val="000000"/>
                <w:lang w:val="ru-RU"/>
              </w:rPr>
              <w:t>2019</w:t>
            </w:r>
            <w:r>
              <w:rPr>
                <w:color w:val="000000"/>
                <w:lang w:val="ru-RU"/>
              </w:rPr>
              <w:t xml:space="preserve"> году</w:t>
            </w:r>
            <w:r w:rsidR="00336111" w:rsidRPr="001A3804">
              <w:rPr>
                <w:color w:val="000000"/>
                <w:lang w:val="ru-RU"/>
              </w:rPr>
              <w:t>,</w:t>
            </w:r>
            <w:r>
              <w:rPr>
                <w:color w:val="000000"/>
                <w:lang w:val="ru-RU"/>
              </w:rPr>
              <w:t xml:space="preserve"> отчеты об их проведении будут доступны </w:t>
            </w:r>
            <w:r w:rsidR="00336111" w:rsidRPr="001A3804">
              <w:rPr>
                <w:color w:val="000000"/>
                <w:lang w:val="ru-RU"/>
              </w:rPr>
              <w:t>1</w:t>
            </w:r>
            <w:r>
              <w:rPr>
                <w:color w:val="000000"/>
                <w:lang w:val="ru-RU"/>
              </w:rPr>
              <w:t xml:space="preserve"> июля</w:t>
            </w:r>
            <w:r w:rsidR="00336111" w:rsidRPr="001A3804">
              <w:rPr>
                <w:color w:val="000000"/>
                <w:lang w:val="ru-RU"/>
              </w:rPr>
              <w:t xml:space="preserve"> 2019</w:t>
            </w:r>
            <w:r>
              <w:rPr>
                <w:color w:val="000000"/>
                <w:lang w:val="ru-RU"/>
              </w:rPr>
              <w:t xml:space="preserve"> г</w:t>
            </w:r>
            <w:r w:rsidR="00310AB6">
              <w:rPr>
                <w:color w:val="000000"/>
                <w:lang w:val="ru-RU"/>
              </w:rPr>
              <w:t>ода</w:t>
            </w:r>
            <w:r w:rsidR="00336111" w:rsidRPr="001A3804">
              <w:rPr>
                <w:color w:val="000000"/>
                <w:lang w:val="ru-RU"/>
              </w:rPr>
              <w:t>.</w:t>
            </w:r>
            <w:r>
              <w:rPr>
                <w:color w:val="000000"/>
                <w:lang w:val="ru-RU"/>
              </w:rPr>
              <w:t xml:space="preserve"> Публикация отчетов о результатах </w:t>
            </w:r>
            <w:proofErr w:type="spellStart"/>
            <w:r>
              <w:rPr>
                <w:color w:val="000000"/>
                <w:lang w:val="ru-RU"/>
              </w:rPr>
              <w:t>пилотных</w:t>
            </w:r>
            <w:proofErr w:type="spellEnd"/>
            <w:r>
              <w:rPr>
                <w:color w:val="000000"/>
                <w:lang w:val="ru-RU"/>
              </w:rPr>
              <w:t xml:space="preserve"> обзоров расходов не предусматривается. </w:t>
            </w:r>
          </w:p>
        </w:tc>
      </w:tr>
      <w:tr w:rsidR="006E1B02" w:rsidRPr="00E96157" w:rsidTr="00E96157">
        <w:trPr>
          <w:trHeight w:val="467"/>
        </w:trPr>
        <w:tc>
          <w:tcPr>
            <w:tcW w:w="940" w:type="dxa"/>
            <w:vAlign w:val="bottom"/>
          </w:tcPr>
          <w:p w:rsidR="006E1B02" w:rsidRPr="007B3617" w:rsidRDefault="007B3617" w:rsidP="006E1B02">
            <w:pPr>
              <w:pStyle w:val="Tabletext"/>
              <w:rPr>
                <w:b/>
                <w:bCs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lang w:val="ru-RU"/>
              </w:rPr>
              <w:t>Сербия</w:t>
            </w:r>
          </w:p>
        </w:tc>
        <w:tc>
          <w:tcPr>
            <w:tcW w:w="962" w:type="dxa"/>
            <w:shd w:val="clear" w:color="auto" w:fill="EAF1DD" w:themeFill="accent3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1B02" w:rsidRPr="007B3617" w:rsidRDefault="007B3617" w:rsidP="006E1B02">
            <w:pPr>
              <w:pStyle w:val="Tabletex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Нет</w:t>
            </w:r>
          </w:p>
        </w:tc>
        <w:tc>
          <w:tcPr>
            <w:tcW w:w="66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E1B02" w:rsidRPr="00E96157" w:rsidRDefault="006E1B02" w:rsidP="006E1B02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BE7B57" w:rsidRDefault="00BE7B57">
      <w:pPr>
        <w:spacing w:after="200" w:line="276" w:lineRule="auto"/>
        <w:ind w:firstLine="0"/>
        <w:contextualSpacing w:val="0"/>
        <w:jc w:val="left"/>
        <w:rPr>
          <w:rFonts w:cs="Times New Roman"/>
          <w:b/>
          <w:i/>
          <w:sz w:val="22"/>
        </w:rPr>
      </w:pPr>
      <w:r>
        <w:br w:type="page"/>
      </w:r>
    </w:p>
    <w:p w:rsidR="002B1D64" w:rsidRPr="0034213C" w:rsidRDefault="009950BC" w:rsidP="009C5435">
      <w:pPr>
        <w:pStyle w:val="a0"/>
        <w:numPr>
          <w:ilvl w:val="0"/>
          <w:numId w:val="11"/>
        </w:numPr>
        <w:spacing w:before="240" w:after="160" w:line="256" w:lineRule="auto"/>
        <w:jc w:val="left"/>
        <w:rPr>
          <w:rFonts w:cs="Times New Roman"/>
          <w:b/>
          <w:i/>
          <w:sz w:val="22"/>
          <w:lang w:val="ru-RU"/>
        </w:rPr>
      </w:pPr>
      <w:r w:rsidRPr="0034213C">
        <w:rPr>
          <w:b/>
          <w:i/>
          <w:sz w:val="22"/>
          <w:lang w:val="ru-RU"/>
        </w:rPr>
        <w:lastRenderedPageBreak/>
        <w:t xml:space="preserve"> </w:t>
      </w:r>
      <w:r w:rsidR="0034213C" w:rsidRPr="0034213C">
        <w:rPr>
          <w:b/>
          <w:i/>
          <w:sz w:val="22"/>
          <w:lang w:val="ru-RU"/>
        </w:rPr>
        <w:t>Укажите, какие органы государственной власти несут основную ответственность за осуществление следующих процедур при проведении обзоров расходов</w:t>
      </w:r>
      <w:r w:rsidRPr="0034213C">
        <w:rPr>
          <w:b/>
          <w:i/>
          <w:sz w:val="22"/>
          <w:lang w:val="ru-RU"/>
        </w:rPr>
        <w:t>:</w:t>
      </w:r>
    </w:p>
    <w:p w:rsidR="008A19C8" w:rsidRPr="004E194D" w:rsidRDefault="00C468BD" w:rsidP="008A19C8">
      <w:pPr>
        <w:pStyle w:val="a0"/>
        <w:numPr>
          <w:ilvl w:val="0"/>
          <w:numId w:val="0"/>
        </w:numPr>
        <w:spacing w:after="160" w:line="256" w:lineRule="auto"/>
        <w:ind w:left="630"/>
        <w:jc w:val="left"/>
        <w:rPr>
          <w:rFonts w:cs="Times New Roman"/>
          <w:sz w:val="22"/>
        </w:rPr>
      </w:pPr>
      <w:r>
        <w:rPr>
          <w:sz w:val="22"/>
          <w:lang w:val="ru-RU"/>
        </w:rPr>
        <w:t xml:space="preserve">Получены ответы от </w:t>
      </w:r>
      <w:r w:rsidR="00336111">
        <w:rPr>
          <w:sz w:val="22"/>
        </w:rPr>
        <w:t>7</w:t>
      </w:r>
      <w:r>
        <w:rPr>
          <w:sz w:val="22"/>
          <w:lang w:val="ru-RU"/>
        </w:rPr>
        <w:t xml:space="preserve"> стран</w:t>
      </w:r>
      <w:r w:rsidR="008A19C8">
        <w:rPr>
          <w:sz w:val="22"/>
        </w:rPr>
        <w:t xml:space="preserve"> (5</w:t>
      </w:r>
      <w:r w:rsidR="00336111">
        <w:rPr>
          <w:sz w:val="22"/>
        </w:rPr>
        <w:t>3</w:t>
      </w:r>
      <w:r>
        <w:rPr>
          <w:sz w:val="22"/>
          <w:lang w:val="ru-RU"/>
        </w:rPr>
        <w:t>,</w:t>
      </w:r>
      <w:r w:rsidR="00336111">
        <w:rPr>
          <w:sz w:val="22"/>
        </w:rPr>
        <w:t>8</w:t>
      </w:r>
      <w:r w:rsidR="008A19C8">
        <w:rPr>
          <w:sz w:val="22"/>
        </w:rPr>
        <w:t>%).</w:t>
      </w:r>
    </w:p>
    <w:p w:rsidR="008A19C8" w:rsidRPr="00E96157" w:rsidRDefault="008A19C8" w:rsidP="008A19C8">
      <w:pPr>
        <w:pStyle w:val="a0"/>
        <w:numPr>
          <w:ilvl w:val="0"/>
          <w:numId w:val="0"/>
        </w:numPr>
        <w:spacing w:before="240" w:after="160" w:line="256" w:lineRule="auto"/>
        <w:ind w:left="630"/>
        <w:jc w:val="left"/>
        <w:rPr>
          <w:rFonts w:cs="Times New Roman"/>
          <w:b/>
          <w:i/>
          <w:sz w:val="22"/>
        </w:rPr>
      </w:pPr>
    </w:p>
    <w:tbl>
      <w:tblPr>
        <w:tblStyle w:val="af6"/>
        <w:tblW w:w="10553" w:type="dxa"/>
        <w:tblInd w:w="-815" w:type="dxa"/>
        <w:tblLayout w:type="fixed"/>
        <w:tblLook w:val="04A0"/>
      </w:tblPr>
      <w:tblGrid>
        <w:gridCol w:w="1463"/>
        <w:gridCol w:w="1440"/>
        <w:gridCol w:w="1417"/>
        <w:gridCol w:w="1193"/>
        <w:gridCol w:w="1350"/>
        <w:gridCol w:w="1350"/>
        <w:gridCol w:w="990"/>
        <w:gridCol w:w="1350"/>
      </w:tblGrid>
      <w:tr w:rsidR="001A3804" w:rsidRPr="00310AB6" w:rsidTr="00310AB6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A3804" w:rsidRPr="00310AB6" w:rsidRDefault="001A3804" w:rsidP="00310AB6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310AB6">
              <w:rPr>
                <w:b/>
                <w:sz w:val="22"/>
                <w:szCs w:val="22"/>
                <w:lang w:val="ru-RU"/>
              </w:rPr>
              <w:t>Орган государственной власти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A3804" w:rsidRPr="00310AB6" w:rsidRDefault="001A3804" w:rsidP="00310AB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10AB6">
              <w:rPr>
                <w:b/>
                <w:sz w:val="20"/>
                <w:szCs w:val="20"/>
              </w:rPr>
              <w:t>Определение</w:t>
            </w:r>
            <w:proofErr w:type="spellEnd"/>
            <w:r w:rsidRPr="00310AB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0AB6">
              <w:rPr>
                <w:b/>
                <w:sz w:val="20"/>
                <w:szCs w:val="20"/>
              </w:rPr>
              <w:t>методологии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A3804" w:rsidRPr="00310AB6" w:rsidRDefault="001A3804" w:rsidP="00310AB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10AB6">
              <w:rPr>
                <w:b/>
                <w:sz w:val="20"/>
                <w:szCs w:val="20"/>
                <w:lang w:val="ru-RU"/>
              </w:rPr>
              <w:t xml:space="preserve">Определение охвата </w:t>
            </w:r>
            <w:proofErr w:type="gramStart"/>
            <w:r w:rsidRPr="00310AB6">
              <w:rPr>
                <w:b/>
                <w:sz w:val="20"/>
                <w:szCs w:val="20"/>
                <w:lang w:val="ru-RU"/>
              </w:rPr>
              <w:t>обзора</w:t>
            </w:r>
            <w:proofErr w:type="gramEnd"/>
            <w:r w:rsidRPr="00310AB6">
              <w:rPr>
                <w:b/>
                <w:sz w:val="20"/>
                <w:szCs w:val="20"/>
                <w:lang w:val="ru-RU"/>
              </w:rPr>
              <w:t xml:space="preserve"> – какие именно расходы будут темой обзора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A3804" w:rsidRPr="00310AB6" w:rsidRDefault="001A3804" w:rsidP="00310AB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10AB6">
              <w:rPr>
                <w:b/>
                <w:sz w:val="20"/>
                <w:szCs w:val="20"/>
              </w:rPr>
              <w:t>Оказание</w:t>
            </w:r>
            <w:proofErr w:type="spellEnd"/>
            <w:r w:rsidRPr="00310AB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0AB6">
              <w:rPr>
                <w:b/>
                <w:sz w:val="20"/>
                <w:szCs w:val="20"/>
              </w:rPr>
              <w:t>методического</w:t>
            </w:r>
            <w:proofErr w:type="spellEnd"/>
            <w:r w:rsidRPr="00310AB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0AB6">
              <w:rPr>
                <w:b/>
                <w:sz w:val="20"/>
                <w:szCs w:val="20"/>
              </w:rPr>
              <w:t>содействия</w:t>
            </w:r>
            <w:proofErr w:type="spellEnd"/>
            <w:r w:rsidRPr="00310AB6">
              <w:rPr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10AB6">
              <w:rPr>
                <w:b/>
                <w:sz w:val="20"/>
                <w:szCs w:val="20"/>
              </w:rPr>
              <w:t>координация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A3804" w:rsidRPr="00310AB6" w:rsidRDefault="001A3804" w:rsidP="00310AB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10AB6">
              <w:rPr>
                <w:b/>
                <w:sz w:val="20"/>
                <w:szCs w:val="20"/>
                <w:lang w:val="ru-RU"/>
              </w:rPr>
              <w:t>Проведение обзора расходов и подготовка отчетов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A3804" w:rsidRPr="00310AB6" w:rsidRDefault="001A3804" w:rsidP="00310AB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10AB6">
              <w:rPr>
                <w:b/>
                <w:sz w:val="20"/>
                <w:szCs w:val="20"/>
              </w:rPr>
              <w:t>Надзор</w:t>
            </w:r>
            <w:proofErr w:type="spellEnd"/>
            <w:r w:rsidRPr="00310AB6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310AB6">
              <w:rPr>
                <w:b/>
                <w:sz w:val="20"/>
                <w:szCs w:val="20"/>
              </w:rPr>
              <w:t>рассмотрение</w:t>
            </w:r>
            <w:proofErr w:type="spellEnd"/>
            <w:r w:rsidRPr="00310AB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0AB6">
              <w:rPr>
                <w:b/>
                <w:sz w:val="20"/>
                <w:szCs w:val="20"/>
              </w:rPr>
              <w:t>отчетов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A3804" w:rsidRPr="00310AB6" w:rsidRDefault="001A3804" w:rsidP="00310AB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10AB6">
              <w:rPr>
                <w:b/>
                <w:sz w:val="20"/>
                <w:szCs w:val="20"/>
              </w:rPr>
              <w:t>Принятие</w:t>
            </w:r>
            <w:proofErr w:type="spellEnd"/>
            <w:r w:rsidRPr="00310AB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0AB6">
              <w:rPr>
                <w:b/>
                <w:sz w:val="20"/>
                <w:szCs w:val="20"/>
              </w:rPr>
              <w:t>окончательных</w:t>
            </w:r>
            <w:proofErr w:type="spellEnd"/>
            <w:r w:rsidRPr="00310AB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0AB6">
              <w:rPr>
                <w:b/>
                <w:sz w:val="20"/>
                <w:szCs w:val="20"/>
              </w:rPr>
              <w:t>решений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A3804" w:rsidRPr="00310AB6" w:rsidRDefault="001A3804" w:rsidP="00310AB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10AB6">
              <w:rPr>
                <w:b/>
                <w:sz w:val="20"/>
                <w:szCs w:val="20"/>
              </w:rPr>
              <w:t>Мониторинг</w:t>
            </w:r>
            <w:proofErr w:type="spellEnd"/>
            <w:r w:rsidRPr="00310AB6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310AB6">
              <w:rPr>
                <w:b/>
                <w:sz w:val="20"/>
                <w:szCs w:val="20"/>
              </w:rPr>
              <w:t>последующие</w:t>
            </w:r>
            <w:proofErr w:type="spellEnd"/>
            <w:r w:rsidRPr="00310AB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10AB6">
              <w:rPr>
                <w:b/>
                <w:sz w:val="20"/>
                <w:szCs w:val="20"/>
              </w:rPr>
              <w:t>действия</w:t>
            </w:r>
            <w:proofErr w:type="spellEnd"/>
          </w:p>
        </w:tc>
      </w:tr>
      <w:tr w:rsidR="00A655E9" w:rsidRPr="00E96157" w:rsidTr="009C5435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64" w:rsidRPr="00F60B5A" w:rsidRDefault="001A3804" w:rsidP="001A3804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Президент</w:t>
            </w:r>
            <w:r w:rsidR="002B1D64" w:rsidRPr="00F60B5A">
              <w:rPr>
                <w:sz w:val="22"/>
                <w:szCs w:val="22"/>
              </w:rPr>
              <w:t>/</w:t>
            </w:r>
            <w:r w:rsidR="00C760D2" w:rsidRPr="00F60B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аппарат премьер-министра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4" w:rsidRPr="00F60B5A" w:rsidRDefault="0062642E" w:rsidP="0062642E">
            <w:pPr>
              <w:pStyle w:val="Tabletext"/>
              <w:rPr>
                <w:sz w:val="22"/>
                <w:szCs w:val="22"/>
              </w:rPr>
            </w:pPr>
            <w:proofErr w:type="spellStart"/>
            <w:r w:rsidRPr="00F60B5A">
              <w:rPr>
                <w:sz w:val="22"/>
                <w:szCs w:val="22"/>
                <w:lang w:val="ru-RU"/>
              </w:rPr>
              <w:t>БиГ</w:t>
            </w:r>
            <w:proofErr w:type="spellEnd"/>
            <w:r w:rsidR="00336111" w:rsidRPr="00F60B5A">
              <w:rPr>
                <w:sz w:val="22"/>
                <w:szCs w:val="22"/>
              </w:rPr>
              <w:t>,</w:t>
            </w:r>
            <w:r w:rsidRPr="00F60B5A">
              <w:rPr>
                <w:sz w:val="22"/>
                <w:szCs w:val="22"/>
                <w:lang w:val="ru-RU"/>
              </w:rPr>
              <w:t xml:space="preserve"> 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4" w:rsidRPr="00F60B5A" w:rsidRDefault="0062642E" w:rsidP="0062642E">
            <w:pPr>
              <w:pStyle w:val="Tabletext"/>
              <w:rPr>
                <w:sz w:val="22"/>
                <w:szCs w:val="22"/>
              </w:rPr>
            </w:pPr>
            <w:r w:rsidRPr="00F60B5A">
              <w:rPr>
                <w:sz w:val="22"/>
                <w:szCs w:val="22"/>
                <w:lang w:val="ru-RU"/>
              </w:rPr>
              <w:t>Молдова, Россия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4" w:rsidRPr="00F60B5A" w:rsidRDefault="002B1D64" w:rsidP="000434A3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4" w:rsidRPr="00F60B5A" w:rsidRDefault="002B1D64" w:rsidP="000434A3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4" w:rsidRPr="00F60B5A" w:rsidRDefault="0062642E" w:rsidP="0062642E">
            <w:pPr>
              <w:pStyle w:val="Tabletext"/>
              <w:rPr>
                <w:sz w:val="22"/>
                <w:szCs w:val="22"/>
              </w:rPr>
            </w:pPr>
            <w:r w:rsidRPr="00F60B5A">
              <w:rPr>
                <w:sz w:val="22"/>
                <w:szCs w:val="22"/>
                <w:lang w:val="ru-RU"/>
              </w:rPr>
              <w:t>Сербия, Болгария, Россия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4" w:rsidRPr="00F60B5A" w:rsidRDefault="0062642E" w:rsidP="0062642E">
            <w:pPr>
              <w:pStyle w:val="Tabletext"/>
              <w:rPr>
                <w:sz w:val="22"/>
                <w:szCs w:val="22"/>
                <w:lang w:val="ru-RU"/>
              </w:rPr>
            </w:pPr>
            <w:proofErr w:type="spellStart"/>
            <w:r w:rsidRPr="00F60B5A">
              <w:rPr>
                <w:sz w:val="22"/>
                <w:szCs w:val="22"/>
                <w:lang w:val="ru-RU"/>
              </w:rPr>
              <w:t>БиГ</w:t>
            </w:r>
            <w:proofErr w:type="spellEnd"/>
            <w:r w:rsidR="00173B34" w:rsidRPr="00F60B5A">
              <w:rPr>
                <w:sz w:val="22"/>
                <w:szCs w:val="22"/>
                <w:lang w:val="ru-RU"/>
              </w:rPr>
              <w:t>,</w:t>
            </w:r>
            <w:r w:rsidRPr="00F60B5A">
              <w:rPr>
                <w:sz w:val="22"/>
                <w:szCs w:val="22"/>
                <w:lang w:val="ru-RU"/>
              </w:rPr>
              <w:t xml:space="preserve"> Молдова</w:t>
            </w:r>
            <w:r w:rsidR="00173B34" w:rsidRPr="00F60B5A">
              <w:rPr>
                <w:sz w:val="22"/>
                <w:szCs w:val="22"/>
                <w:lang w:val="ru-RU"/>
              </w:rPr>
              <w:t xml:space="preserve">, </w:t>
            </w:r>
            <w:r w:rsidRPr="00F60B5A">
              <w:rPr>
                <w:sz w:val="22"/>
                <w:szCs w:val="22"/>
                <w:lang w:val="ru-RU"/>
              </w:rPr>
              <w:t>Сербия, Болгария, Россия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4" w:rsidRPr="00F60B5A" w:rsidRDefault="0062642E" w:rsidP="0062642E">
            <w:pPr>
              <w:pStyle w:val="Tabletext"/>
              <w:rPr>
                <w:sz w:val="22"/>
                <w:szCs w:val="22"/>
              </w:rPr>
            </w:pPr>
            <w:proofErr w:type="spellStart"/>
            <w:r w:rsidRPr="00F60B5A">
              <w:rPr>
                <w:sz w:val="22"/>
                <w:szCs w:val="22"/>
                <w:lang w:val="ru-RU"/>
              </w:rPr>
              <w:t>БиГ</w:t>
            </w:r>
            <w:proofErr w:type="spellEnd"/>
            <w:r w:rsidRPr="00F60B5A">
              <w:rPr>
                <w:sz w:val="22"/>
                <w:szCs w:val="22"/>
                <w:lang w:val="ru-RU"/>
              </w:rPr>
              <w:t>, Сербия, Болгария</w:t>
            </w:r>
          </w:p>
        </w:tc>
      </w:tr>
      <w:tr w:rsidR="00A655E9" w:rsidRPr="0022131E" w:rsidTr="009C5435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64" w:rsidRPr="001A3804" w:rsidRDefault="001A3804" w:rsidP="001A3804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Министерство финансов</w:t>
            </w:r>
            <w:r w:rsidR="002B1D64" w:rsidRPr="001A3804">
              <w:rPr>
                <w:sz w:val="22"/>
                <w:szCs w:val="22"/>
                <w:lang w:val="ru-RU"/>
              </w:rPr>
              <w:t>/</w:t>
            </w:r>
            <w:r w:rsidR="00C760D2" w:rsidRPr="001A3804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центральное бюджетное ведомство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4" w:rsidRPr="00F60B5A" w:rsidRDefault="00F60B5A" w:rsidP="00F60B5A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Хорватия</w:t>
            </w:r>
            <w:r w:rsidR="009950BC" w:rsidRPr="00F60B5A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Молдова</w:t>
            </w:r>
            <w:r w:rsidR="009950BC" w:rsidRPr="00F60B5A">
              <w:rPr>
                <w:sz w:val="22"/>
                <w:szCs w:val="22"/>
                <w:lang w:val="ru-RU"/>
              </w:rPr>
              <w:t>,</w:t>
            </w:r>
            <w:r>
              <w:rPr>
                <w:sz w:val="22"/>
                <w:szCs w:val="22"/>
                <w:lang w:val="ru-RU"/>
              </w:rPr>
              <w:t xml:space="preserve"> Сербия</w:t>
            </w:r>
            <w:r w:rsidR="009950BC" w:rsidRPr="00F60B5A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Болгария, 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4" w:rsidRPr="00F60B5A" w:rsidRDefault="00F60B5A" w:rsidP="00F60B5A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Беларусь</w:t>
            </w:r>
            <w:r w:rsidR="00173B34" w:rsidRPr="00F60B5A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БиГ</w:t>
            </w:r>
            <w:proofErr w:type="spellEnd"/>
            <w:r w:rsidR="00173B34" w:rsidRPr="00F60B5A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Хорватия</w:t>
            </w:r>
            <w:r w:rsidRPr="00F60B5A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Сербия</w:t>
            </w:r>
            <w:r w:rsidRPr="00F60B5A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Болгария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4" w:rsidRPr="0022131E" w:rsidRDefault="0022131E" w:rsidP="0022131E">
            <w:pPr>
              <w:pStyle w:val="Tabletext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БиГ</w:t>
            </w:r>
            <w:proofErr w:type="spellEnd"/>
            <w:r w:rsidR="00173B34" w:rsidRPr="0022131E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Хорватия</w:t>
            </w:r>
            <w:r w:rsidRPr="00F60B5A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Молдова</w:t>
            </w:r>
            <w:r w:rsidRPr="00F60B5A">
              <w:rPr>
                <w:sz w:val="22"/>
                <w:szCs w:val="22"/>
                <w:lang w:val="ru-RU"/>
              </w:rPr>
              <w:t>,</w:t>
            </w:r>
            <w:r>
              <w:rPr>
                <w:sz w:val="22"/>
                <w:szCs w:val="22"/>
                <w:lang w:val="ru-RU"/>
              </w:rPr>
              <w:t xml:space="preserve"> Сербия</w:t>
            </w:r>
            <w:r w:rsidRPr="00F60B5A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Болгария, Россия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4" w:rsidRPr="0022131E" w:rsidRDefault="0022131E" w:rsidP="000434A3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Хорватия</w:t>
            </w:r>
            <w:r w:rsidRPr="00F60B5A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Молдова</w:t>
            </w:r>
            <w:r w:rsidRPr="00F60B5A">
              <w:rPr>
                <w:sz w:val="22"/>
                <w:szCs w:val="22"/>
                <w:lang w:val="ru-RU"/>
              </w:rPr>
              <w:t>,</w:t>
            </w:r>
            <w:r>
              <w:rPr>
                <w:sz w:val="22"/>
                <w:szCs w:val="22"/>
                <w:lang w:val="ru-RU"/>
              </w:rPr>
              <w:t xml:space="preserve"> Сербия</w:t>
            </w:r>
            <w:r w:rsidRPr="00F60B5A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Болгария, Россия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4" w:rsidRPr="00F60B5A" w:rsidRDefault="0022131E" w:rsidP="000434A3">
            <w:pPr>
              <w:pStyle w:val="Tabletex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БиГ</w:t>
            </w:r>
            <w:proofErr w:type="spellEnd"/>
            <w:r w:rsidRPr="0022131E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Хорватия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4" w:rsidRPr="00F60B5A" w:rsidRDefault="002B1D64" w:rsidP="000434A3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4" w:rsidRPr="0022131E" w:rsidRDefault="0022131E" w:rsidP="0022131E">
            <w:pPr>
              <w:pStyle w:val="Tabletext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БиГ</w:t>
            </w:r>
            <w:proofErr w:type="spellEnd"/>
            <w:r w:rsidR="00173B34" w:rsidRPr="0022131E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Хорватия</w:t>
            </w:r>
            <w:r w:rsidRPr="00F60B5A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Сербия</w:t>
            </w:r>
            <w:r w:rsidRPr="00F60B5A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 xml:space="preserve"> Россия</w:t>
            </w:r>
          </w:p>
        </w:tc>
      </w:tr>
      <w:tr w:rsidR="00A655E9" w:rsidRPr="00E96157" w:rsidTr="009C5435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64" w:rsidRPr="00F60B5A" w:rsidRDefault="001A3804" w:rsidP="001A3804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Линейные министерства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4" w:rsidRPr="00F60B5A" w:rsidRDefault="002B1D64" w:rsidP="000434A3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4" w:rsidRPr="00F60B5A" w:rsidRDefault="0022131E" w:rsidP="000434A3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Хорватия</w:t>
            </w:r>
            <w:r w:rsidRPr="00F60B5A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Сербия</w:t>
            </w:r>
            <w:r w:rsidRPr="00F60B5A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Болгария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4" w:rsidRPr="00D04A49" w:rsidRDefault="00D04A49" w:rsidP="000434A3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Беларусь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4" w:rsidRPr="00F60B5A" w:rsidRDefault="0022131E" w:rsidP="000434A3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Хорватия</w:t>
            </w:r>
            <w:r w:rsidRPr="00F60B5A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Молдова</w:t>
            </w:r>
            <w:r w:rsidRPr="00F60B5A">
              <w:rPr>
                <w:sz w:val="22"/>
                <w:szCs w:val="22"/>
                <w:lang w:val="ru-RU"/>
              </w:rPr>
              <w:t>,</w:t>
            </w:r>
            <w:r>
              <w:rPr>
                <w:sz w:val="22"/>
                <w:szCs w:val="22"/>
                <w:lang w:val="ru-RU"/>
              </w:rPr>
              <w:t xml:space="preserve"> Сербия</w:t>
            </w:r>
            <w:r w:rsidRPr="00F60B5A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Болгария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4" w:rsidRPr="00F60B5A" w:rsidRDefault="002B1D64" w:rsidP="000434A3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4" w:rsidRPr="00F60B5A" w:rsidRDefault="002B1D64" w:rsidP="000434A3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4" w:rsidRPr="00F60B5A" w:rsidRDefault="0022131E" w:rsidP="0022131E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Хорватия</w:t>
            </w:r>
            <w:r w:rsidRPr="00F60B5A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Россия</w:t>
            </w:r>
          </w:p>
        </w:tc>
      </w:tr>
      <w:tr w:rsidR="00A655E9" w:rsidRPr="00E96157" w:rsidTr="009C5435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64" w:rsidRPr="001A3804" w:rsidRDefault="001A3804" w:rsidP="001A3804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Комитет </w:t>
            </w:r>
            <w:r w:rsidR="002B1D64" w:rsidRPr="00F60B5A">
              <w:rPr>
                <w:sz w:val="22"/>
                <w:szCs w:val="22"/>
              </w:rPr>
              <w:t>/</w:t>
            </w:r>
            <w:r w:rsidR="00127B1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комиссия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4" w:rsidRPr="00F60B5A" w:rsidRDefault="0022131E" w:rsidP="0022131E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Беларусь, 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4" w:rsidRPr="00F60B5A" w:rsidRDefault="002B1D64" w:rsidP="000434A3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4" w:rsidRPr="00F60B5A" w:rsidRDefault="002B1D64" w:rsidP="000434A3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4" w:rsidRPr="0022131E" w:rsidRDefault="0022131E" w:rsidP="0022131E">
            <w:pPr>
              <w:pStyle w:val="Tabletext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БиГ</w:t>
            </w:r>
            <w:proofErr w:type="spellEnd"/>
            <w:r w:rsidRPr="0022131E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Хорватия</w:t>
            </w:r>
            <w:r w:rsidRPr="00F60B5A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Болгария, Россия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4" w:rsidRPr="0022131E" w:rsidRDefault="0022131E" w:rsidP="000434A3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Молдова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4" w:rsidRPr="00F60B5A" w:rsidRDefault="002B1D64" w:rsidP="000434A3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4" w:rsidRPr="00F60B5A" w:rsidRDefault="0022131E" w:rsidP="000434A3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Хорватия</w:t>
            </w:r>
            <w:r w:rsidRPr="00F60B5A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Молдова</w:t>
            </w:r>
          </w:p>
        </w:tc>
      </w:tr>
    </w:tbl>
    <w:p w:rsidR="004E194D" w:rsidRDefault="004E194D" w:rsidP="004E194D">
      <w:pPr>
        <w:pStyle w:val="a0"/>
        <w:numPr>
          <w:ilvl w:val="0"/>
          <w:numId w:val="0"/>
        </w:numPr>
        <w:spacing w:after="160" w:line="256" w:lineRule="auto"/>
        <w:ind w:left="630"/>
        <w:jc w:val="left"/>
        <w:rPr>
          <w:rFonts w:cs="Times New Roman"/>
          <w:b/>
          <w:i/>
          <w:sz w:val="22"/>
        </w:rPr>
      </w:pPr>
    </w:p>
    <w:p w:rsidR="00336111" w:rsidRPr="00C0431A" w:rsidRDefault="00336111" w:rsidP="004E194D">
      <w:pPr>
        <w:pStyle w:val="a0"/>
        <w:numPr>
          <w:ilvl w:val="0"/>
          <w:numId w:val="0"/>
        </w:numPr>
        <w:spacing w:after="160" w:line="256" w:lineRule="auto"/>
        <w:ind w:left="630"/>
        <w:jc w:val="left"/>
        <w:rPr>
          <w:rFonts w:cs="Times New Roman"/>
          <w:i/>
          <w:sz w:val="22"/>
          <w:lang w:val="ru-RU"/>
        </w:rPr>
      </w:pPr>
      <w:r w:rsidRPr="00C0431A">
        <w:rPr>
          <w:rFonts w:cs="Times New Roman"/>
          <w:sz w:val="22"/>
          <w:lang w:val="ru-RU"/>
        </w:rPr>
        <w:t xml:space="preserve">1 </w:t>
      </w:r>
      <w:r w:rsidR="00C841FB">
        <w:rPr>
          <w:rFonts w:cs="Times New Roman"/>
          <w:sz w:val="22"/>
          <w:lang w:val="ru-RU"/>
        </w:rPr>
        <w:t>комментарий</w:t>
      </w:r>
      <w:r w:rsidR="00C841FB" w:rsidRPr="00C0431A">
        <w:rPr>
          <w:rFonts w:cs="Times New Roman"/>
          <w:sz w:val="22"/>
          <w:lang w:val="ru-RU"/>
        </w:rPr>
        <w:t xml:space="preserve"> </w:t>
      </w:r>
      <w:r w:rsidR="00C841FB">
        <w:rPr>
          <w:rFonts w:cs="Times New Roman"/>
          <w:sz w:val="22"/>
          <w:lang w:val="ru-RU"/>
        </w:rPr>
        <w:t>поступил</w:t>
      </w:r>
      <w:r w:rsidR="00C841FB" w:rsidRPr="00C0431A">
        <w:rPr>
          <w:rFonts w:cs="Times New Roman"/>
          <w:sz w:val="22"/>
          <w:lang w:val="ru-RU"/>
        </w:rPr>
        <w:t xml:space="preserve"> </w:t>
      </w:r>
      <w:r w:rsidR="00C841FB">
        <w:rPr>
          <w:rFonts w:cs="Times New Roman"/>
          <w:sz w:val="22"/>
          <w:lang w:val="ru-RU"/>
        </w:rPr>
        <w:t>от</w:t>
      </w:r>
      <w:r w:rsidR="00C841FB" w:rsidRPr="00C0431A">
        <w:rPr>
          <w:rFonts w:cs="Times New Roman"/>
          <w:sz w:val="22"/>
          <w:lang w:val="ru-RU"/>
        </w:rPr>
        <w:t xml:space="preserve"> </w:t>
      </w:r>
      <w:r w:rsidR="00C841FB">
        <w:rPr>
          <w:rFonts w:cs="Times New Roman"/>
          <w:sz w:val="22"/>
          <w:lang w:val="ru-RU"/>
        </w:rPr>
        <w:t>представителя</w:t>
      </w:r>
      <w:r w:rsidR="00C841FB" w:rsidRPr="00C0431A">
        <w:rPr>
          <w:rFonts w:cs="Times New Roman"/>
          <w:sz w:val="22"/>
          <w:lang w:val="ru-RU"/>
        </w:rPr>
        <w:t xml:space="preserve"> </w:t>
      </w:r>
      <w:r w:rsidR="00C841FB">
        <w:rPr>
          <w:rFonts w:cs="Times New Roman"/>
          <w:sz w:val="22"/>
          <w:lang w:val="ru-RU"/>
        </w:rPr>
        <w:t>России</w:t>
      </w:r>
      <w:r w:rsidRPr="00C0431A">
        <w:rPr>
          <w:rFonts w:cs="Times New Roman"/>
          <w:sz w:val="22"/>
          <w:lang w:val="ru-RU"/>
        </w:rPr>
        <w:t>:</w:t>
      </w:r>
      <w:r w:rsidRPr="00C0431A">
        <w:rPr>
          <w:rFonts w:cs="Times New Roman"/>
          <w:i/>
          <w:sz w:val="22"/>
          <w:lang w:val="ru-RU"/>
        </w:rPr>
        <w:t xml:space="preserve"> </w:t>
      </w:r>
      <w:r w:rsidR="00C841FB" w:rsidRPr="00C0431A">
        <w:rPr>
          <w:rFonts w:cs="Times New Roman"/>
          <w:i/>
          <w:sz w:val="22"/>
          <w:lang w:val="ru-RU"/>
        </w:rPr>
        <w:t>«</w:t>
      </w:r>
      <w:r w:rsidR="00C841FB">
        <w:rPr>
          <w:rFonts w:cs="Times New Roman"/>
          <w:i/>
          <w:sz w:val="22"/>
          <w:lang w:val="ru-RU"/>
        </w:rPr>
        <w:t>Под</w:t>
      </w:r>
      <w:r w:rsidR="00C841FB" w:rsidRPr="00C0431A">
        <w:rPr>
          <w:rFonts w:cs="Times New Roman"/>
          <w:i/>
          <w:sz w:val="22"/>
          <w:lang w:val="ru-RU"/>
        </w:rPr>
        <w:t xml:space="preserve"> </w:t>
      </w:r>
      <w:r w:rsidR="00C841FB">
        <w:rPr>
          <w:rFonts w:cs="Times New Roman"/>
          <w:i/>
          <w:sz w:val="22"/>
          <w:lang w:val="ru-RU"/>
        </w:rPr>
        <w:t>вариантом</w:t>
      </w:r>
      <w:r w:rsidR="00C841FB" w:rsidRPr="00C0431A">
        <w:rPr>
          <w:rFonts w:cs="Times New Roman"/>
          <w:i/>
          <w:sz w:val="22"/>
          <w:lang w:val="ru-RU"/>
        </w:rPr>
        <w:t xml:space="preserve"> «</w:t>
      </w:r>
      <w:r w:rsidR="00C841FB">
        <w:rPr>
          <w:rFonts w:cs="Times New Roman"/>
          <w:i/>
          <w:sz w:val="22"/>
          <w:lang w:val="ru-RU"/>
        </w:rPr>
        <w:t>Президент</w:t>
      </w:r>
      <w:r w:rsidRPr="00C0431A">
        <w:rPr>
          <w:rFonts w:cs="Times New Roman"/>
          <w:i/>
          <w:sz w:val="22"/>
          <w:lang w:val="ru-RU"/>
        </w:rPr>
        <w:t xml:space="preserve"> /</w:t>
      </w:r>
      <w:r w:rsidR="00C841FB">
        <w:rPr>
          <w:rFonts w:cs="Times New Roman"/>
          <w:i/>
          <w:sz w:val="22"/>
          <w:lang w:val="ru-RU"/>
        </w:rPr>
        <w:t xml:space="preserve"> аппарат премьер-министра» мы </w:t>
      </w:r>
      <w:r w:rsidR="003C34A3">
        <w:rPr>
          <w:rFonts w:cs="Times New Roman"/>
          <w:i/>
          <w:sz w:val="22"/>
          <w:lang w:val="ru-RU"/>
        </w:rPr>
        <w:t>указываем</w:t>
      </w:r>
      <w:r w:rsidR="00C841FB">
        <w:rPr>
          <w:rFonts w:cs="Times New Roman"/>
          <w:i/>
          <w:sz w:val="22"/>
          <w:lang w:val="ru-RU"/>
        </w:rPr>
        <w:t xml:space="preserve"> специальный координационный комитет Правительства Российской Федерации</w:t>
      </w:r>
      <w:r w:rsidRPr="00C0431A">
        <w:rPr>
          <w:rFonts w:cs="Times New Roman"/>
          <w:i/>
          <w:sz w:val="22"/>
          <w:lang w:val="ru-RU"/>
        </w:rPr>
        <w:t xml:space="preserve"> (</w:t>
      </w:r>
      <w:r w:rsidR="00C0431A">
        <w:rPr>
          <w:rFonts w:cs="Times New Roman"/>
          <w:i/>
          <w:sz w:val="22"/>
          <w:lang w:val="ru-RU"/>
        </w:rPr>
        <w:t>П</w:t>
      </w:r>
      <w:r w:rsidR="00C841FB">
        <w:rPr>
          <w:rFonts w:cs="Times New Roman"/>
          <w:i/>
          <w:sz w:val="22"/>
          <w:lang w:val="ru-RU"/>
        </w:rPr>
        <w:t>равительственн</w:t>
      </w:r>
      <w:r w:rsidR="00470B22">
        <w:rPr>
          <w:rFonts w:cs="Times New Roman"/>
          <w:i/>
          <w:sz w:val="22"/>
          <w:lang w:val="ru-RU"/>
        </w:rPr>
        <w:t>ая</w:t>
      </w:r>
      <w:r w:rsidR="00C841FB">
        <w:rPr>
          <w:rFonts w:cs="Times New Roman"/>
          <w:i/>
          <w:sz w:val="22"/>
          <w:lang w:val="ru-RU"/>
        </w:rPr>
        <w:t xml:space="preserve"> комисси</w:t>
      </w:r>
      <w:r w:rsidR="00470B22">
        <w:rPr>
          <w:rFonts w:cs="Times New Roman"/>
          <w:i/>
          <w:sz w:val="22"/>
          <w:lang w:val="ru-RU"/>
        </w:rPr>
        <w:t>я</w:t>
      </w:r>
      <w:r w:rsidR="00C841FB">
        <w:rPr>
          <w:rFonts w:cs="Times New Roman"/>
          <w:i/>
          <w:sz w:val="22"/>
          <w:lang w:val="ru-RU"/>
        </w:rPr>
        <w:t xml:space="preserve"> по вопросам оптимизации и повышения эффективности бюджетных расходов</w:t>
      </w:r>
      <w:r w:rsidRPr="00C0431A">
        <w:rPr>
          <w:rFonts w:cs="Times New Roman"/>
          <w:i/>
          <w:sz w:val="22"/>
          <w:lang w:val="ru-RU"/>
        </w:rPr>
        <w:t xml:space="preserve">); </w:t>
      </w:r>
      <w:r w:rsidR="00C0431A">
        <w:rPr>
          <w:rFonts w:cs="Times New Roman"/>
          <w:i/>
          <w:sz w:val="22"/>
          <w:lang w:val="ru-RU"/>
        </w:rPr>
        <w:t>под вариантом «комитет</w:t>
      </w:r>
      <w:r w:rsidRPr="00C0431A">
        <w:rPr>
          <w:rFonts w:cs="Times New Roman"/>
          <w:i/>
          <w:sz w:val="22"/>
          <w:lang w:val="ru-RU"/>
        </w:rPr>
        <w:t xml:space="preserve"> /</w:t>
      </w:r>
      <w:r w:rsidR="00C0431A">
        <w:rPr>
          <w:rFonts w:cs="Times New Roman"/>
          <w:i/>
          <w:sz w:val="22"/>
          <w:lang w:val="ru-RU"/>
        </w:rPr>
        <w:t>комиссия</w:t>
      </w:r>
      <w:r w:rsidR="003C34A3">
        <w:rPr>
          <w:rFonts w:cs="Times New Roman"/>
          <w:i/>
          <w:sz w:val="22"/>
          <w:lang w:val="ru-RU"/>
        </w:rPr>
        <w:t>»</w:t>
      </w:r>
      <w:r w:rsidR="00C0431A">
        <w:rPr>
          <w:rFonts w:cs="Times New Roman"/>
          <w:i/>
          <w:sz w:val="22"/>
          <w:lang w:val="ru-RU"/>
        </w:rPr>
        <w:t xml:space="preserve"> мы указываем временную рабочую</w:t>
      </w:r>
      <w:r w:rsidR="00C0431A" w:rsidRPr="00C0431A">
        <w:rPr>
          <w:rFonts w:cs="Times New Roman"/>
          <w:i/>
          <w:sz w:val="22"/>
          <w:lang w:val="ru-RU"/>
        </w:rPr>
        <w:t xml:space="preserve"> </w:t>
      </w:r>
      <w:r w:rsidR="00C0431A">
        <w:rPr>
          <w:rFonts w:cs="Times New Roman"/>
          <w:i/>
          <w:sz w:val="22"/>
          <w:lang w:val="ru-RU"/>
        </w:rPr>
        <w:t>группу по проведению конкретного обзора расходов, созданную (создаваемую) при Правительственной комисси</w:t>
      </w:r>
      <w:r w:rsidR="003C34A3">
        <w:rPr>
          <w:rFonts w:cs="Times New Roman"/>
          <w:i/>
          <w:sz w:val="22"/>
          <w:lang w:val="ru-RU"/>
        </w:rPr>
        <w:t>и</w:t>
      </w:r>
      <w:r w:rsidR="00C0431A">
        <w:rPr>
          <w:rFonts w:cs="Times New Roman"/>
          <w:i/>
          <w:sz w:val="22"/>
          <w:lang w:val="ru-RU"/>
        </w:rPr>
        <w:t xml:space="preserve"> по вопросам оптимизации и повышения эффективности бюджетных расходов»</w:t>
      </w:r>
      <w:r w:rsidRPr="00C0431A">
        <w:rPr>
          <w:rFonts w:cs="Times New Roman"/>
          <w:i/>
          <w:sz w:val="22"/>
          <w:lang w:val="ru-RU"/>
        </w:rPr>
        <w:t>.</w:t>
      </w:r>
    </w:p>
    <w:p w:rsidR="004E194D" w:rsidRPr="00C0431A" w:rsidRDefault="004E194D">
      <w:pPr>
        <w:spacing w:after="200" w:line="276" w:lineRule="auto"/>
        <w:ind w:firstLine="0"/>
        <w:contextualSpacing w:val="0"/>
        <w:jc w:val="left"/>
        <w:rPr>
          <w:rFonts w:cs="Times New Roman"/>
          <w:b/>
          <w:i/>
          <w:sz w:val="22"/>
          <w:lang w:val="ru-RU"/>
        </w:rPr>
      </w:pPr>
      <w:r w:rsidRPr="00C0431A">
        <w:rPr>
          <w:lang w:val="ru-RU"/>
        </w:rPr>
        <w:br w:type="page"/>
      </w:r>
    </w:p>
    <w:p w:rsidR="002B1D64" w:rsidRPr="0034213C" w:rsidRDefault="0034213C" w:rsidP="009C5435">
      <w:pPr>
        <w:pStyle w:val="a0"/>
        <w:numPr>
          <w:ilvl w:val="0"/>
          <w:numId w:val="11"/>
        </w:numPr>
        <w:spacing w:after="160" w:line="256" w:lineRule="auto"/>
        <w:jc w:val="left"/>
        <w:rPr>
          <w:rFonts w:cs="Times New Roman"/>
          <w:b/>
          <w:i/>
          <w:sz w:val="22"/>
          <w:lang w:val="ru-RU"/>
        </w:rPr>
      </w:pPr>
      <w:r w:rsidRPr="0034213C">
        <w:rPr>
          <w:b/>
          <w:i/>
          <w:sz w:val="22"/>
          <w:lang w:val="ru-RU"/>
        </w:rPr>
        <w:lastRenderedPageBreak/>
        <w:t>Опишите состав групп/органов/рабочих групп/комитетов, проводящих обзоры бюджетных расходов в вашей стране</w:t>
      </w:r>
      <w:r w:rsidR="002B1D64" w:rsidRPr="0034213C">
        <w:rPr>
          <w:b/>
          <w:i/>
          <w:sz w:val="22"/>
          <w:lang w:val="ru-RU"/>
        </w:rPr>
        <w:t xml:space="preserve"> </w:t>
      </w:r>
    </w:p>
    <w:p w:rsidR="004E194D" w:rsidRPr="004E194D" w:rsidRDefault="00545A48" w:rsidP="004E194D">
      <w:pPr>
        <w:pStyle w:val="a0"/>
        <w:numPr>
          <w:ilvl w:val="0"/>
          <w:numId w:val="0"/>
        </w:numPr>
        <w:spacing w:after="160" w:line="256" w:lineRule="auto"/>
        <w:ind w:left="630"/>
        <w:jc w:val="left"/>
        <w:rPr>
          <w:rFonts w:cs="Times New Roman"/>
          <w:sz w:val="22"/>
        </w:rPr>
      </w:pPr>
      <w:r>
        <w:rPr>
          <w:sz w:val="22"/>
          <w:lang w:val="ru-RU"/>
        </w:rPr>
        <w:t>Получены ответы от 5 стран</w:t>
      </w:r>
      <w:r>
        <w:rPr>
          <w:sz w:val="22"/>
        </w:rPr>
        <w:t xml:space="preserve"> </w:t>
      </w:r>
      <w:r w:rsidR="004E194D">
        <w:rPr>
          <w:sz w:val="22"/>
        </w:rPr>
        <w:t>(5</w:t>
      </w:r>
      <w:r w:rsidR="00FF3222">
        <w:rPr>
          <w:sz w:val="22"/>
        </w:rPr>
        <w:t>3</w:t>
      </w:r>
      <w:r>
        <w:rPr>
          <w:sz w:val="22"/>
          <w:lang w:val="ru-RU"/>
        </w:rPr>
        <w:t>,</w:t>
      </w:r>
      <w:r w:rsidR="00FF3222">
        <w:rPr>
          <w:sz w:val="22"/>
        </w:rPr>
        <w:t>8</w:t>
      </w:r>
      <w:r w:rsidR="004E194D">
        <w:rPr>
          <w:sz w:val="22"/>
        </w:rPr>
        <w:t>%).</w:t>
      </w:r>
    </w:p>
    <w:p w:rsidR="004E194D" w:rsidRPr="00E96157" w:rsidRDefault="004E194D" w:rsidP="004E194D">
      <w:pPr>
        <w:pStyle w:val="a0"/>
        <w:numPr>
          <w:ilvl w:val="0"/>
          <w:numId w:val="0"/>
        </w:numPr>
        <w:spacing w:after="160" w:line="256" w:lineRule="auto"/>
        <w:ind w:left="630"/>
        <w:jc w:val="left"/>
        <w:rPr>
          <w:rFonts w:cs="Times New Roman"/>
          <w:b/>
          <w:i/>
          <w:sz w:val="22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9072"/>
      </w:tblGrid>
      <w:tr w:rsidR="006E1B02" w:rsidRPr="007F1974" w:rsidTr="003E1001">
        <w:trPr>
          <w:trHeight w:val="237"/>
        </w:trPr>
        <w:tc>
          <w:tcPr>
            <w:tcW w:w="1277" w:type="dxa"/>
            <w:vAlign w:val="bottom"/>
          </w:tcPr>
          <w:p w:rsidR="006E1B02" w:rsidRPr="00E14D7B" w:rsidRDefault="00E14D7B" w:rsidP="00BA1DA7">
            <w:pPr>
              <w:pStyle w:val="Tabletext"/>
              <w:jc w:val="center"/>
              <w:rPr>
                <w:b/>
                <w:sz w:val="20"/>
                <w:szCs w:val="20"/>
                <w:lang w:val="ru-RU"/>
              </w:rPr>
            </w:pPr>
            <w:r w:rsidRPr="00E14D7B">
              <w:rPr>
                <w:b/>
                <w:sz w:val="20"/>
                <w:szCs w:val="20"/>
                <w:lang w:val="ru-RU"/>
              </w:rPr>
              <w:t>Страна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6E1B02" w:rsidRPr="00E14D7B" w:rsidRDefault="00E14D7B" w:rsidP="00E14D7B">
            <w:pPr>
              <w:pStyle w:val="Tabletext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Состав групп</w:t>
            </w:r>
            <w:r w:rsidR="00BA1DA7" w:rsidRPr="00E14D7B">
              <w:rPr>
                <w:b/>
                <w:sz w:val="20"/>
                <w:szCs w:val="20"/>
                <w:lang w:val="ru-RU"/>
              </w:rPr>
              <w:t>/</w:t>
            </w:r>
            <w:r>
              <w:rPr>
                <w:b/>
                <w:sz w:val="20"/>
                <w:szCs w:val="20"/>
                <w:lang w:val="ru-RU"/>
              </w:rPr>
              <w:t>органов</w:t>
            </w:r>
            <w:r w:rsidR="00BA1DA7" w:rsidRPr="00E14D7B">
              <w:rPr>
                <w:b/>
                <w:sz w:val="20"/>
                <w:szCs w:val="20"/>
                <w:lang w:val="ru-RU"/>
              </w:rPr>
              <w:t>/</w:t>
            </w:r>
            <w:r>
              <w:rPr>
                <w:b/>
                <w:sz w:val="20"/>
                <w:szCs w:val="20"/>
                <w:lang w:val="ru-RU"/>
              </w:rPr>
              <w:t>рабочих групп</w:t>
            </w:r>
            <w:r w:rsidR="00BA1DA7" w:rsidRPr="00E14D7B">
              <w:rPr>
                <w:b/>
                <w:sz w:val="20"/>
                <w:szCs w:val="20"/>
                <w:lang w:val="ru-RU"/>
              </w:rPr>
              <w:t>/</w:t>
            </w:r>
            <w:r>
              <w:rPr>
                <w:b/>
                <w:sz w:val="20"/>
                <w:szCs w:val="20"/>
                <w:lang w:val="ru-RU"/>
              </w:rPr>
              <w:t>комитетов</w:t>
            </w:r>
          </w:p>
        </w:tc>
      </w:tr>
      <w:tr w:rsidR="006E1B02" w:rsidRPr="007F1974" w:rsidTr="003E1001">
        <w:trPr>
          <w:trHeight w:val="811"/>
        </w:trPr>
        <w:tc>
          <w:tcPr>
            <w:tcW w:w="1277" w:type="dxa"/>
            <w:vAlign w:val="bottom"/>
          </w:tcPr>
          <w:p w:rsidR="006E1B02" w:rsidRPr="00E14D7B" w:rsidRDefault="00E14D7B" w:rsidP="006E1B02">
            <w:pPr>
              <w:pStyle w:val="Tabletext"/>
              <w:rPr>
                <w:b/>
                <w:sz w:val="20"/>
                <w:szCs w:val="20"/>
                <w:lang w:val="ru-RU"/>
              </w:rPr>
            </w:pPr>
            <w:r w:rsidRPr="00E14D7B">
              <w:rPr>
                <w:b/>
                <w:sz w:val="20"/>
                <w:szCs w:val="20"/>
                <w:lang w:val="ru-RU"/>
              </w:rPr>
              <w:t>Беларусь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6E1B02" w:rsidRPr="004E2DD0" w:rsidRDefault="004E2DD0" w:rsidP="004E2DD0">
            <w:pPr>
              <w:pStyle w:val="Tabletext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Обзор</w:t>
            </w:r>
            <w:r w:rsidRPr="004E2DD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расходов</w:t>
            </w:r>
            <w:r w:rsidRPr="004E2DD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проводился</w:t>
            </w:r>
            <w:r w:rsidRPr="004E2DD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проектной группой Всемирного банка с участием представителей Министерства финансов</w:t>
            </w:r>
            <w:r w:rsidR="00E96157" w:rsidRPr="004E2DD0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Министерства налогов и сборов, Министерства экономики, Министерства образования, Министерства здравоохранения, Комитета по национальной статистике, Национального банка, органов исполнительной власти Минской области и города Минска и т.д.</w:t>
            </w:r>
          </w:p>
        </w:tc>
      </w:tr>
      <w:tr w:rsidR="006E1B02" w:rsidRPr="007F1974" w:rsidTr="003E1001">
        <w:trPr>
          <w:trHeight w:val="621"/>
        </w:trPr>
        <w:tc>
          <w:tcPr>
            <w:tcW w:w="1277" w:type="dxa"/>
            <w:vAlign w:val="bottom"/>
          </w:tcPr>
          <w:p w:rsidR="006E1B02" w:rsidRPr="00E14D7B" w:rsidRDefault="00E14D7B" w:rsidP="006E1B02">
            <w:pPr>
              <w:pStyle w:val="Tabletext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E14D7B">
              <w:rPr>
                <w:b/>
                <w:sz w:val="20"/>
                <w:szCs w:val="20"/>
                <w:lang w:val="ru-RU"/>
              </w:rPr>
              <w:t>БиГ</w:t>
            </w:r>
            <w:proofErr w:type="spellEnd"/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6E1B02" w:rsidRPr="00E01A6C" w:rsidRDefault="004E2DD0" w:rsidP="00697D71">
            <w:pPr>
              <w:pStyle w:val="Tabletext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Рабочие</w:t>
            </w:r>
            <w:r w:rsidRPr="004E2DD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группы</w:t>
            </w:r>
            <w:r w:rsidRPr="004E2DD0">
              <w:rPr>
                <w:sz w:val="20"/>
                <w:szCs w:val="20"/>
                <w:lang w:val="ru-RU"/>
              </w:rPr>
              <w:t xml:space="preserve"> </w:t>
            </w:r>
            <w:r w:rsidR="00697D71">
              <w:rPr>
                <w:sz w:val="20"/>
                <w:szCs w:val="20"/>
                <w:lang w:val="ru-RU"/>
              </w:rPr>
              <w:t>формируются</w:t>
            </w:r>
            <w:r w:rsidRPr="004E2DD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по</w:t>
            </w:r>
            <w:r w:rsidRPr="004E2DD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необходимости</w:t>
            </w:r>
            <w:r w:rsidRPr="004E2DD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и</w:t>
            </w:r>
            <w:r w:rsidRPr="004E2DD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</w:t>
            </w:r>
            <w:r w:rsidRPr="004E2DD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зависимости</w:t>
            </w:r>
            <w:r w:rsidRPr="004E2DD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от</w:t>
            </w:r>
            <w:r w:rsidRPr="004E2DD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темы</w:t>
            </w:r>
            <w:r w:rsidRPr="004E2DD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обзора</w:t>
            </w:r>
            <w:r w:rsidRPr="004E2DD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расходов</w:t>
            </w:r>
            <w:r w:rsidRPr="004E2DD0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 xml:space="preserve"> Как</w:t>
            </w:r>
            <w:r w:rsidRPr="004E2DD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правило</w:t>
            </w:r>
            <w:r w:rsidRPr="004E2DD0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группу</w:t>
            </w:r>
            <w:r w:rsidRPr="004E2DD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возглавляет</w:t>
            </w:r>
            <w:r w:rsidRPr="004E2DD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представитель</w:t>
            </w:r>
            <w:r w:rsidRPr="004E2DD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Министерства</w:t>
            </w:r>
            <w:r w:rsidRPr="004E2DD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финансов</w:t>
            </w:r>
            <w:r w:rsidRPr="004E2DD0">
              <w:rPr>
                <w:sz w:val="20"/>
                <w:szCs w:val="20"/>
                <w:lang w:val="ru-RU"/>
              </w:rPr>
              <w:t>,</w:t>
            </w:r>
            <w:r>
              <w:rPr>
                <w:sz w:val="20"/>
                <w:szCs w:val="20"/>
                <w:lang w:val="ru-RU"/>
              </w:rPr>
              <w:t xml:space="preserve"> а представители других учреждений привлекаются по мере необходимости. </w:t>
            </w:r>
          </w:p>
        </w:tc>
      </w:tr>
      <w:tr w:rsidR="00C760D2" w:rsidRPr="002330A4" w:rsidTr="003E1001">
        <w:trPr>
          <w:trHeight w:val="621"/>
        </w:trPr>
        <w:tc>
          <w:tcPr>
            <w:tcW w:w="1277" w:type="dxa"/>
            <w:vAlign w:val="bottom"/>
          </w:tcPr>
          <w:p w:rsidR="00C760D2" w:rsidRPr="004E2DD0" w:rsidRDefault="00E14D7B" w:rsidP="006E1B02">
            <w:pPr>
              <w:pStyle w:val="Tabletext"/>
              <w:rPr>
                <w:b/>
                <w:sz w:val="20"/>
                <w:szCs w:val="20"/>
                <w:lang w:val="en-US"/>
              </w:rPr>
            </w:pPr>
            <w:r w:rsidRPr="00E14D7B">
              <w:rPr>
                <w:b/>
                <w:sz w:val="20"/>
                <w:szCs w:val="20"/>
                <w:lang w:val="ru-RU"/>
              </w:rPr>
              <w:t>Болгария</w:t>
            </w:r>
          </w:p>
        </w:tc>
        <w:tc>
          <w:tcPr>
            <w:tcW w:w="9072" w:type="dxa"/>
            <w:shd w:val="clear" w:color="auto" w:fill="auto"/>
            <w:vAlign w:val="bottom"/>
          </w:tcPr>
          <w:p w:rsidR="00C760D2" w:rsidRPr="00E14D7B" w:rsidRDefault="00E14D7B" w:rsidP="00E14D7B">
            <w:pPr>
              <w:pStyle w:val="Tabletex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Не</w:t>
            </w:r>
            <w:r w:rsidRPr="004E2DD0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применимо</w:t>
            </w:r>
          </w:p>
        </w:tc>
      </w:tr>
      <w:tr w:rsidR="006E1B02" w:rsidRPr="007F1974" w:rsidTr="003E1001">
        <w:trPr>
          <w:trHeight w:val="1155"/>
        </w:trPr>
        <w:tc>
          <w:tcPr>
            <w:tcW w:w="1277" w:type="dxa"/>
            <w:vAlign w:val="bottom"/>
          </w:tcPr>
          <w:p w:rsidR="006E1B02" w:rsidRPr="004E2DD0" w:rsidRDefault="00E14D7B" w:rsidP="006E1B02">
            <w:pPr>
              <w:pStyle w:val="Tabletext"/>
              <w:rPr>
                <w:b/>
                <w:sz w:val="20"/>
                <w:szCs w:val="20"/>
                <w:lang w:val="en-US"/>
              </w:rPr>
            </w:pPr>
            <w:r w:rsidRPr="00E14D7B">
              <w:rPr>
                <w:b/>
                <w:sz w:val="20"/>
                <w:szCs w:val="20"/>
                <w:lang w:val="ru-RU"/>
              </w:rPr>
              <w:t>Хорватия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6E1B02" w:rsidRPr="00E415D0" w:rsidRDefault="004E2DD0" w:rsidP="00E415D0">
            <w:pPr>
              <w:pStyle w:val="Tabletext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Правительство</w:t>
            </w:r>
            <w:r w:rsidRPr="004E2DD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Хорватии</w:t>
            </w:r>
            <w:r w:rsidRPr="004E2DD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создало</w:t>
            </w:r>
            <w:r w:rsidRPr="004E2DD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центральный</w:t>
            </w:r>
            <w:r w:rsidRPr="004E2DD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комитет</w:t>
            </w:r>
            <w:r w:rsidRPr="004E2DD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по</w:t>
            </w:r>
            <w:r w:rsidRPr="004E2DD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проведению</w:t>
            </w:r>
            <w:r w:rsidRPr="004E2DD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обзоров</w:t>
            </w:r>
            <w:r w:rsidRPr="004E2DD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расходов государственного бюджета по каждому из пяти направлений расходов. </w:t>
            </w:r>
            <w:r w:rsidR="00B52C79">
              <w:rPr>
                <w:sz w:val="20"/>
                <w:szCs w:val="20"/>
                <w:lang w:val="ru-RU"/>
              </w:rPr>
              <w:t>Этот орган координирует и ведет мониторинг работы комитетов, ответственных за проведение обзоров расходов.  Правительство</w:t>
            </w:r>
            <w:r w:rsidR="00B52C79" w:rsidRPr="00B52C79">
              <w:rPr>
                <w:sz w:val="20"/>
                <w:szCs w:val="20"/>
                <w:lang w:val="ru-RU"/>
              </w:rPr>
              <w:t xml:space="preserve"> </w:t>
            </w:r>
            <w:r w:rsidR="00B52C79">
              <w:rPr>
                <w:sz w:val="20"/>
                <w:szCs w:val="20"/>
                <w:lang w:val="ru-RU"/>
              </w:rPr>
              <w:t>Хорватии</w:t>
            </w:r>
            <w:r w:rsidR="00B52C79" w:rsidRPr="00B52C79">
              <w:rPr>
                <w:sz w:val="20"/>
                <w:szCs w:val="20"/>
                <w:lang w:val="ru-RU"/>
              </w:rPr>
              <w:t xml:space="preserve"> </w:t>
            </w:r>
            <w:r w:rsidR="00B52C79">
              <w:rPr>
                <w:sz w:val="20"/>
                <w:szCs w:val="20"/>
                <w:lang w:val="ru-RU"/>
              </w:rPr>
              <w:t>назначило</w:t>
            </w:r>
            <w:r w:rsidR="00B52C79" w:rsidRPr="00B52C79">
              <w:rPr>
                <w:sz w:val="20"/>
                <w:szCs w:val="20"/>
                <w:lang w:val="ru-RU"/>
              </w:rPr>
              <w:t xml:space="preserve"> </w:t>
            </w:r>
            <w:r w:rsidR="00B52C79">
              <w:rPr>
                <w:sz w:val="20"/>
                <w:szCs w:val="20"/>
                <w:lang w:val="ru-RU"/>
              </w:rPr>
              <w:t>председателя</w:t>
            </w:r>
            <w:r w:rsidR="00B52C79" w:rsidRPr="00B52C79">
              <w:rPr>
                <w:sz w:val="20"/>
                <w:szCs w:val="20"/>
                <w:lang w:val="ru-RU"/>
              </w:rPr>
              <w:t xml:space="preserve"> </w:t>
            </w:r>
            <w:r w:rsidR="00B52C79">
              <w:rPr>
                <w:sz w:val="20"/>
                <w:szCs w:val="20"/>
                <w:lang w:val="ru-RU"/>
              </w:rPr>
              <w:t>и</w:t>
            </w:r>
            <w:r w:rsidR="00B52C79" w:rsidRPr="00B52C79">
              <w:rPr>
                <w:sz w:val="20"/>
                <w:szCs w:val="20"/>
                <w:lang w:val="ru-RU"/>
              </w:rPr>
              <w:t xml:space="preserve"> </w:t>
            </w:r>
            <w:r w:rsidR="00B52C79">
              <w:rPr>
                <w:sz w:val="20"/>
                <w:szCs w:val="20"/>
                <w:lang w:val="ru-RU"/>
              </w:rPr>
              <w:t>шесть</w:t>
            </w:r>
            <w:r w:rsidR="00B52C79" w:rsidRPr="00B52C79">
              <w:rPr>
                <w:sz w:val="20"/>
                <w:szCs w:val="20"/>
                <w:lang w:val="ru-RU"/>
              </w:rPr>
              <w:t xml:space="preserve"> </w:t>
            </w:r>
            <w:r w:rsidR="00B52C79">
              <w:rPr>
                <w:sz w:val="20"/>
                <w:szCs w:val="20"/>
                <w:lang w:val="ru-RU"/>
              </w:rPr>
              <w:t>членов</w:t>
            </w:r>
            <w:r w:rsidR="00B52C79" w:rsidRPr="00B52C79">
              <w:rPr>
                <w:sz w:val="20"/>
                <w:szCs w:val="20"/>
                <w:lang w:val="ru-RU"/>
              </w:rPr>
              <w:t xml:space="preserve"> </w:t>
            </w:r>
            <w:r w:rsidR="00B52C79">
              <w:rPr>
                <w:sz w:val="20"/>
                <w:szCs w:val="20"/>
                <w:lang w:val="ru-RU"/>
              </w:rPr>
              <w:t>из</w:t>
            </w:r>
            <w:r w:rsidR="00B52C79" w:rsidRPr="00B52C79">
              <w:rPr>
                <w:sz w:val="20"/>
                <w:szCs w:val="20"/>
                <w:lang w:val="ru-RU"/>
              </w:rPr>
              <w:t xml:space="preserve"> </w:t>
            </w:r>
            <w:r w:rsidR="00B52C79">
              <w:rPr>
                <w:sz w:val="20"/>
                <w:szCs w:val="20"/>
                <w:lang w:val="ru-RU"/>
              </w:rPr>
              <w:t>числа</w:t>
            </w:r>
            <w:r w:rsidR="00B52C79" w:rsidRPr="00B52C79">
              <w:rPr>
                <w:sz w:val="20"/>
                <w:szCs w:val="20"/>
                <w:lang w:val="ru-RU"/>
              </w:rPr>
              <w:t xml:space="preserve"> </w:t>
            </w:r>
            <w:r w:rsidR="00B52C79">
              <w:rPr>
                <w:sz w:val="20"/>
                <w:szCs w:val="20"/>
                <w:lang w:val="ru-RU"/>
              </w:rPr>
              <w:t>высокопоставленных должностных лиц государственной службы для</w:t>
            </w:r>
            <w:r w:rsidR="00B52C79" w:rsidRPr="00B52C79">
              <w:rPr>
                <w:sz w:val="20"/>
                <w:szCs w:val="20"/>
                <w:lang w:val="ru-RU"/>
              </w:rPr>
              <w:t xml:space="preserve"> </w:t>
            </w:r>
            <w:r w:rsidR="00B52C79">
              <w:rPr>
                <w:sz w:val="20"/>
                <w:szCs w:val="20"/>
                <w:lang w:val="ru-RU"/>
              </w:rPr>
              <w:t>работы</w:t>
            </w:r>
            <w:r w:rsidR="00B52C79" w:rsidRPr="00B52C79">
              <w:rPr>
                <w:sz w:val="20"/>
                <w:szCs w:val="20"/>
                <w:lang w:val="ru-RU"/>
              </w:rPr>
              <w:t xml:space="preserve"> </w:t>
            </w:r>
            <w:r w:rsidR="00B52C79">
              <w:rPr>
                <w:sz w:val="20"/>
                <w:szCs w:val="20"/>
                <w:lang w:val="ru-RU"/>
              </w:rPr>
              <w:t>в</w:t>
            </w:r>
            <w:r w:rsidR="00B52C79" w:rsidRPr="00B52C79">
              <w:rPr>
                <w:sz w:val="20"/>
                <w:szCs w:val="20"/>
                <w:lang w:val="ru-RU"/>
              </w:rPr>
              <w:t xml:space="preserve"> </w:t>
            </w:r>
            <w:r w:rsidR="00B52C79">
              <w:rPr>
                <w:sz w:val="20"/>
                <w:szCs w:val="20"/>
                <w:lang w:val="ru-RU"/>
              </w:rPr>
              <w:t>центральном</w:t>
            </w:r>
            <w:r w:rsidR="00B52C79" w:rsidRPr="00B52C79">
              <w:rPr>
                <w:sz w:val="20"/>
                <w:szCs w:val="20"/>
                <w:lang w:val="ru-RU"/>
              </w:rPr>
              <w:t xml:space="preserve"> </w:t>
            </w:r>
            <w:r w:rsidR="00B52C79">
              <w:rPr>
                <w:sz w:val="20"/>
                <w:szCs w:val="20"/>
                <w:lang w:val="ru-RU"/>
              </w:rPr>
              <w:t>комитете</w:t>
            </w:r>
            <w:r w:rsidR="00E96157" w:rsidRPr="00B52C79">
              <w:rPr>
                <w:sz w:val="20"/>
                <w:szCs w:val="20"/>
                <w:lang w:val="ru-RU"/>
              </w:rPr>
              <w:t xml:space="preserve">. </w:t>
            </w:r>
            <w:r w:rsidR="00E415D0">
              <w:rPr>
                <w:sz w:val="20"/>
                <w:szCs w:val="20"/>
                <w:lang w:val="ru-RU"/>
              </w:rPr>
              <w:t>В состав ч</w:t>
            </w:r>
            <w:r w:rsidR="00B52C79">
              <w:rPr>
                <w:sz w:val="20"/>
                <w:szCs w:val="20"/>
                <w:lang w:val="ru-RU"/>
              </w:rPr>
              <w:t>лен</w:t>
            </w:r>
            <w:r w:rsidR="00E415D0">
              <w:rPr>
                <w:sz w:val="20"/>
                <w:szCs w:val="20"/>
                <w:lang w:val="ru-RU"/>
              </w:rPr>
              <w:t>ов</w:t>
            </w:r>
            <w:r w:rsidR="00B52C79" w:rsidRPr="00E415D0">
              <w:rPr>
                <w:sz w:val="20"/>
                <w:szCs w:val="20"/>
                <w:lang w:val="ru-RU"/>
              </w:rPr>
              <w:t xml:space="preserve"> </w:t>
            </w:r>
            <w:r w:rsidR="00B52C79">
              <w:rPr>
                <w:sz w:val="20"/>
                <w:szCs w:val="20"/>
                <w:lang w:val="ru-RU"/>
              </w:rPr>
              <w:t>комитета</w:t>
            </w:r>
            <w:r w:rsidR="00E415D0">
              <w:rPr>
                <w:sz w:val="20"/>
                <w:szCs w:val="20"/>
                <w:lang w:val="ru-RU"/>
              </w:rPr>
              <w:t xml:space="preserve"> входят </w:t>
            </w:r>
            <w:r w:rsidR="00B52C79" w:rsidRPr="00E415D0">
              <w:rPr>
                <w:sz w:val="20"/>
                <w:szCs w:val="20"/>
                <w:lang w:val="ru-RU"/>
              </w:rPr>
              <w:t xml:space="preserve"> </w:t>
            </w:r>
            <w:r w:rsidR="00B52C79">
              <w:rPr>
                <w:sz w:val="20"/>
                <w:szCs w:val="20"/>
                <w:lang w:val="ru-RU"/>
              </w:rPr>
              <w:t>представ</w:t>
            </w:r>
            <w:r w:rsidR="00E415D0">
              <w:rPr>
                <w:sz w:val="20"/>
                <w:szCs w:val="20"/>
                <w:lang w:val="ru-RU"/>
              </w:rPr>
              <w:t>ители</w:t>
            </w:r>
            <w:r w:rsidR="00B52C79" w:rsidRPr="00E415D0">
              <w:rPr>
                <w:sz w:val="20"/>
                <w:szCs w:val="20"/>
                <w:lang w:val="ru-RU"/>
              </w:rPr>
              <w:t xml:space="preserve"> </w:t>
            </w:r>
            <w:r w:rsidR="00B52C79">
              <w:rPr>
                <w:sz w:val="20"/>
                <w:szCs w:val="20"/>
                <w:lang w:val="ru-RU"/>
              </w:rPr>
              <w:t>Министерств</w:t>
            </w:r>
            <w:r w:rsidR="00E415D0">
              <w:rPr>
                <w:sz w:val="20"/>
                <w:szCs w:val="20"/>
                <w:lang w:val="ru-RU"/>
              </w:rPr>
              <w:t>а</w:t>
            </w:r>
            <w:r w:rsidR="00B52C79" w:rsidRPr="00E415D0">
              <w:rPr>
                <w:sz w:val="20"/>
                <w:szCs w:val="20"/>
                <w:lang w:val="ru-RU"/>
              </w:rPr>
              <w:t xml:space="preserve"> </w:t>
            </w:r>
            <w:r w:rsidR="00B52C79">
              <w:rPr>
                <w:sz w:val="20"/>
                <w:szCs w:val="20"/>
                <w:lang w:val="ru-RU"/>
              </w:rPr>
              <w:t>государственного</w:t>
            </w:r>
            <w:r w:rsidR="00B52C79" w:rsidRPr="00E415D0">
              <w:rPr>
                <w:sz w:val="20"/>
                <w:szCs w:val="20"/>
                <w:lang w:val="ru-RU"/>
              </w:rPr>
              <w:t xml:space="preserve"> </w:t>
            </w:r>
            <w:r w:rsidR="00B52C79">
              <w:rPr>
                <w:sz w:val="20"/>
                <w:szCs w:val="20"/>
                <w:lang w:val="ru-RU"/>
              </w:rPr>
              <w:t>управления</w:t>
            </w:r>
            <w:r w:rsidR="00B52C79" w:rsidRPr="00E415D0">
              <w:rPr>
                <w:sz w:val="20"/>
                <w:szCs w:val="20"/>
                <w:lang w:val="ru-RU"/>
              </w:rPr>
              <w:t xml:space="preserve">, </w:t>
            </w:r>
            <w:r w:rsidR="00B52C79">
              <w:rPr>
                <w:sz w:val="20"/>
                <w:szCs w:val="20"/>
                <w:lang w:val="ru-RU"/>
              </w:rPr>
              <w:t>Министерств</w:t>
            </w:r>
            <w:r w:rsidR="00E415D0">
              <w:rPr>
                <w:sz w:val="20"/>
                <w:szCs w:val="20"/>
                <w:lang w:val="ru-RU"/>
              </w:rPr>
              <w:t>а</w:t>
            </w:r>
            <w:r w:rsidR="00B52C79" w:rsidRPr="00E415D0">
              <w:rPr>
                <w:sz w:val="20"/>
                <w:szCs w:val="20"/>
                <w:lang w:val="ru-RU"/>
              </w:rPr>
              <w:t xml:space="preserve"> </w:t>
            </w:r>
            <w:r w:rsidR="00B52C79">
              <w:rPr>
                <w:sz w:val="20"/>
                <w:szCs w:val="20"/>
                <w:lang w:val="ru-RU"/>
              </w:rPr>
              <w:t>здравоохранения</w:t>
            </w:r>
            <w:r w:rsidR="00B52C79" w:rsidRPr="00E415D0">
              <w:rPr>
                <w:sz w:val="20"/>
                <w:szCs w:val="20"/>
                <w:lang w:val="ru-RU"/>
              </w:rPr>
              <w:t xml:space="preserve">, </w:t>
            </w:r>
            <w:r w:rsidR="00B52C79">
              <w:rPr>
                <w:sz w:val="20"/>
                <w:szCs w:val="20"/>
                <w:lang w:val="ru-RU"/>
              </w:rPr>
              <w:t>Министерств</w:t>
            </w:r>
            <w:r w:rsidR="00E415D0">
              <w:rPr>
                <w:sz w:val="20"/>
                <w:szCs w:val="20"/>
                <w:lang w:val="ru-RU"/>
              </w:rPr>
              <w:t>а</w:t>
            </w:r>
            <w:r w:rsidR="00B52C79" w:rsidRPr="00E415D0">
              <w:rPr>
                <w:sz w:val="20"/>
                <w:szCs w:val="20"/>
                <w:lang w:val="ru-RU"/>
              </w:rPr>
              <w:t xml:space="preserve"> </w:t>
            </w:r>
            <w:r w:rsidR="00B52C79">
              <w:rPr>
                <w:sz w:val="20"/>
                <w:szCs w:val="20"/>
                <w:lang w:val="ru-RU"/>
              </w:rPr>
              <w:t>экономики</w:t>
            </w:r>
            <w:r w:rsidR="00E96157" w:rsidRPr="00E415D0">
              <w:rPr>
                <w:sz w:val="20"/>
                <w:szCs w:val="20"/>
                <w:lang w:val="ru-RU"/>
              </w:rPr>
              <w:t xml:space="preserve">, </w:t>
            </w:r>
            <w:r w:rsidR="00B52C79">
              <w:rPr>
                <w:sz w:val="20"/>
                <w:szCs w:val="20"/>
                <w:lang w:val="ru-RU"/>
              </w:rPr>
              <w:t>Министерств</w:t>
            </w:r>
            <w:r w:rsidR="00E415D0">
              <w:rPr>
                <w:sz w:val="20"/>
                <w:szCs w:val="20"/>
                <w:lang w:val="ru-RU"/>
              </w:rPr>
              <w:t>а</w:t>
            </w:r>
            <w:r w:rsidR="00B52C79" w:rsidRPr="00E415D0">
              <w:rPr>
                <w:sz w:val="20"/>
                <w:szCs w:val="20"/>
                <w:lang w:val="ru-RU"/>
              </w:rPr>
              <w:t xml:space="preserve"> </w:t>
            </w:r>
            <w:r w:rsidR="00B52C79">
              <w:rPr>
                <w:sz w:val="20"/>
                <w:szCs w:val="20"/>
                <w:lang w:val="ru-RU"/>
              </w:rPr>
              <w:t>мор</w:t>
            </w:r>
            <w:r w:rsidR="00E415D0">
              <w:rPr>
                <w:sz w:val="20"/>
                <w:szCs w:val="20"/>
                <w:lang w:val="ru-RU"/>
              </w:rPr>
              <w:t>я, транспорта и инфраструктуры</w:t>
            </w:r>
            <w:r w:rsidR="00E96157" w:rsidRPr="00E415D0">
              <w:rPr>
                <w:sz w:val="20"/>
                <w:szCs w:val="20"/>
                <w:lang w:val="ru-RU"/>
              </w:rPr>
              <w:t xml:space="preserve">, </w:t>
            </w:r>
            <w:r w:rsidR="00E415D0">
              <w:rPr>
                <w:sz w:val="20"/>
                <w:szCs w:val="20"/>
                <w:lang w:val="ru-RU"/>
              </w:rPr>
              <w:t>Министерства</w:t>
            </w:r>
            <w:r w:rsidR="00E415D0" w:rsidRPr="00E415D0">
              <w:rPr>
                <w:sz w:val="20"/>
                <w:szCs w:val="20"/>
                <w:lang w:val="ru-RU"/>
              </w:rPr>
              <w:t xml:space="preserve"> </w:t>
            </w:r>
            <w:r w:rsidR="00E415D0">
              <w:rPr>
                <w:sz w:val="20"/>
                <w:szCs w:val="20"/>
                <w:lang w:val="ru-RU"/>
              </w:rPr>
              <w:t>науки и образования, а также два представителя Министерства финансов (один из которых является председателем центрального комитета)</w:t>
            </w:r>
            <w:r w:rsidR="00A655E9" w:rsidRPr="00E415D0">
              <w:rPr>
                <w:sz w:val="20"/>
                <w:szCs w:val="20"/>
                <w:lang w:val="ru-RU"/>
              </w:rPr>
              <w:t>.</w:t>
            </w:r>
          </w:p>
        </w:tc>
      </w:tr>
      <w:tr w:rsidR="006E1B02" w:rsidRPr="007F1974" w:rsidTr="003E1001">
        <w:trPr>
          <w:trHeight w:val="810"/>
        </w:trPr>
        <w:tc>
          <w:tcPr>
            <w:tcW w:w="1277" w:type="dxa"/>
            <w:vAlign w:val="bottom"/>
          </w:tcPr>
          <w:p w:rsidR="006E1B02" w:rsidRPr="00E14D7B" w:rsidRDefault="00E14D7B" w:rsidP="006E1B02">
            <w:pPr>
              <w:pStyle w:val="Tabletext"/>
              <w:rPr>
                <w:b/>
                <w:sz w:val="20"/>
                <w:szCs w:val="20"/>
                <w:lang w:val="ru-RU"/>
              </w:rPr>
            </w:pPr>
            <w:r w:rsidRPr="00E14D7B">
              <w:rPr>
                <w:b/>
                <w:sz w:val="20"/>
                <w:szCs w:val="20"/>
                <w:lang w:val="ru-RU"/>
              </w:rPr>
              <w:t>Молдова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6E1B02" w:rsidRPr="00E415D0" w:rsidRDefault="00E415D0" w:rsidP="00E415D0">
            <w:pPr>
              <w:pStyle w:val="Tabletext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Группу</w:t>
            </w:r>
            <w:r w:rsidRPr="00E01A6C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по</w:t>
            </w:r>
            <w:r w:rsidRPr="00E01A6C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проведению</w:t>
            </w:r>
            <w:r w:rsidRPr="00E01A6C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обзоров</w:t>
            </w:r>
            <w:r w:rsidRPr="00E01A6C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расходов</w:t>
            </w:r>
            <w:r w:rsidRPr="00E01A6C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возглавляет</w:t>
            </w:r>
            <w:r w:rsidRPr="00E01A6C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Министерство</w:t>
            </w:r>
            <w:r w:rsidRPr="00E01A6C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финансов</w:t>
            </w:r>
            <w:r w:rsidRPr="00E01A6C">
              <w:rPr>
                <w:sz w:val="20"/>
                <w:szCs w:val="20"/>
                <w:lang w:val="ru-RU"/>
              </w:rPr>
              <w:t xml:space="preserve">. </w:t>
            </w:r>
            <w:r>
              <w:rPr>
                <w:sz w:val="20"/>
                <w:szCs w:val="20"/>
                <w:lang w:val="ru-RU"/>
              </w:rPr>
              <w:t>В состав группы также входят представители других линейных министерств, имеющих подведомственные учреждения в секторе образования: Министерства образования, Министерства здравоохранения и социальной защиты, Министерства сельского хозяйства</w:t>
            </w:r>
            <w:r w:rsidR="00A655E9" w:rsidRPr="00E415D0">
              <w:rPr>
                <w:sz w:val="20"/>
                <w:szCs w:val="20"/>
                <w:lang w:val="ru-RU"/>
              </w:rPr>
              <w:t>.</w:t>
            </w:r>
          </w:p>
        </w:tc>
      </w:tr>
      <w:tr w:rsidR="00C760D2" w:rsidRPr="007F1974" w:rsidTr="003E1001">
        <w:trPr>
          <w:trHeight w:val="810"/>
        </w:trPr>
        <w:tc>
          <w:tcPr>
            <w:tcW w:w="1277" w:type="dxa"/>
            <w:vAlign w:val="bottom"/>
          </w:tcPr>
          <w:p w:rsidR="00C760D2" w:rsidRPr="00E14D7B" w:rsidRDefault="00E14D7B" w:rsidP="006E1B02">
            <w:pPr>
              <w:pStyle w:val="Tabletext"/>
              <w:rPr>
                <w:b/>
                <w:sz w:val="20"/>
                <w:szCs w:val="20"/>
                <w:lang w:val="ru-RU"/>
              </w:rPr>
            </w:pPr>
            <w:r w:rsidRPr="00E14D7B">
              <w:rPr>
                <w:b/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9072" w:type="dxa"/>
            <w:shd w:val="clear" w:color="auto" w:fill="auto"/>
            <w:vAlign w:val="bottom"/>
          </w:tcPr>
          <w:p w:rsidR="00C760D2" w:rsidRPr="00FA5775" w:rsidRDefault="00F5671C" w:rsidP="00FA5775">
            <w:pPr>
              <w:pStyle w:val="Tabletext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Порядок</w:t>
            </w:r>
            <w:r w:rsidRPr="00F5671C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формирования</w:t>
            </w:r>
            <w:r w:rsidRPr="00F5671C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временных</w:t>
            </w:r>
            <w:r w:rsidRPr="00F5671C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рабочих</w:t>
            </w:r>
            <w:r w:rsidRPr="00F5671C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групп</w:t>
            </w:r>
            <w:r w:rsidRPr="00F5671C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для</w:t>
            </w:r>
            <w:r w:rsidRPr="00F5671C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проведения</w:t>
            </w:r>
            <w:r w:rsidRPr="00F5671C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обзоров</w:t>
            </w:r>
            <w:r w:rsidRPr="00F5671C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расходов</w:t>
            </w:r>
            <w:r w:rsidRPr="00F5671C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установлен</w:t>
            </w:r>
            <w:r w:rsidRPr="00F5671C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</w:t>
            </w:r>
            <w:r w:rsidRPr="00F5671C">
              <w:rPr>
                <w:sz w:val="20"/>
                <w:szCs w:val="20"/>
                <w:lang w:val="ru-RU"/>
              </w:rPr>
              <w:t xml:space="preserve"> Порядке </w:t>
            </w:r>
            <w:r w:rsidRPr="00F5671C">
              <w:rPr>
                <w:bCs/>
                <w:sz w:val="20"/>
                <w:szCs w:val="20"/>
                <w:lang w:val="ru-RU"/>
              </w:rPr>
              <w:t>проведения</w:t>
            </w:r>
            <w:r w:rsidRPr="00F5671C">
              <w:rPr>
                <w:sz w:val="20"/>
                <w:szCs w:val="20"/>
                <w:lang w:val="ru-RU"/>
              </w:rPr>
              <w:t xml:space="preserve"> </w:t>
            </w:r>
            <w:r w:rsidRPr="00F5671C">
              <w:rPr>
                <w:bCs/>
                <w:sz w:val="20"/>
                <w:szCs w:val="20"/>
                <w:lang w:val="ru-RU"/>
              </w:rPr>
              <w:t>обзоров</w:t>
            </w:r>
            <w:r w:rsidRPr="00F5671C">
              <w:rPr>
                <w:sz w:val="20"/>
                <w:szCs w:val="20"/>
                <w:lang w:val="ru-RU"/>
              </w:rPr>
              <w:t xml:space="preserve"> (аудита) </w:t>
            </w:r>
            <w:r w:rsidRPr="00F5671C">
              <w:rPr>
                <w:bCs/>
                <w:sz w:val="20"/>
                <w:szCs w:val="20"/>
                <w:lang w:val="ru-RU"/>
              </w:rPr>
              <w:t>расходов</w:t>
            </w:r>
            <w:r w:rsidRPr="00F5671C">
              <w:rPr>
                <w:sz w:val="20"/>
                <w:szCs w:val="20"/>
                <w:lang w:val="ru-RU"/>
              </w:rPr>
              <w:t xml:space="preserve"> федерального бюджета</w:t>
            </w:r>
            <w:r w:rsidR="00C760D2" w:rsidRPr="00F5671C">
              <w:rPr>
                <w:sz w:val="20"/>
                <w:szCs w:val="20"/>
                <w:lang w:val="ru-RU"/>
              </w:rPr>
              <w:t xml:space="preserve">. </w:t>
            </w:r>
            <w:r>
              <w:rPr>
                <w:sz w:val="20"/>
                <w:szCs w:val="20"/>
                <w:lang w:val="ru-RU"/>
              </w:rPr>
              <w:t xml:space="preserve"> Состав</w:t>
            </w:r>
            <w:r w:rsidRPr="00B6091D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рабочих</w:t>
            </w:r>
            <w:r w:rsidRPr="00B6091D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групп</w:t>
            </w:r>
            <w:r w:rsidRPr="00B6091D">
              <w:rPr>
                <w:sz w:val="20"/>
                <w:szCs w:val="20"/>
                <w:lang w:val="ru-RU"/>
              </w:rPr>
              <w:t xml:space="preserve"> утверждается</w:t>
            </w:r>
            <w:r w:rsidR="00B6091D" w:rsidRPr="00B6091D">
              <w:rPr>
                <w:sz w:val="20"/>
                <w:szCs w:val="20"/>
                <w:lang w:val="ru-RU"/>
              </w:rPr>
              <w:t xml:space="preserve"> Правительственной комиссией по вопросам оптимизации и повышения эффективности бюджетных расходов</w:t>
            </w:r>
            <w:r w:rsidR="00B6091D">
              <w:rPr>
                <w:sz w:val="20"/>
                <w:szCs w:val="20"/>
                <w:lang w:val="ru-RU"/>
              </w:rPr>
              <w:t xml:space="preserve"> по предложению Министерства</w:t>
            </w:r>
            <w:r w:rsidR="00B6091D" w:rsidRPr="00B6091D">
              <w:rPr>
                <w:sz w:val="20"/>
                <w:szCs w:val="20"/>
                <w:lang w:val="en-US"/>
              </w:rPr>
              <w:t xml:space="preserve"> </w:t>
            </w:r>
            <w:r w:rsidR="00B6091D">
              <w:rPr>
                <w:sz w:val="20"/>
                <w:szCs w:val="20"/>
                <w:lang w:val="ru-RU"/>
              </w:rPr>
              <w:t>финансов</w:t>
            </w:r>
            <w:r w:rsidR="00B6091D" w:rsidRPr="00B6091D">
              <w:rPr>
                <w:sz w:val="20"/>
                <w:szCs w:val="20"/>
                <w:lang w:val="en-US"/>
              </w:rPr>
              <w:t xml:space="preserve"> </w:t>
            </w:r>
            <w:r w:rsidR="00B6091D">
              <w:rPr>
                <w:sz w:val="20"/>
                <w:szCs w:val="20"/>
                <w:lang w:val="ru-RU"/>
              </w:rPr>
              <w:t>Российской</w:t>
            </w:r>
            <w:r w:rsidR="00B6091D" w:rsidRPr="00B6091D">
              <w:rPr>
                <w:sz w:val="20"/>
                <w:szCs w:val="20"/>
                <w:lang w:val="en-US"/>
              </w:rPr>
              <w:t xml:space="preserve"> </w:t>
            </w:r>
            <w:r w:rsidR="00B6091D">
              <w:rPr>
                <w:sz w:val="20"/>
                <w:szCs w:val="20"/>
                <w:lang w:val="ru-RU"/>
              </w:rPr>
              <w:t>Федерации</w:t>
            </w:r>
            <w:r w:rsidR="00B6091D" w:rsidRPr="00B6091D">
              <w:rPr>
                <w:sz w:val="20"/>
                <w:szCs w:val="20"/>
                <w:lang w:val="en-US"/>
              </w:rPr>
              <w:t xml:space="preserve">. </w:t>
            </w:r>
            <w:r w:rsidR="00B6091D">
              <w:rPr>
                <w:sz w:val="20"/>
                <w:szCs w:val="20"/>
                <w:lang w:val="ru-RU"/>
              </w:rPr>
              <w:t>Руководителем</w:t>
            </w:r>
            <w:r w:rsidR="00B6091D" w:rsidRPr="00B6091D">
              <w:rPr>
                <w:sz w:val="20"/>
                <w:szCs w:val="20"/>
                <w:lang w:val="ru-RU"/>
              </w:rPr>
              <w:t xml:space="preserve"> </w:t>
            </w:r>
            <w:r w:rsidR="00B6091D">
              <w:rPr>
                <w:sz w:val="20"/>
                <w:szCs w:val="20"/>
                <w:lang w:val="ru-RU"/>
              </w:rPr>
              <w:t>рабочей</w:t>
            </w:r>
            <w:r w:rsidR="00B6091D" w:rsidRPr="00B6091D">
              <w:rPr>
                <w:sz w:val="20"/>
                <w:szCs w:val="20"/>
                <w:lang w:val="ru-RU"/>
              </w:rPr>
              <w:t xml:space="preserve"> </w:t>
            </w:r>
            <w:r w:rsidR="00B6091D">
              <w:rPr>
                <w:sz w:val="20"/>
                <w:szCs w:val="20"/>
                <w:lang w:val="ru-RU"/>
              </w:rPr>
              <w:t>группы</w:t>
            </w:r>
            <w:r w:rsidR="00B6091D" w:rsidRPr="00B6091D">
              <w:rPr>
                <w:sz w:val="20"/>
                <w:szCs w:val="20"/>
                <w:lang w:val="ru-RU"/>
              </w:rPr>
              <w:t xml:space="preserve"> </w:t>
            </w:r>
            <w:r w:rsidR="00B6091D">
              <w:rPr>
                <w:sz w:val="20"/>
                <w:szCs w:val="20"/>
                <w:lang w:val="ru-RU"/>
              </w:rPr>
              <w:t>назначается</w:t>
            </w:r>
            <w:r w:rsidR="00B6091D" w:rsidRPr="00B6091D">
              <w:rPr>
                <w:sz w:val="20"/>
                <w:szCs w:val="20"/>
                <w:lang w:val="ru-RU"/>
              </w:rPr>
              <w:t xml:space="preserve"> </w:t>
            </w:r>
            <w:r w:rsidR="00B6091D">
              <w:rPr>
                <w:sz w:val="20"/>
                <w:szCs w:val="20"/>
                <w:lang w:val="ru-RU"/>
              </w:rPr>
              <w:t>заместитель</w:t>
            </w:r>
            <w:r w:rsidR="00B6091D" w:rsidRPr="00B6091D">
              <w:rPr>
                <w:sz w:val="20"/>
                <w:szCs w:val="20"/>
                <w:lang w:val="ru-RU"/>
              </w:rPr>
              <w:t xml:space="preserve"> </w:t>
            </w:r>
            <w:r w:rsidR="00B6091D">
              <w:rPr>
                <w:sz w:val="20"/>
                <w:szCs w:val="20"/>
                <w:lang w:val="ru-RU"/>
              </w:rPr>
              <w:t>министра</w:t>
            </w:r>
            <w:r w:rsidR="00B6091D" w:rsidRPr="00B6091D">
              <w:rPr>
                <w:sz w:val="20"/>
                <w:szCs w:val="20"/>
                <w:lang w:val="ru-RU"/>
              </w:rPr>
              <w:t xml:space="preserve"> </w:t>
            </w:r>
            <w:r w:rsidR="00B6091D">
              <w:rPr>
                <w:sz w:val="20"/>
                <w:szCs w:val="20"/>
                <w:lang w:val="ru-RU"/>
              </w:rPr>
              <w:t>финансов</w:t>
            </w:r>
            <w:r w:rsidR="00B6091D" w:rsidRPr="00B6091D">
              <w:rPr>
                <w:sz w:val="20"/>
                <w:szCs w:val="20"/>
                <w:lang w:val="ru-RU"/>
              </w:rPr>
              <w:t xml:space="preserve"> </w:t>
            </w:r>
            <w:r w:rsidR="00B6091D">
              <w:rPr>
                <w:sz w:val="20"/>
                <w:szCs w:val="20"/>
                <w:lang w:val="ru-RU"/>
              </w:rPr>
              <w:t>Российской</w:t>
            </w:r>
            <w:r w:rsidR="00B6091D" w:rsidRPr="00B6091D">
              <w:rPr>
                <w:sz w:val="20"/>
                <w:szCs w:val="20"/>
                <w:lang w:val="ru-RU"/>
              </w:rPr>
              <w:t xml:space="preserve"> </w:t>
            </w:r>
            <w:r w:rsidR="00B6091D">
              <w:rPr>
                <w:sz w:val="20"/>
                <w:szCs w:val="20"/>
                <w:lang w:val="ru-RU"/>
              </w:rPr>
              <w:t>Федерации</w:t>
            </w:r>
            <w:r w:rsidR="00B6091D" w:rsidRPr="00B6091D">
              <w:rPr>
                <w:sz w:val="20"/>
                <w:szCs w:val="20"/>
                <w:lang w:val="ru-RU"/>
              </w:rPr>
              <w:t xml:space="preserve">, </w:t>
            </w:r>
            <w:r w:rsidR="00B6091D">
              <w:rPr>
                <w:sz w:val="20"/>
                <w:szCs w:val="20"/>
                <w:lang w:val="ru-RU"/>
              </w:rPr>
              <w:t>а</w:t>
            </w:r>
            <w:r w:rsidR="00B6091D" w:rsidRPr="00B6091D">
              <w:rPr>
                <w:sz w:val="20"/>
                <w:szCs w:val="20"/>
                <w:lang w:val="ru-RU"/>
              </w:rPr>
              <w:t xml:space="preserve"> </w:t>
            </w:r>
            <w:r w:rsidR="00B6091D">
              <w:rPr>
                <w:sz w:val="20"/>
                <w:szCs w:val="20"/>
                <w:lang w:val="ru-RU"/>
              </w:rPr>
              <w:t>заместителем</w:t>
            </w:r>
            <w:r w:rsidR="00B6091D" w:rsidRPr="00B6091D">
              <w:rPr>
                <w:sz w:val="20"/>
                <w:szCs w:val="20"/>
                <w:lang w:val="ru-RU"/>
              </w:rPr>
              <w:t xml:space="preserve"> </w:t>
            </w:r>
            <w:r w:rsidR="00B6091D">
              <w:rPr>
                <w:sz w:val="20"/>
                <w:szCs w:val="20"/>
                <w:lang w:val="ru-RU"/>
              </w:rPr>
              <w:t>руководителя</w:t>
            </w:r>
            <w:r w:rsidR="00B6091D" w:rsidRPr="00B6091D">
              <w:rPr>
                <w:sz w:val="20"/>
                <w:szCs w:val="20"/>
                <w:lang w:val="ru-RU"/>
              </w:rPr>
              <w:t xml:space="preserve"> </w:t>
            </w:r>
            <w:r w:rsidR="00B6091D">
              <w:rPr>
                <w:sz w:val="20"/>
                <w:szCs w:val="20"/>
                <w:lang w:val="ru-RU"/>
              </w:rPr>
              <w:t>рабочей</w:t>
            </w:r>
            <w:r w:rsidR="00B6091D" w:rsidRPr="00B6091D">
              <w:rPr>
                <w:sz w:val="20"/>
                <w:szCs w:val="20"/>
                <w:lang w:val="ru-RU"/>
              </w:rPr>
              <w:t xml:space="preserve"> </w:t>
            </w:r>
            <w:r w:rsidR="00B6091D">
              <w:rPr>
                <w:sz w:val="20"/>
                <w:szCs w:val="20"/>
                <w:lang w:val="ru-RU"/>
              </w:rPr>
              <w:t>группы</w:t>
            </w:r>
            <w:r w:rsidR="00B6091D" w:rsidRPr="00B6091D">
              <w:rPr>
                <w:sz w:val="20"/>
                <w:szCs w:val="20"/>
                <w:lang w:val="ru-RU"/>
              </w:rPr>
              <w:t xml:space="preserve"> – </w:t>
            </w:r>
            <w:r w:rsidR="00B6091D">
              <w:rPr>
                <w:sz w:val="20"/>
                <w:szCs w:val="20"/>
                <w:lang w:val="ru-RU"/>
              </w:rPr>
              <w:t>начальник</w:t>
            </w:r>
            <w:r w:rsidR="00B6091D" w:rsidRPr="00B6091D">
              <w:rPr>
                <w:sz w:val="20"/>
                <w:szCs w:val="20"/>
                <w:lang w:val="ru-RU"/>
              </w:rPr>
              <w:t xml:space="preserve"> </w:t>
            </w:r>
            <w:r w:rsidR="00B6091D">
              <w:rPr>
                <w:sz w:val="20"/>
                <w:szCs w:val="20"/>
                <w:lang w:val="ru-RU"/>
              </w:rPr>
              <w:t>структурного</w:t>
            </w:r>
            <w:r w:rsidR="00B6091D" w:rsidRPr="00B6091D">
              <w:rPr>
                <w:sz w:val="20"/>
                <w:szCs w:val="20"/>
                <w:lang w:val="ru-RU"/>
              </w:rPr>
              <w:t xml:space="preserve"> </w:t>
            </w:r>
            <w:r w:rsidR="00B6091D">
              <w:rPr>
                <w:sz w:val="20"/>
                <w:szCs w:val="20"/>
                <w:lang w:val="ru-RU"/>
              </w:rPr>
              <w:t>подразделения</w:t>
            </w:r>
            <w:r w:rsidR="00B6091D" w:rsidRPr="00B6091D">
              <w:rPr>
                <w:sz w:val="20"/>
                <w:szCs w:val="20"/>
                <w:lang w:val="ru-RU"/>
              </w:rPr>
              <w:t xml:space="preserve"> </w:t>
            </w:r>
            <w:r w:rsidR="00B6091D">
              <w:rPr>
                <w:sz w:val="20"/>
                <w:szCs w:val="20"/>
                <w:lang w:val="ru-RU"/>
              </w:rPr>
              <w:t>Министерства</w:t>
            </w:r>
            <w:r w:rsidR="00B6091D" w:rsidRPr="00B6091D">
              <w:rPr>
                <w:sz w:val="20"/>
                <w:szCs w:val="20"/>
                <w:lang w:val="ru-RU"/>
              </w:rPr>
              <w:t xml:space="preserve"> </w:t>
            </w:r>
            <w:r w:rsidR="00B6091D">
              <w:rPr>
                <w:sz w:val="20"/>
                <w:szCs w:val="20"/>
                <w:lang w:val="ru-RU"/>
              </w:rPr>
              <w:t>финансов</w:t>
            </w:r>
            <w:r w:rsidR="00B6091D" w:rsidRPr="00B6091D">
              <w:rPr>
                <w:sz w:val="20"/>
                <w:szCs w:val="20"/>
                <w:lang w:val="ru-RU"/>
              </w:rPr>
              <w:t xml:space="preserve"> </w:t>
            </w:r>
            <w:r w:rsidR="00B6091D">
              <w:rPr>
                <w:sz w:val="20"/>
                <w:szCs w:val="20"/>
                <w:lang w:val="ru-RU"/>
              </w:rPr>
              <w:t>Российской</w:t>
            </w:r>
            <w:r w:rsidR="00B6091D" w:rsidRPr="00B6091D">
              <w:rPr>
                <w:sz w:val="20"/>
                <w:szCs w:val="20"/>
                <w:lang w:val="ru-RU"/>
              </w:rPr>
              <w:t xml:space="preserve"> </w:t>
            </w:r>
            <w:r w:rsidR="00B6091D">
              <w:rPr>
                <w:sz w:val="20"/>
                <w:szCs w:val="20"/>
                <w:lang w:val="ru-RU"/>
              </w:rPr>
              <w:t>Федерации</w:t>
            </w:r>
            <w:r w:rsidR="00C760D2" w:rsidRPr="00B6091D">
              <w:rPr>
                <w:sz w:val="20"/>
                <w:szCs w:val="20"/>
                <w:lang w:val="ru-RU"/>
              </w:rPr>
              <w:t xml:space="preserve">, </w:t>
            </w:r>
            <w:r w:rsidR="00B6091D">
              <w:rPr>
                <w:sz w:val="20"/>
                <w:szCs w:val="20"/>
                <w:lang w:val="ru-RU"/>
              </w:rPr>
              <w:t xml:space="preserve">деятельность которого соответствует объекту проводимого обзора расходов. </w:t>
            </w:r>
            <w:r w:rsidR="00C760D2" w:rsidRPr="00B6091D">
              <w:rPr>
                <w:sz w:val="20"/>
                <w:szCs w:val="20"/>
                <w:lang w:val="ru-RU"/>
              </w:rPr>
              <w:t xml:space="preserve"> </w:t>
            </w:r>
            <w:r w:rsidR="005753B2">
              <w:rPr>
                <w:sz w:val="20"/>
                <w:szCs w:val="20"/>
                <w:lang w:val="ru-RU"/>
              </w:rPr>
              <w:t>Организационную поддержку Рабочей группе оказывает исполнительный секретарь. Из</w:t>
            </w:r>
            <w:r w:rsidR="005753B2" w:rsidRPr="005753B2">
              <w:rPr>
                <w:sz w:val="20"/>
                <w:szCs w:val="20"/>
                <w:lang w:val="ru-RU"/>
              </w:rPr>
              <w:t xml:space="preserve"> </w:t>
            </w:r>
            <w:r w:rsidR="005753B2">
              <w:rPr>
                <w:sz w:val="20"/>
                <w:szCs w:val="20"/>
                <w:lang w:val="ru-RU"/>
              </w:rPr>
              <w:t>каждого</w:t>
            </w:r>
            <w:r w:rsidR="005753B2" w:rsidRPr="005753B2">
              <w:rPr>
                <w:sz w:val="20"/>
                <w:szCs w:val="20"/>
                <w:lang w:val="ru-RU"/>
              </w:rPr>
              <w:t xml:space="preserve"> </w:t>
            </w:r>
            <w:r w:rsidR="005753B2">
              <w:rPr>
                <w:sz w:val="20"/>
                <w:szCs w:val="20"/>
                <w:lang w:val="ru-RU"/>
              </w:rPr>
              <w:t>заинтересованного</w:t>
            </w:r>
            <w:r w:rsidR="005753B2" w:rsidRPr="005753B2">
              <w:rPr>
                <w:sz w:val="20"/>
                <w:szCs w:val="20"/>
                <w:lang w:val="ru-RU"/>
              </w:rPr>
              <w:t xml:space="preserve"> </w:t>
            </w:r>
            <w:r w:rsidR="005753B2">
              <w:rPr>
                <w:sz w:val="20"/>
                <w:szCs w:val="20"/>
                <w:lang w:val="ru-RU"/>
              </w:rPr>
              <w:t>органа</w:t>
            </w:r>
            <w:r w:rsidR="005753B2" w:rsidRPr="005753B2">
              <w:rPr>
                <w:sz w:val="20"/>
                <w:szCs w:val="20"/>
                <w:lang w:val="ru-RU"/>
              </w:rPr>
              <w:t xml:space="preserve"> </w:t>
            </w:r>
            <w:r w:rsidR="005753B2">
              <w:rPr>
                <w:sz w:val="20"/>
                <w:szCs w:val="20"/>
                <w:lang w:val="ru-RU"/>
              </w:rPr>
              <w:t>государственной</w:t>
            </w:r>
            <w:r w:rsidR="005753B2" w:rsidRPr="005753B2">
              <w:rPr>
                <w:sz w:val="20"/>
                <w:szCs w:val="20"/>
                <w:lang w:val="ru-RU"/>
              </w:rPr>
              <w:t xml:space="preserve"> </w:t>
            </w:r>
            <w:r w:rsidR="005753B2">
              <w:rPr>
                <w:sz w:val="20"/>
                <w:szCs w:val="20"/>
                <w:lang w:val="ru-RU"/>
              </w:rPr>
              <w:t>власти</w:t>
            </w:r>
            <w:r w:rsidR="005753B2" w:rsidRPr="005753B2">
              <w:rPr>
                <w:sz w:val="20"/>
                <w:szCs w:val="20"/>
                <w:lang w:val="ru-RU"/>
              </w:rPr>
              <w:t xml:space="preserve">, </w:t>
            </w:r>
            <w:r w:rsidR="005753B2">
              <w:rPr>
                <w:sz w:val="20"/>
                <w:szCs w:val="20"/>
                <w:lang w:val="ru-RU"/>
              </w:rPr>
              <w:t>органа</w:t>
            </w:r>
            <w:r w:rsidR="005753B2" w:rsidRPr="005753B2">
              <w:rPr>
                <w:sz w:val="20"/>
                <w:szCs w:val="20"/>
                <w:lang w:val="ru-RU"/>
              </w:rPr>
              <w:t xml:space="preserve"> </w:t>
            </w:r>
            <w:r w:rsidR="005753B2">
              <w:rPr>
                <w:sz w:val="20"/>
                <w:szCs w:val="20"/>
                <w:lang w:val="ru-RU"/>
              </w:rPr>
              <w:t>управления</w:t>
            </w:r>
            <w:r w:rsidR="005753B2" w:rsidRPr="005753B2">
              <w:rPr>
                <w:sz w:val="20"/>
                <w:szCs w:val="20"/>
                <w:lang w:val="ru-RU"/>
              </w:rPr>
              <w:t xml:space="preserve"> </w:t>
            </w:r>
            <w:r w:rsidR="005753B2">
              <w:rPr>
                <w:sz w:val="20"/>
                <w:szCs w:val="20"/>
                <w:lang w:val="ru-RU"/>
              </w:rPr>
              <w:t>государственного</w:t>
            </w:r>
            <w:r w:rsidR="005753B2" w:rsidRPr="005753B2">
              <w:rPr>
                <w:sz w:val="20"/>
                <w:szCs w:val="20"/>
                <w:lang w:val="ru-RU"/>
              </w:rPr>
              <w:t xml:space="preserve"> </w:t>
            </w:r>
            <w:r w:rsidR="005753B2">
              <w:rPr>
                <w:sz w:val="20"/>
                <w:szCs w:val="20"/>
                <w:lang w:val="ru-RU"/>
              </w:rPr>
              <w:t>внебюджетного</w:t>
            </w:r>
            <w:r w:rsidR="005753B2" w:rsidRPr="005753B2">
              <w:rPr>
                <w:sz w:val="20"/>
                <w:szCs w:val="20"/>
                <w:lang w:val="ru-RU"/>
              </w:rPr>
              <w:t xml:space="preserve"> </w:t>
            </w:r>
            <w:r w:rsidR="005753B2">
              <w:rPr>
                <w:sz w:val="20"/>
                <w:szCs w:val="20"/>
                <w:lang w:val="ru-RU"/>
              </w:rPr>
              <w:t>фонда</w:t>
            </w:r>
            <w:r w:rsidR="005753B2" w:rsidRPr="005753B2">
              <w:rPr>
                <w:sz w:val="20"/>
                <w:szCs w:val="20"/>
                <w:lang w:val="ru-RU"/>
              </w:rPr>
              <w:t xml:space="preserve"> </w:t>
            </w:r>
            <w:r w:rsidR="005753B2">
              <w:rPr>
                <w:sz w:val="20"/>
                <w:szCs w:val="20"/>
                <w:lang w:val="ru-RU"/>
              </w:rPr>
              <w:t>и</w:t>
            </w:r>
            <w:r w:rsidR="005753B2" w:rsidRPr="005753B2">
              <w:rPr>
                <w:sz w:val="20"/>
                <w:szCs w:val="20"/>
                <w:lang w:val="ru-RU"/>
              </w:rPr>
              <w:t xml:space="preserve"> </w:t>
            </w:r>
            <w:r w:rsidR="005753B2">
              <w:rPr>
                <w:sz w:val="20"/>
                <w:szCs w:val="20"/>
                <w:lang w:val="ru-RU"/>
              </w:rPr>
              <w:t>других</w:t>
            </w:r>
            <w:r w:rsidR="005753B2" w:rsidRPr="005753B2">
              <w:rPr>
                <w:sz w:val="20"/>
                <w:szCs w:val="20"/>
                <w:lang w:val="ru-RU"/>
              </w:rPr>
              <w:t xml:space="preserve"> </w:t>
            </w:r>
            <w:r w:rsidR="005753B2">
              <w:rPr>
                <w:sz w:val="20"/>
                <w:szCs w:val="20"/>
                <w:lang w:val="ru-RU"/>
              </w:rPr>
              <w:t>организаций</w:t>
            </w:r>
            <w:r w:rsidR="005753B2" w:rsidRPr="005753B2">
              <w:rPr>
                <w:sz w:val="20"/>
                <w:szCs w:val="20"/>
                <w:lang w:val="ru-RU"/>
              </w:rPr>
              <w:t xml:space="preserve"> </w:t>
            </w:r>
            <w:r w:rsidR="005753B2">
              <w:rPr>
                <w:sz w:val="20"/>
                <w:szCs w:val="20"/>
                <w:lang w:val="ru-RU"/>
              </w:rPr>
              <w:t>в</w:t>
            </w:r>
            <w:r w:rsidR="005753B2" w:rsidRPr="005753B2">
              <w:rPr>
                <w:sz w:val="20"/>
                <w:szCs w:val="20"/>
                <w:lang w:val="ru-RU"/>
              </w:rPr>
              <w:t xml:space="preserve"> </w:t>
            </w:r>
            <w:r w:rsidR="005753B2">
              <w:rPr>
                <w:sz w:val="20"/>
                <w:szCs w:val="20"/>
                <w:lang w:val="ru-RU"/>
              </w:rPr>
              <w:t>состав</w:t>
            </w:r>
            <w:r w:rsidR="005753B2" w:rsidRPr="005753B2">
              <w:rPr>
                <w:sz w:val="20"/>
                <w:szCs w:val="20"/>
                <w:lang w:val="ru-RU"/>
              </w:rPr>
              <w:t xml:space="preserve"> </w:t>
            </w:r>
            <w:r w:rsidR="005753B2">
              <w:rPr>
                <w:sz w:val="20"/>
                <w:szCs w:val="20"/>
                <w:lang w:val="ru-RU"/>
              </w:rPr>
              <w:t>Рабочей группы включается, как минимум, один представитель в должности не ниже заместителя руководителя</w:t>
            </w:r>
            <w:r w:rsidR="00C760D2" w:rsidRPr="005753B2">
              <w:rPr>
                <w:sz w:val="20"/>
                <w:szCs w:val="20"/>
                <w:lang w:val="ru-RU"/>
              </w:rPr>
              <w:t xml:space="preserve">. </w:t>
            </w:r>
            <w:r w:rsidR="005753B2">
              <w:rPr>
                <w:sz w:val="20"/>
                <w:szCs w:val="20"/>
                <w:lang w:val="ru-RU"/>
              </w:rPr>
              <w:t>Представители</w:t>
            </w:r>
            <w:r w:rsidR="005753B2" w:rsidRPr="005753B2">
              <w:rPr>
                <w:sz w:val="20"/>
                <w:szCs w:val="20"/>
                <w:lang w:val="ru-RU"/>
              </w:rPr>
              <w:t xml:space="preserve"> </w:t>
            </w:r>
            <w:r w:rsidR="005753B2">
              <w:rPr>
                <w:sz w:val="20"/>
                <w:szCs w:val="20"/>
                <w:lang w:val="ru-RU"/>
              </w:rPr>
              <w:t>других</w:t>
            </w:r>
            <w:r w:rsidR="005753B2" w:rsidRPr="005753B2">
              <w:rPr>
                <w:sz w:val="20"/>
                <w:szCs w:val="20"/>
                <w:lang w:val="ru-RU"/>
              </w:rPr>
              <w:t xml:space="preserve"> </w:t>
            </w:r>
            <w:r w:rsidR="005753B2">
              <w:rPr>
                <w:sz w:val="20"/>
                <w:szCs w:val="20"/>
                <w:lang w:val="ru-RU"/>
              </w:rPr>
              <w:t>государственных</w:t>
            </w:r>
            <w:r w:rsidR="005753B2" w:rsidRPr="005753B2">
              <w:rPr>
                <w:sz w:val="20"/>
                <w:szCs w:val="20"/>
                <w:lang w:val="ru-RU"/>
              </w:rPr>
              <w:t xml:space="preserve"> </w:t>
            </w:r>
            <w:r w:rsidR="005753B2">
              <w:rPr>
                <w:sz w:val="20"/>
                <w:szCs w:val="20"/>
                <w:lang w:val="ru-RU"/>
              </w:rPr>
              <w:t>органов</w:t>
            </w:r>
            <w:r w:rsidR="00C760D2" w:rsidRPr="005753B2">
              <w:rPr>
                <w:sz w:val="20"/>
                <w:szCs w:val="20"/>
                <w:lang w:val="ru-RU"/>
              </w:rPr>
              <w:t>,</w:t>
            </w:r>
            <w:r w:rsidR="005753B2">
              <w:rPr>
                <w:sz w:val="20"/>
                <w:szCs w:val="20"/>
                <w:lang w:val="ru-RU"/>
              </w:rPr>
              <w:t xml:space="preserve"> а также независимые эксперты могут приглашаться на заседания рабочих групп</w:t>
            </w:r>
            <w:r w:rsidR="00C760D2" w:rsidRPr="005753B2">
              <w:rPr>
                <w:sz w:val="20"/>
                <w:szCs w:val="20"/>
                <w:lang w:val="ru-RU"/>
              </w:rPr>
              <w:t>.</w:t>
            </w:r>
            <w:r w:rsidR="005753B2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="005753B2">
              <w:rPr>
                <w:sz w:val="20"/>
                <w:szCs w:val="20"/>
                <w:lang w:val="ru-RU"/>
              </w:rPr>
              <w:t>Например</w:t>
            </w:r>
            <w:r w:rsidR="005753B2" w:rsidRPr="00FA5775">
              <w:rPr>
                <w:sz w:val="20"/>
                <w:szCs w:val="20"/>
                <w:lang w:val="ru-RU"/>
              </w:rPr>
              <w:t xml:space="preserve">, </w:t>
            </w:r>
            <w:r w:rsidR="005753B2">
              <w:rPr>
                <w:sz w:val="20"/>
                <w:szCs w:val="20"/>
                <w:lang w:val="ru-RU"/>
              </w:rPr>
              <w:t>в</w:t>
            </w:r>
            <w:r w:rsidR="005753B2" w:rsidRPr="00FA5775">
              <w:rPr>
                <w:sz w:val="20"/>
                <w:szCs w:val="20"/>
                <w:lang w:val="ru-RU"/>
              </w:rPr>
              <w:t xml:space="preserve"> </w:t>
            </w:r>
            <w:r w:rsidR="005753B2">
              <w:rPr>
                <w:sz w:val="20"/>
                <w:szCs w:val="20"/>
                <w:lang w:val="ru-RU"/>
              </w:rPr>
              <w:t>состав</w:t>
            </w:r>
            <w:r w:rsidR="005753B2" w:rsidRPr="00FA5775">
              <w:rPr>
                <w:sz w:val="20"/>
                <w:szCs w:val="20"/>
                <w:lang w:val="ru-RU"/>
              </w:rPr>
              <w:t xml:space="preserve"> </w:t>
            </w:r>
            <w:r w:rsidR="005753B2">
              <w:rPr>
                <w:sz w:val="20"/>
                <w:szCs w:val="20"/>
                <w:lang w:val="ru-RU"/>
              </w:rPr>
              <w:t>Рабочей</w:t>
            </w:r>
            <w:r w:rsidR="005753B2" w:rsidRPr="00FA5775">
              <w:rPr>
                <w:sz w:val="20"/>
                <w:szCs w:val="20"/>
                <w:lang w:val="ru-RU"/>
              </w:rPr>
              <w:t xml:space="preserve"> </w:t>
            </w:r>
            <w:r w:rsidR="005753B2">
              <w:rPr>
                <w:sz w:val="20"/>
                <w:szCs w:val="20"/>
                <w:lang w:val="ru-RU"/>
              </w:rPr>
              <w:t>группы</w:t>
            </w:r>
            <w:r w:rsidR="005753B2" w:rsidRPr="00FA5775">
              <w:rPr>
                <w:sz w:val="20"/>
                <w:szCs w:val="20"/>
                <w:lang w:val="ru-RU"/>
              </w:rPr>
              <w:t xml:space="preserve"> </w:t>
            </w:r>
            <w:r w:rsidR="005753B2">
              <w:rPr>
                <w:sz w:val="20"/>
                <w:szCs w:val="20"/>
                <w:lang w:val="ru-RU"/>
              </w:rPr>
              <w:t>по</w:t>
            </w:r>
            <w:r w:rsidR="005753B2" w:rsidRPr="00FA5775">
              <w:rPr>
                <w:sz w:val="20"/>
                <w:szCs w:val="20"/>
                <w:lang w:val="ru-RU"/>
              </w:rPr>
              <w:t xml:space="preserve"> </w:t>
            </w:r>
            <w:r w:rsidR="005753B2">
              <w:rPr>
                <w:sz w:val="20"/>
                <w:szCs w:val="20"/>
                <w:lang w:val="ru-RU"/>
              </w:rPr>
              <w:t>проведению</w:t>
            </w:r>
            <w:r w:rsidR="005753B2" w:rsidRPr="00FA5775">
              <w:rPr>
                <w:sz w:val="20"/>
                <w:szCs w:val="20"/>
                <w:lang w:val="ru-RU"/>
              </w:rPr>
              <w:t xml:space="preserve"> </w:t>
            </w:r>
            <w:r w:rsidR="005753B2">
              <w:rPr>
                <w:sz w:val="20"/>
                <w:szCs w:val="20"/>
                <w:lang w:val="ru-RU"/>
              </w:rPr>
              <w:t>в</w:t>
            </w:r>
            <w:r w:rsidR="005753B2" w:rsidRPr="00FA5775">
              <w:rPr>
                <w:sz w:val="20"/>
                <w:szCs w:val="20"/>
                <w:lang w:val="ru-RU"/>
              </w:rPr>
              <w:t xml:space="preserve"> 2019 </w:t>
            </w:r>
            <w:r w:rsidR="005753B2">
              <w:rPr>
                <w:sz w:val="20"/>
                <w:szCs w:val="20"/>
                <w:lang w:val="ru-RU"/>
              </w:rPr>
              <w:t>году</w:t>
            </w:r>
            <w:r w:rsidR="005753B2" w:rsidRPr="00FA5775">
              <w:rPr>
                <w:sz w:val="20"/>
                <w:szCs w:val="20"/>
                <w:lang w:val="ru-RU"/>
              </w:rPr>
              <w:t xml:space="preserve"> </w:t>
            </w:r>
            <w:r w:rsidR="005753B2">
              <w:rPr>
                <w:sz w:val="20"/>
                <w:szCs w:val="20"/>
                <w:lang w:val="ru-RU"/>
              </w:rPr>
              <w:t>обзора</w:t>
            </w:r>
            <w:r w:rsidR="005753B2" w:rsidRPr="00FA5775">
              <w:rPr>
                <w:sz w:val="20"/>
                <w:szCs w:val="20"/>
                <w:lang w:val="ru-RU"/>
              </w:rPr>
              <w:t xml:space="preserve"> </w:t>
            </w:r>
            <w:r w:rsidR="005753B2">
              <w:rPr>
                <w:sz w:val="20"/>
                <w:szCs w:val="20"/>
                <w:lang w:val="ru-RU"/>
              </w:rPr>
              <w:t>бюджетных</w:t>
            </w:r>
            <w:r w:rsidR="005753B2" w:rsidRPr="00FA5775">
              <w:rPr>
                <w:sz w:val="20"/>
                <w:szCs w:val="20"/>
                <w:lang w:val="ru-RU"/>
              </w:rPr>
              <w:t xml:space="preserve"> </w:t>
            </w:r>
            <w:r w:rsidR="005753B2">
              <w:rPr>
                <w:sz w:val="20"/>
                <w:szCs w:val="20"/>
                <w:lang w:val="ru-RU"/>
              </w:rPr>
              <w:t>расходов</w:t>
            </w:r>
            <w:r w:rsidR="005753B2" w:rsidRPr="00FA5775">
              <w:rPr>
                <w:sz w:val="20"/>
                <w:szCs w:val="20"/>
                <w:lang w:val="ru-RU"/>
              </w:rPr>
              <w:t xml:space="preserve"> </w:t>
            </w:r>
            <w:r w:rsidR="005753B2">
              <w:rPr>
                <w:sz w:val="20"/>
                <w:szCs w:val="20"/>
                <w:lang w:val="ru-RU"/>
              </w:rPr>
              <w:t>на</w:t>
            </w:r>
            <w:r w:rsidR="005753B2" w:rsidRPr="00FA5775">
              <w:rPr>
                <w:sz w:val="20"/>
                <w:szCs w:val="20"/>
                <w:lang w:val="ru-RU"/>
              </w:rPr>
              <w:t xml:space="preserve"> </w:t>
            </w:r>
            <w:r w:rsidR="005753B2">
              <w:rPr>
                <w:sz w:val="20"/>
                <w:szCs w:val="20"/>
                <w:lang w:val="ru-RU"/>
              </w:rPr>
              <w:t>мероприятия</w:t>
            </w:r>
            <w:r w:rsidR="005753B2" w:rsidRPr="00FA5775">
              <w:rPr>
                <w:sz w:val="20"/>
                <w:szCs w:val="20"/>
                <w:lang w:val="ru-RU"/>
              </w:rPr>
              <w:t xml:space="preserve"> </w:t>
            </w:r>
            <w:r w:rsidR="005753B2">
              <w:rPr>
                <w:sz w:val="20"/>
                <w:szCs w:val="20"/>
                <w:lang w:val="ru-RU"/>
              </w:rPr>
              <w:t>по</w:t>
            </w:r>
            <w:r w:rsidR="005753B2" w:rsidRPr="00FA5775">
              <w:rPr>
                <w:sz w:val="20"/>
                <w:szCs w:val="20"/>
                <w:lang w:val="ru-RU"/>
              </w:rPr>
              <w:t xml:space="preserve"> </w:t>
            </w:r>
            <w:r w:rsidR="005753B2">
              <w:rPr>
                <w:sz w:val="20"/>
                <w:szCs w:val="20"/>
                <w:lang w:val="ru-RU"/>
              </w:rPr>
              <w:t>обеспечению</w:t>
            </w:r>
            <w:r w:rsidR="005753B2" w:rsidRPr="00FA5775">
              <w:rPr>
                <w:sz w:val="20"/>
                <w:szCs w:val="20"/>
                <w:lang w:val="ru-RU"/>
              </w:rPr>
              <w:t xml:space="preserve"> </w:t>
            </w:r>
            <w:r w:rsidR="005753B2">
              <w:rPr>
                <w:sz w:val="20"/>
                <w:szCs w:val="20"/>
                <w:lang w:val="ru-RU"/>
              </w:rPr>
              <w:t>деятельности</w:t>
            </w:r>
            <w:r w:rsidR="005753B2" w:rsidRPr="00FA5775">
              <w:rPr>
                <w:sz w:val="20"/>
                <w:szCs w:val="20"/>
                <w:lang w:val="ru-RU"/>
              </w:rPr>
              <w:t xml:space="preserve"> </w:t>
            </w:r>
            <w:r w:rsidR="005753B2">
              <w:rPr>
                <w:sz w:val="20"/>
                <w:szCs w:val="20"/>
                <w:lang w:val="ru-RU"/>
              </w:rPr>
              <w:t>и</w:t>
            </w:r>
            <w:r w:rsidR="005753B2" w:rsidRPr="00FA5775">
              <w:rPr>
                <w:sz w:val="20"/>
                <w:szCs w:val="20"/>
                <w:lang w:val="ru-RU"/>
              </w:rPr>
              <w:t xml:space="preserve"> </w:t>
            </w:r>
            <w:r w:rsidR="005753B2">
              <w:rPr>
                <w:sz w:val="20"/>
                <w:szCs w:val="20"/>
                <w:lang w:val="ru-RU"/>
              </w:rPr>
              <w:t>осуществлению</w:t>
            </w:r>
            <w:r w:rsidR="005753B2" w:rsidRPr="00FA5775">
              <w:rPr>
                <w:sz w:val="20"/>
                <w:szCs w:val="20"/>
                <w:lang w:val="ru-RU"/>
              </w:rPr>
              <w:t xml:space="preserve"> </w:t>
            </w:r>
            <w:r w:rsidR="005753B2">
              <w:rPr>
                <w:sz w:val="20"/>
                <w:szCs w:val="20"/>
                <w:lang w:val="ru-RU"/>
              </w:rPr>
              <w:t>полномочий</w:t>
            </w:r>
            <w:r w:rsidR="005753B2" w:rsidRPr="00FA5775">
              <w:rPr>
                <w:sz w:val="20"/>
                <w:szCs w:val="20"/>
                <w:lang w:val="ru-RU"/>
              </w:rPr>
              <w:t xml:space="preserve"> </w:t>
            </w:r>
            <w:r w:rsidR="005753B2">
              <w:rPr>
                <w:sz w:val="20"/>
                <w:szCs w:val="20"/>
                <w:lang w:val="ru-RU"/>
              </w:rPr>
              <w:t>Федеральной</w:t>
            </w:r>
            <w:r w:rsidR="005753B2" w:rsidRPr="00FA5775">
              <w:rPr>
                <w:sz w:val="20"/>
                <w:szCs w:val="20"/>
                <w:lang w:val="ru-RU"/>
              </w:rPr>
              <w:t xml:space="preserve"> </w:t>
            </w:r>
            <w:r w:rsidR="005753B2">
              <w:rPr>
                <w:sz w:val="20"/>
                <w:szCs w:val="20"/>
                <w:lang w:val="ru-RU"/>
              </w:rPr>
              <w:t>службы</w:t>
            </w:r>
            <w:r w:rsidR="005753B2" w:rsidRPr="00FA5775">
              <w:rPr>
                <w:sz w:val="20"/>
                <w:szCs w:val="20"/>
                <w:lang w:val="ru-RU"/>
              </w:rPr>
              <w:t xml:space="preserve"> </w:t>
            </w:r>
            <w:r w:rsidR="005753B2">
              <w:rPr>
                <w:sz w:val="20"/>
                <w:szCs w:val="20"/>
                <w:lang w:val="ru-RU"/>
              </w:rPr>
              <w:t>судебных</w:t>
            </w:r>
            <w:r w:rsidR="005753B2" w:rsidRPr="00FA5775">
              <w:rPr>
                <w:sz w:val="20"/>
                <w:szCs w:val="20"/>
                <w:lang w:val="ru-RU"/>
              </w:rPr>
              <w:t xml:space="preserve"> </w:t>
            </w:r>
            <w:r w:rsidR="005753B2">
              <w:rPr>
                <w:sz w:val="20"/>
                <w:szCs w:val="20"/>
                <w:lang w:val="ru-RU"/>
              </w:rPr>
              <w:t>приставов</w:t>
            </w:r>
            <w:r w:rsidR="005753B2" w:rsidRPr="00FA5775">
              <w:rPr>
                <w:sz w:val="20"/>
                <w:szCs w:val="20"/>
                <w:lang w:val="ru-RU"/>
              </w:rPr>
              <w:t xml:space="preserve"> </w:t>
            </w:r>
            <w:r w:rsidR="005753B2">
              <w:rPr>
                <w:sz w:val="20"/>
                <w:szCs w:val="20"/>
                <w:lang w:val="ru-RU"/>
              </w:rPr>
              <w:t>входят</w:t>
            </w:r>
            <w:r w:rsidR="00C760D2" w:rsidRPr="00FA5775">
              <w:rPr>
                <w:sz w:val="20"/>
                <w:szCs w:val="20"/>
                <w:lang w:val="ru-RU"/>
              </w:rPr>
              <w:t xml:space="preserve">: </w:t>
            </w:r>
            <w:r w:rsidR="005753B2" w:rsidRPr="00FA5775">
              <w:rPr>
                <w:sz w:val="20"/>
                <w:szCs w:val="20"/>
                <w:lang w:val="ru-RU"/>
              </w:rPr>
              <w:t xml:space="preserve"> </w:t>
            </w:r>
            <w:r w:rsidR="005753B2">
              <w:rPr>
                <w:sz w:val="20"/>
                <w:szCs w:val="20"/>
                <w:lang w:val="ru-RU"/>
              </w:rPr>
              <w:t>руководитель</w:t>
            </w:r>
            <w:r w:rsidR="005753B2" w:rsidRPr="00FA5775">
              <w:rPr>
                <w:sz w:val="20"/>
                <w:szCs w:val="20"/>
                <w:lang w:val="ru-RU"/>
              </w:rPr>
              <w:t xml:space="preserve"> </w:t>
            </w:r>
            <w:r w:rsidR="005753B2">
              <w:rPr>
                <w:sz w:val="20"/>
                <w:szCs w:val="20"/>
                <w:lang w:val="ru-RU"/>
              </w:rPr>
              <w:t>Рабочей</w:t>
            </w:r>
            <w:r w:rsidR="005753B2" w:rsidRPr="00FA5775">
              <w:rPr>
                <w:sz w:val="20"/>
                <w:szCs w:val="20"/>
                <w:lang w:val="ru-RU"/>
              </w:rPr>
              <w:t xml:space="preserve"> </w:t>
            </w:r>
            <w:r w:rsidR="005753B2">
              <w:rPr>
                <w:sz w:val="20"/>
                <w:szCs w:val="20"/>
                <w:lang w:val="ru-RU"/>
              </w:rPr>
              <w:t>группы</w:t>
            </w:r>
            <w:r w:rsidR="005753B2" w:rsidRPr="00FA5775">
              <w:rPr>
                <w:sz w:val="20"/>
                <w:szCs w:val="20"/>
                <w:lang w:val="ru-RU"/>
              </w:rPr>
              <w:t xml:space="preserve"> </w:t>
            </w:r>
            <w:r w:rsidR="00C760D2" w:rsidRPr="00FA5775">
              <w:rPr>
                <w:sz w:val="20"/>
                <w:szCs w:val="20"/>
                <w:lang w:val="ru-RU"/>
              </w:rPr>
              <w:t>(</w:t>
            </w:r>
            <w:r w:rsidR="005753B2">
              <w:rPr>
                <w:sz w:val="20"/>
                <w:szCs w:val="20"/>
                <w:lang w:val="ru-RU"/>
              </w:rPr>
              <w:t>Минфин</w:t>
            </w:r>
            <w:r w:rsidR="005753B2" w:rsidRPr="00FA5775">
              <w:rPr>
                <w:sz w:val="20"/>
                <w:szCs w:val="20"/>
                <w:lang w:val="ru-RU"/>
              </w:rPr>
              <w:t xml:space="preserve"> </w:t>
            </w:r>
            <w:r w:rsidR="005753B2">
              <w:rPr>
                <w:sz w:val="20"/>
                <w:szCs w:val="20"/>
                <w:lang w:val="ru-RU"/>
              </w:rPr>
              <w:t>России</w:t>
            </w:r>
            <w:r w:rsidR="005753B2" w:rsidRPr="00FA5775">
              <w:rPr>
                <w:sz w:val="20"/>
                <w:szCs w:val="20"/>
                <w:lang w:val="ru-RU"/>
              </w:rPr>
              <w:t>)</w:t>
            </w:r>
            <w:r w:rsidR="00C760D2" w:rsidRPr="00FA5775">
              <w:rPr>
                <w:sz w:val="20"/>
                <w:szCs w:val="20"/>
                <w:lang w:val="ru-RU"/>
              </w:rPr>
              <w:t xml:space="preserve">, </w:t>
            </w:r>
            <w:r w:rsidR="00FA5775">
              <w:rPr>
                <w:sz w:val="20"/>
                <w:szCs w:val="20"/>
                <w:lang w:val="ru-RU"/>
              </w:rPr>
              <w:t>заместитель</w:t>
            </w:r>
            <w:r w:rsidR="00FA5775" w:rsidRPr="00FA5775">
              <w:rPr>
                <w:sz w:val="20"/>
                <w:szCs w:val="20"/>
                <w:lang w:val="ru-RU"/>
              </w:rPr>
              <w:t xml:space="preserve"> </w:t>
            </w:r>
            <w:r w:rsidR="00FA5775">
              <w:rPr>
                <w:sz w:val="20"/>
                <w:szCs w:val="20"/>
                <w:lang w:val="ru-RU"/>
              </w:rPr>
              <w:t>руководителя</w:t>
            </w:r>
            <w:r w:rsidR="00FA5775" w:rsidRPr="00FA5775">
              <w:rPr>
                <w:sz w:val="20"/>
                <w:szCs w:val="20"/>
                <w:lang w:val="ru-RU"/>
              </w:rPr>
              <w:t xml:space="preserve"> </w:t>
            </w:r>
            <w:r w:rsidR="00FA5775">
              <w:rPr>
                <w:sz w:val="20"/>
                <w:szCs w:val="20"/>
                <w:lang w:val="ru-RU"/>
              </w:rPr>
              <w:t>Рабочей</w:t>
            </w:r>
            <w:r w:rsidR="00FA5775" w:rsidRPr="00FA5775">
              <w:rPr>
                <w:sz w:val="20"/>
                <w:szCs w:val="20"/>
                <w:lang w:val="ru-RU"/>
              </w:rPr>
              <w:t xml:space="preserve"> </w:t>
            </w:r>
            <w:r w:rsidR="00FA5775">
              <w:rPr>
                <w:sz w:val="20"/>
                <w:szCs w:val="20"/>
                <w:lang w:val="ru-RU"/>
              </w:rPr>
              <w:t>группы</w:t>
            </w:r>
            <w:r w:rsidR="00FA5775" w:rsidRPr="00FA5775">
              <w:rPr>
                <w:sz w:val="20"/>
                <w:szCs w:val="20"/>
                <w:lang w:val="ru-RU"/>
              </w:rPr>
              <w:t xml:space="preserve"> </w:t>
            </w:r>
            <w:r w:rsidR="00FA5775">
              <w:rPr>
                <w:sz w:val="20"/>
                <w:szCs w:val="20"/>
                <w:lang w:val="ru-RU"/>
              </w:rPr>
              <w:t>(Минфин России</w:t>
            </w:r>
            <w:r w:rsidR="00C760D2" w:rsidRPr="00FA5775">
              <w:rPr>
                <w:sz w:val="20"/>
                <w:szCs w:val="20"/>
                <w:lang w:val="ru-RU"/>
              </w:rPr>
              <w:t xml:space="preserve">), </w:t>
            </w:r>
            <w:r w:rsidR="00FA5775">
              <w:rPr>
                <w:sz w:val="20"/>
                <w:szCs w:val="20"/>
                <w:lang w:val="ru-RU"/>
              </w:rPr>
              <w:t xml:space="preserve">исполнительный секретарь </w:t>
            </w:r>
            <w:r w:rsidR="00C760D2" w:rsidRPr="00FA5775">
              <w:rPr>
                <w:sz w:val="20"/>
                <w:szCs w:val="20"/>
                <w:lang w:val="ru-RU"/>
              </w:rPr>
              <w:t>(</w:t>
            </w:r>
            <w:r w:rsidR="00FA5775">
              <w:rPr>
                <w:sz w:val="20"/>
                <w:szCs w:val="20"/>
                <w:lang w:val="ru-RU"/>
              </w:rPr>
              <w:t>Минфин России</w:t>
            </w:r>
            <w:r w:rsidR="00C760D2" w:rsidRPr="00FA5775">
              <w:rPr>
                <w:sz w:val="20"/>
                <w:szCs w:val="20"/>
                <w:lang w:val="ru-RU"/>
              </w:rPr>
              <w:t xml:space="preserve">), </w:t>
            </w:r>
            <w:r w:rsidR="00FA5775">
              <w:rPr>
                <w:sz w:val="20"/>
                <w:szCs w:val="20"/>
                <w:lang w:val="ru-RU"/>
              </w:rPr>
              <w:t>другие представители Минфина России</w:t>
            </w:r>
            <w:r w:rsidR="00C760D2" w:rsidRPr="00FA5775">
              <w:rPr>
                <w:sz w:val="20"/>
                <w:szCs w:val="20"/>
                <w:lang w:val="ru-RU"/>
              </w:rPr>
              <w:t>,</w:t>
            </w:r>
            <w:r w:rsidR="00FA5775">
              <w:rPr>
                <w:sz w:val="20"/>
                <w:szCs w:val="20"/>
                <w:lang w:val="ru-RU"/>
              </w:rPr>
              <w:t xml:space="preserve"> представители Федеральной</w:t>
            </w:r>
            <w:r w:rsidR="00FA5775" w:rsidRPr="00FA5775">
              <w:rPr>
                <w:sz w:val="20"/>
                <w:szCs w:val="20"/>
                <w:lang w:val="ru-RU"/>
              </w:rPr>
              <w:t xml:space="preserve"> </w:t>
            </w:r>
            <w:r w:rsidR="00FA5775">
              <w:rPr>
                <w:sz w:val="20"/>
                <w:szCs w:val="20"/>
                <w:lang w:val="ru-RU"/>
              </w:rPr>
              <w:t>службы</w:t>
            </w:r>
            <w:r w:rsidR="00FA5775" w:rsidRPr="00FA5775">
              <w:rPr>
                <w:sz w:val="20"/>
                <w:szCs w:val="20"/>
                <w:lang w:val="ru-RU"/>
              </w:rPr>
              <w:t xml:space="preserve"> </w:t>
            </w:r>
            <w:r w:rsidR="00FA5775">
              <w:rPr>
                <w:sz w:val="20"/>
                <w:szCs w:val="20"/>
                <w:lang w:val="ru-RU"/>
              </w:rPr>
              <w:t>судебных</w:t>
            </w:r>
            <w:r w:rsidR="00FA5775" w:rsidRPr="00FA5775">
              <w:rPr>
                <w:sz w:val="20"/>
                <w:szCs w:val="20"/>
                <w:lang w:val="ru-RU"/>
              </w:rPr>
              <w:t xml:space="preserve"> </w:t>
            </w:r>
            <w:r w:rsidR="00FA5775">
              <w:rPr>
                <w:sz w:val="20"/>
                <w:szCs w:val="20"/>
                <w:lang w:val="ru-RU"/>
              </w:rPr>
              <w:t>приставов, представители Минэкономразвития России</w:t>
            </w:r>
            <w:r w:rsidR="00C760D2" w:rsidRPr="00FA5775">
              <w:rPr>
                <w:sz w:val="20"/>
                <w:szCs w:val="20"/>
                <w:lang w:val="ru-RU"/>
              </w:rPr>
              <w:t>,</w:t>
            </w:r>
            <w:r w:rsidR="00FA5775">
              <w:rPr>
                <w:sz w:val="20"/>
                <w:szCs w:val="20"/>
                <w:lang w:val="ru-RU"/>
              </w:rPr>
              <w:t xml:space="preserve"> представители Федерального казначейства, </w:t>
            </w:r>
            <w:r w:rsidR="00D86953">
              <w:rPr>
                <w:sz w:val="20"/>
                <w:szCs w:val="20"/>
                <w:lang w:val="ru-RU"/>
              </w:rPr>
              <w:t xml:space="preserve">а также </w:t>
            </w:r>
            <w:r w:rsidR="00FA5775">
              <w:rPr>
                <w:sz w:val="20"/>
                <w:szCs w:val="20"/>
                <w:lang w:val="ru-RU"/>
              </w:rPr>
              <w:t>представители научного</w:t>
            </w:r>
            <w:proofErr w:type="gramEnd"/>
            <w:r w:rsidR="00FA5775">
              <w:rPr>
                <w:sz w:val="20"/>
                <w:szCs w:val="20"/>
                <w:lang w:val="ru-RU"/>
              </w:rPr>
              <w:t xml:space="preserve"> сообщества. </w:t>
            </w:r>
          </w:p>
        </w:tc>
      </w:tr>
      <w:tr w:rsidR="006E1B02" w:rsidRPr="007F1974" w:rsidTr="003E1001">
        <w:trPr>
          <w:trHeight w:val="335"/>
        </w:trPr>
        <w:tc>
          <w:tcPr>
            <w:tcW w:w="1277" w:type="dxa"/>
            <w:vAlign w:val="bottom"/>
          </w:tcPr>
          <w:p w:rsidR="006E1B02" w:rsidRPr="00E14D7B" w:rsidRDefault="00E14D7B" w:rsidP="006E1B02">
            <w:pPr>
              <w:pStyle w:val="Tabletext"/>
              <w:rPr>
                <w:b/>
                <w:sz w:val="20"/>
                <w:szCs w:val="20"/>
                <w:lang w:val="ru-RU"/>
              </w:rPr>
            </w:pPr>
            <w:r w:rsidRPr="00E14D7B">
              <w:rPr>
                <w:b/>
                <w:sz w:val="20"/>
                <w:szCs w:val="20"/>
                <w:lang w:val="ru-RU"/>
              </w:rPr>
              <w:t>Сербия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6E1B02" w:rsidRPr="00E14D7B" w:rsidRDefault="00E14D7B" w:rsidP="00E14D7B">
            <w:pPr>
              <w:pStyle w:val="Tabletext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Министерство финансов, линейные министерства, МВФ</w:t>
            </w:r>
          </w:p>
        </w:tc>
      </w:tr>
    </w:tbl>
    <w:p w:rsidR="00BA1DA7" w:rsidRPr="00E14D7B" w:rsidRDefault="00BA1DA7" w:rsidP="00BA1DA7">
      <w:pPr>
        <w:rPr>
          <w:rFonts w:cs="Times New Roman"/>
          <w:lang w:val="ru-RU"/>
        </w:rPr>
      </w:pPr>
      <w:r w:rsidRPr="00E14D7B">
        <w:rPr>
          <w:lang w:val="ru-RU"/>
        </w:rPr>
        <w:br w:type="page"/>
      </w:r>
    </w:p>
    <w:p w:rsidR="002B1D64" w:rsidRPr="009503A9" w:rsidRDefault="00F5236A" w:rsidP="009C5435">
      <w:pPr>
        <w:pStyle w:val="a0"/>
        <w:numPr>
          <w:ilvl w:val="0"/>
          <w:numId w:val="11"/>
        </w:numPr>
        <w:spacing w:after="160" w:line="256" w:lineRule="auto"/>
        <w:jc w:val="left"/>
        <w:rPr>
          <w:rFonts w:cs="Times New Roman"/>
          <w:b/>
          <w:i/>
          <w:sz w:val="22"/>
          <w:lang w:val="ru-RU"/>
        </w:rPr>
      </w:pPr>
      <w:r w:rsidRPr="009503A9">
        <w:rPr>
          <w:b/>
          <w:i/>
          <w:sz w:val="22"/>
          <w:lang w:val="ru-RU"/>
        </w:rPr>
        <w:lastRenderedPageBreak/>
        <w:t>В какой степени рекомендации в отношении расходования средств, вынесенные по итогам обзоров расходов, как правило, принимаются и выполняются при формировании следующих бюджетов</w:t>
      </w:r>
      <w:r w:rsidR="002B1D64" w:rsidRPr="009503A9">
        <w:rPr>
          <w:b/>
          <w:i/>
          <w:sz w:val="22"/>
          <w:lang w:val="ru-RU"/>
        </w:rPr>
        <w:t>:</w:t>
      </w:r>
    </w:p>
    <w:p w:rsidR="002B1D64" w:rsidRPr="003E1001" w:rsidRDefault="00342E1C" w:rsidP="00FF3222">
      <w:pPr>
        <w:pStyle w:val="a0"/>
        <w:numPr>
          <w:ilvl w:val="0"/>
          <w:numId w:val="0"/>
        </w:numPr>
        <w:spacing w:after="160" w:line="256" w:lineRule="auto"/>
        <w:ind w:left="630"/>
        <w:jc w:val="left"/>
        <w:rPr>
          <w:rFonts w:cs="Times New Roman"/>
          <w:sz w:val="22"/>
        </w:rPr>
      </w:pPr>
      <w:r>
        <w:rPr>
          <w:sz w:val="22"/>
          <w:lang w:val="ru-RU"/>
        </w:rPr>
        <w:t xml:space="preserve">Получены ответы от </w:t>
      </w:r>
      <w:r w:rsidR="00FF3222">
        <w:rPr>
          <w:sz w:val="22"/>
        </w:rPr>
        <w:t>7</w:t>
      </w:r>
      <w:r w:rsidR="008A19C8">
        <w:rPr>
          <w:sz w:val="22"/>
        </w:rPr>
        <w:t xml:space="preserve"> </w:t>
      </w:r>
      <w:r>
        <w:rPr>
          <w:sz w:val="22"/>
          <w:lang w:val="ru-RU"/>
        </w:rPr>
        <w:t>стран</w:t>
      </w:r>
      <w:r w:rsidR="008A19C8">
        <w:rPr>
          <w:sz w:val="22"/>
        </w:rPr>
        <w:t xml:space="preserve"> (5</w:t>
      </w:r>
      <w:r w:rsidR="00FF3222">
        <w:rPr>
          <w:sz w:val="22"/>
        </w:rPr>
        <w:t>3</w:t>
      </w:r>
      <w:r>
        <w:rPr>
          <w:sz w:val="22"/>
          <w:lang w:val="ru-RU"/>
        </w:rPr>
        <w:t>,</w:t>
      </w:r>
      <w:r w:rsidR="00FF3222">
        <w:rPr>
          <w:sz w:val="22"/>
        </w:rPr>
        <w:t>8</w:t>
      </w:r>
      <w:r w:rsidR="008A19C8">
        <w:rPr>
          <w:sz w:val="22"/>
        </w:rPr>
        <w:t>%).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7"/>
        <w:gridCol w:w="1854"/>
        <w:gridCol w:w="6353"/>
      </w:tblGrid>
      <w:tr w:rsidR="00342E1C" w:rsidRPr="00E96157" w:rsidTr="00E14D7B">
        <w:trPr>
          <w:trHeight w:val="407"/>
        </w:trPr>
        <w:tc>
          <w:tcPr>
            <w:tcW w:w="1447" w:type="dxa"/>
            <w:shd w:val="clear" w:color="EAEAE8" w:fill="EAEAE8"/>
            <w:vAlign w:val="center"/>
          </w:tcPr>
          <w:p w:rsidR="000434A3" w:rsidRPr="00FA59B3" w:rsidRDefault="00FA59B3" w:rsidP="00E14D7B">
            <w:pPr>
              <w:pStyle w:val="Tabletext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Страна</w:t>
            </w:r>
          </w:p>
        </w:tc>
        <w:tc>
          <w:tcPr>
            <w:tcW w:w="1854" w:type="dxa"/>
            <w:shd w:val="clear" w:color="EAEAE8" w:fill="EAEAE8"/>
            <w:vAlign w:val="center"/>
            <w:hideMark/>
          </w:tcPr>
          <w:p w:rsidR="000434A3" w:rsidRPr="00FA59B3" w:rsidRDefault="00FA59B3" w:rsidP="00E14D7B">
            <w:pPr>
              <w:pStyle w:val="Tabletext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Ответ</w:t>
            </w:r>
          </w:p>
        </w:tc>
        <w:tc>
          <w:tcPr>
            <w:tcW w:w="6353" w:type="dxa"/>
            <w:shd w:val="clear" w:color="EAEAE8" w:fill="EAEAE8"/>
            <w:vAlign w:val="center"/>
            <w:hideMark/>
          </w:tcPr>
          <w:p w:rsidR="000434A3" w:rsidRPr="00FA59B3" w:rsidRDefault="00FA59B3" w:rsidP="00E14D7B">
            <w:pPr>
              <w:pStyle w:val="Tabletext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Пояснение</w:t>
            </w:r>
          </w:p>
        </w:tc>
      </w:tr>
      <w:tr w:rsidR="00342E1C" w:rsidRPr="00E96157" w:rsidTr="00FF3222">
        <w:trPr>
          <w:trHeight w:val="673"/>
        </w:trPr>
        <w:tc>
          <w:tcPr>
            <w:tcW w:w="1447" w:type="dxa"/>
            <w:vAlign w:val="bottom"/>
          </w:tcPr>
          <w:p w:rsidR="006E1B02" w:rsidRPr="00FA59B3" w:rsidRDefault="00FA59B3" w:rsidP="006E1B02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Беларусь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6E1B02" w:rsidRPr="00E14D7B" w:rsidRDefault="00342E1C" w:rsidP="00E96157">
            <w:pPr>
              <w:pStyle w:val="Tabletex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Выполняется большинство рекомендаций</w:t>
            </w:r>
          </w:p>
        </w:tc>
        <w:tc>
          <w:tcPr>
            <w:tcW w:w="6353" w:type="dxa"/>
            <w:shd w:val="clear" w:color="auto" w:fill="auto"/>
            <w:vAlign w:val="bottom"/>
            <w:hideMark/>
          </w:tcPr>
          <w:p w:rsidR="006E1B02" w:rsidRPr="00E14D7B" w:rsidRDefault="006E1B02" w:rsidP="00E96157">
            <w:pPr>
              <w:pStyle w:val="Tabletext"/>
              <w:jc w:val="both"/>
              <w:rPr>
                <w:color w:val="000000"/>
                <w:sz w:val="22"/>
                <w:szCs w:val="22"/>
              </w:rPr>
            </w:pPr>
            <w:r w:rsidRPr="00E14D7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42E1C" w:rsidRPr="007F1974" w:rsidTr="00FF3222">
        <w:trPr>
          <w:trHeight w:val="915"/>
        </w:trPr>
        <w:tc>
          <w:tcPr>
            <w:tcW w:w="1447" w:type="dxa"/>
            <w:vAlign w:val="bottom"/>
          </w:tcPr>
          <w:p w:rsidR="00FE5675" w:rsidRPr="00FA59B3" w:rsidRDefault="00FA59B3" w:rsidP="00FE5675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  <w:lang w:val="ru-RU"/>
              </w:rPr>
              <w:t>БиГ</w:t>
            </w:r>
            <w:proofErr w:type="spellEnd"/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FE5675" w:rsidRPr="00E14D7B" w:rsidRDefault="00342E1C" w:rsidP="00FE5675">
            <w:pPr>
              <w:pStyle w:val="Tabletex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Выполняется большинство рекомендаций</w:t>
            </w:r>
          </w:p>
        </w:tc>
        <w:tc>
          <w:tcPr>
            <w:tcW w:w="6353" w:type="dxa"/>
            <w:shd w:val="clear" w:color="auto" w:fill="auto"/>
            <w:vAlign w:val="bottom"/>
            <w:hideMark/>
          </w:tcPr>
          <w:p w:rsidR="00FE5675" w:rsidRPr="00E01A6C" w:rsidRDefault="00342E1C" w:rsidP="00342E1C">
            <w:pPr>
              <w:pStyle w:val="Tabletext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На</w:t>
            </w:r>
            <w:r w:rsidRPr="00E01A6C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настоящий</w:t>
            </w:r>
            <w:r w:rsidRPr="00E01A6C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момент</w:t>
            </w:r>
            <w:r w:rsidRPr="00E01A6C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рекомендации</w:t>
            </w:r>
            <w:r w:rsidRPr="00E01A6C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выполняются</w:t>
            </w:r>
            <w:r w:rsidRPr="00E01A6C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сразу</w:t>
            </w:r>
            <w:r w:rsidRPr="00E01A6C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после</w:t>
            </w:r>
            <w:r w:rsidRPr="00E01A6C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издания</w:t>
            </w:r>
            <w:r w:rsidRPr="00E01A6C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Советом</w:t>
            </w:r>
            <w:r w:rsidRPr="00E01A6C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министров</w:t>
            </w:r>
            <w:r w:rsidRPr="00E01A6C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актов</w:t>
            </w:r>
            <w:r w:rsidRPr="00E01A6C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о</w:t>
            </w:r>
            <w:r w:rsidRPr="00E01A6C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реализации</w:t>
            </w:r>
            <w:r w:rsidRPr="00E01A6C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рекомендаций</w:t>
            </w:r>
            <w:r w:rsidR="00FE5675" w:rsidRPr="00E01A6C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</w:tr>
      <w:tr w:rsidR="00342E1C" w:rsidRPr="002330A4" w:rsidTr="00FF3222">
        <w:trPr>
          <w:trHeight w:val="461"/>
        </w:trPr>
        <w:tc>
          <w:tcPr>
            <w:tcW w:w="1447" w:type="dxa"/>
            <w:vAlign w:val="bottom"/>
          </w:tcPr>
          <w:p w:rsidR="008A19C8" w:rsidRPr="00FA59B3" w:rsidRDefault="00FA59B3" w:rsidP="00FE5675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Болгария</w:t>
            </w:r>
          </w:p>
        </w:tc>
        <w:tc>
          <w:tcPr>
            <w:tcW w:w="1854" w:type="dxa"/>
            <w:shd w:val="clear" w:color="auto" w:fill="auto"/>
            <w:vAlign w:val="bottom"/>
          </w:tcPr>
          <w:p w:rsidR="008A19C8" w:rsidRPr="00E14D7B" w:rsidRDefault="00342E1C" w:rsidP="00342E1C">
            <w:pPr>
              <w:pStyle w:val="Tabletex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Выполняются некоторые рекомендации</w:t>
            </w:r>
          </w:p>
        </w:tc>
        <w:tc>
          <w:tcPr>
            <w:tcW w:w="6353" w:type="dxa"/>
            <w:shd w:val="clear" w:color="auto" w:fill="auto"/>
            <w:vAlign w:val="bottom"/>
          </w:tcPr>
          <w:p w:rsidR="008A19C8" w:rsidRPr="00E14D7B" w:rsidRDefault="008A19C8" w:rsidP="00FE5675">
            <w:pPr>
              <w:pStyle w:val="Tabletex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42E1C" w:rsidRPr="007F1974" w:rsidTr="00FF3222">
        <w:trPr>
          <w:trHeight w:val="461"/>
        </w:trPr>
        <w:tc>
          <w:tcPr>
            <w:tcW w:w="1447" w:type="dxa"/>
            <w:vAlign w:val="bottom"/>
          </w:tcPr>
          <w:p w:rsidR="00FE5675" w:rsidRPr="00FA59B3" w:rsidRDefault="00FA59B3" w:rsidP="00FE5675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Хорватия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FE5675" w:rsidRPr="00E14D7B" w:rsidRDefault="00342E1C" w:rsidP="00FE5675">
            <w:pPr>
              <w:pStyle w:val="Tabletex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Выполняется большинство рекомендаций</w:t>
            </w:r>
          </w:p>
        </w:tc>
        <w:tc>
          <w:tcPr>
            <w:tcW w:w="6353" w:type="dxa"/>
            <w:shd w:val="clear" w:color="auto" w:fill="auto"/>
            <w:vAlign w:val="bottom"/>
            <w:hideMark/>
          </w:tcPr>
          <w:p w:rsidR="00FE5675" w:rsidRPr="00342E1C" w:rsidRDefault="00342E1C" w:rsidP="00342E1C">
            <w:pPr>
              <w:pStyle w:val="Tabletext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Большинство</w:t>
            </w:r>
            <w:r w:rsidRPr="00342E1C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рекомендаций</w:t>
            </w:r>
            <w:r w:rsidRPr="00342E1C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было</w:t>
            </w:r>
            <w:r w:rsidRPr="00342E1C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выполнено</w:t>
            </w:r>
            <w:r w:rsidRPr="00342E1C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в</w:t>
            </w:r>
            <w:r w:rsidRPr="00342E1C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ходе</w:t>
            </w:r>
            <w:r w:rsidRPr="00342E1C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бюджетного</w:t>
            </w:r>
            <w:r w:rsidRPr="00342E1C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процесса</w:t>
            </w:r>
            <w:r w:rsidRPr="00342E1C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в</w:t>
            </w:r>
            <w:r w:rsidRPr="00342E1C">
              <w:rPr>
                <w:color w:val="000000"/>
                <w:sz w:val="22"/>
                <w:szCs w:val="22"/>
                <w:lang w:val="ru-RU"/>
              </w:rPr>
              <w:t xml:space="preserve"> 2016 </w:t>
            </w:r>
            <w:r>
              <w:rPr>
                <w:color w:val="000000"/>
                <w:sz w:val="22"/>
                <w:szCs w:val="22"/>
                <w:lang w:val="ru-RU"/>
              </w:rPr>
              <w:t>году.</w:t>
            </w:r>
          </w:p>
        </w:tc>
      </w:tr>
      <w:tr w:rsidR="00342E1C" w:rsidRPr="007F1974" w:rsidTr="00FF3222">
        <w:trPr>
          <w:trHeight w:val="810"/>
        </w:trPr>
        <w:tc>
          <w:tcPr>
            <w:tcW w:w="1447" w:type="dxa"/>
            <w:vAlign w:val="bottom"/>
          </w:tcPr>
          <w:p w:rsidR="00FE5675" w:rsidRPr="00FA59B3" w:rsidRDefault="00FA59B3" w:rsidP="00FE5675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Молдова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FE5675" w:rsidRPr="00342E1C" w:rsidRDefault="00342E1C" w:rsidP="00342E1C">
            <w:pPr>
              <w:pStyle w:val="Tabletext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sz w:val="22"/>
                <w:szCs w:val="22"/>
                <w:lang w:val="ru-RU"/>
              </w:rPr>
              <w:t>Рекомендации выполняются лишь в малой части</w:t>
            </w:r>
          </w:p>
        </w:tc>
        <w:tc>
          <w:tcPr>
            <w:tcW w:w="6353" w:type="dxa"/>
            <w:shd w:val="clear" w:color="auto" w:fill="auto"/>
            <w:vAlign w:val="bottom"/>
            <w:hideMark/>
          </w:tcPr>
          <w:p w:rsidR="00FE5675" w:rsidRPr="000F04E9" w:rsidRDefault="009279D3" w:rsidP="000F04E9">
            <w:pPr>
              <w:pStyle w:val="Tabletext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Рекомендации</w:t>
            </w:r>
            <w:r w:rsidR="000F04E9" w:rsidRPr="009279D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0F04E9">
              <w:rPr>
                <w:color w:val="000000"/>
                <w:sz w:val="22"/>
                <w:szCs w:val="22"/>
                <w:lang w:val="ru-RU"/>
              </w:rPr>
              <w:t>пока</w:t>
            </w:r>
            <w:r w:rsidR="000F04E9" w:rsidRPr="009279D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0F04E9">
              <w:rPr>
                <w:color w:val="000000"/>
                <w:sz w:val="22"/>
                <w:szCs w:val="22"/>
                <w:lang w:val="ru-RU"/>
              </w:rPr>
              <w:t>еще</w:t>
            </w:r>
            <w:r w:rsidR="000F04E9" w:rsidRPr="009279D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0F04E9">
              <w:rPr>
                <w:color w:val="000000"/>
                <w:sz w:val="22"/>
                <w:szCs w:val="22"/>
                <w:lang w:val="ru-RU"/>
              </w:rPr>
              <w:t>имеют</w:t>
            </w:r>
            <w:r w:rsidR="000F04E9" w:rsidRPr="009279D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0F04E9">
              <w:rPr>
                <w:color w:val="000000"/>
                <w:sz w:val="22"/>
                <w:szCs w:val="22"/>
                <w:lang w:val="ru-RU"/>
              </w:rPr>
              <w:t>статус</w:t>
            </w:r>
            <w:r w:rsidR="000F04E9" w:rsidRPr="009279D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0F04E9">
              <w:rPr>
                <w:color w:val="000000"/>
                <w:sz w:val="22"/>
                <w:szCs w:val="22"/>
                <w:lang w:val="ru-RU"/>
              </w:rPr>
              <w:t>проекта</w:t>
            </w:r>
            <w:r w:rsidR="000F04E9" w:rsidRPr="009279D3">
              <w:rPr>
                <w:color w:val="000000"/>
                <w:sz w:val="22"/>
                <w:szCs w:val="22"/>
                <w:lang w:val="ru-RU"/>
              </w:rPr>
              <w:t xml:space="preserve">, </w:t>
            </w:r>
            <w:r w:rsidR="000F04E9">
              <w:rPr>
                <w:color w:val="000000"/>
                <w:sz w:val="22"/>
                <w:szCs w:val="22"/>
                <w:lang w:val="ru-RU"/>
              </w:rPr>
              <w:t>но</w:t>
            </w:r>
            <w:r w:rsidR="000F04E9" w:rsidRPr="009279D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0F04E9">
              <w:rPr>
                <w:color w:val="000000"/>
                <w:sz w:val="22"/>
                <w:szCs w:val="22"/>
                <w:lang w:val="ru-RU"/>
              </w:rPr>
              <w:t>предполагается</w:t>
            </w:r>
            <w:r w:rsidR="000F04E9" w:rsidRPr="009279D3">
              <w:rPr>
                <w:color w:val="000000"/>
                <w:sz w:val="22"/>
                <w:szCs w:val="22"/>
                <w:lang w:val="ru-RU"/>
              </w:rPr>
              <w:t xml:space="preserve">, </w:t>
            </w:r>
            <w:r w:rsidR="000F04E9">
              <w:rPr>
                <w:color w:val="000000"/>
                <w:sz w:val="22"/>
                <w:szCs w:val="22"/>
                <w:lang w:val="ru-RU"/>
              </w:rPr>
              <w:t>что</w:t>
            </w:r>
            <w:r w:rsidR="000F04E9" w:rsidRPr="009279D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0F04E9">
              <w:rPr>
                <w:color w:val="000000"/>
                <w:sz w:val="22"/>
                <w:szCs w:val="22"/>
                <w:lang w:val="ru-RU"/>
              </w:rPr>
              <w:t>будут</w:t>
            </w:r>
            <w:r w:rsidR="000F04E9" w:rsidRPr="009279D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0F04E9">
              <w:rPr>
                <w:color w:val="000000"/>
                <w:sz w:val="22"/>
                <w:szCs w:val="22"/>
                <w:lang w:val="ru-RU"/>
              </w:rPr>
              <w:t>выполнены</w:t>
            </w:r>
            <w:r w:rsidR="000F04E9" w:rsidRPr="009279D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0F04E9">
              <w:rPr>
                <w:color w:val="000000"/>
                <w:sz w:val="22"/>
                <w:szCs w:val="22"/>
                <w:lang w:val="ru-RU"/>
              </w:rPr>
              <w:t>после</w:t>
            </w:r>
            <w:r w:rsidR="000F04E9" w:rsidRPr="009279D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0F04E9">
              <w:rPr>
                <w:color w:val="000000"/>
                <w:sz w:val="22"/>
                <w:szCs w:val="22"/>
                <w:lang w:val="ru-RU"/>
              </w:rPr>
              <w:t>утверждения</w:t>
            </w:r>
            <w:r w:rsidR="000F04E9" w:rsidRPr="009279D3">
              <w:rPr>
                <w:color w:val="000000"/>
                <w:sz w:val="22"/>
                <w:szCs w:val="22"/>
                <w:lang w:val="ru-RU"/>
              </w:rPr>
              <w:t xml:space="preserve">. </w:t>
            </w:r>
            <w:r w:rsidR="000F04E9">
              <w:rPr>
                <w:color w:val="000000"/>
                <w:sz w:val="22"/>
                <w:szCs w:val="22"/>
                <w:lang w:val="ru-RU"/>
              </w:rPr>
              <w:t>Безусловно</w:t>
            </w:r>
            <w:r w:rsidR="000F04E9" w:rsidRPr="000F04E9">
              <w:rPr>
                <w:color w:val="000000"/>
                <w:sz w:val="22"/>
                <w:szCs w:val="22"/>
                <w:lang w:val="ru-RU"/>
              </w:rPr>
              <w:t xml:space="preserve">, </w:t>
            </w:r>
            <w:r w:rsidR="000F04E9">
              <w:rPr>
                <w:color w:val="000000"/>
                <w:sz w:val="22"/>
                <w:szCs w:val="22"/>
                <w:lang w:val="ru-RU"/>
              </w:rPr>
              <w:t>это</w:t>
            </w:r>
            <w:r w:rsidR="000F04E9" w:rsidRPr="000F04E9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0F04E9">
              <w:rPr>
                <w:color w:val="000000"/>
                <w:sz w:val="22"/>
                <w:szCs w:val="22"/>
                <w:lang w:val="ru-RU"/>
              </w:rPr>
              <w:t>будет</w:t>
            </w:r>
            <w:r w:rsidR="000F04E9" w:rsidRPr="000F04E9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0F04E9">
              <w:rPr>
                <w:color w:val="000000"/>
                <w:sz w:val="22"/>
                <w:szCs w:val="22"/>
                <w:lang w:val="ru-RU"/>
              </w:rPr>
              <w:t>зависеть</w:t>
            </w:r>
            <w:r w:rsidR="000F04E9" w:rsidRPr="000F04E9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0F04E9">
              <w:rPr>
                <w:color w:val="000000"/>
                <w:sz w:val="22"/>
                <w:szCs w:val="22"/>
                <w:lang w:val="ru-RU"/>
              </w:rPr>
              <w:t>от</w:t>
            </w:r>
            <w:r w:rsidR="000F04E9" w:rsidRPr="000F04E9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0F04E9">
              <w:rPr>
                <w:color w:val="000000"/>
                <w:sz w:val="22"/>
                <w:szCs w:val="22"/>
                <w:lang w:val="ru-RU"/>
              </w:rPr>
              <w:t>многих</w:t>
            </w:r>
            <w:r w:rsidR="000F04E9" w:rsidRPr="000F04E9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0F04E9">
              <w:rPr>
                <w:color w:val="000000"/>
                <w:sz w:val="22"/>
                <w:szCs w:val="22"/>
                <w:lang w:val="ru-RU"/>
              </w:rPr>
              <w:t>факторов</w:t>
            </w:r>
            <w:r w:rsidR="000F04E9" w:rsidRPr="000F04E9">
              <w:rPr>
                <w:color w:val="000000"/>
                <w:sz w:val="22"/>
                <w:szCs w:val="22"/>
                <w:lang w:val="ru-RU"/>
              </w:rPr>
              <w:t xml:space="preserve">, </w:t>
            </w:r>
            <w:r w:rsidR="000F04E9">
              <w:rPr>
                <w:color w:val="000000"/>
                <w:sz w:val="22"/>
                <w:szCs w:val="22"/>
                <w:lang w:val="ru-RU"/>
              </w:rPr>
              <w:t>в</w:t>
            </w:r>
            <w:r w:rsidR="000F04E9" w:rsidRPr="000F04E9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0F04E9">
              <w:rPr>
                <w:color w:val="000000"/>
                <w:sz w:val="22"/>
                <w:szCs w:val="22"/>
                <w:lang w:val="ru-RU"/>
              </w:rPr>
              <w:t>частности</w:t>
            </w:r>
            <w:r w:rsidR="000F04E9" w:rsidRPr="000F04E9">
              <w:rPr>
                <w:color w:val="000000"/>
                <w:sz w:val="22"/>
                <w:szCs w:val="22"/>
                <w:lang w:val="ru-RU"/>
              </w:rPr>
              <w:t xml:space="preserve">, </w:t>
            </w:r>
            <w:r w:rsidR="000F04E9">
              <w:rPr>
                <w:color w:val="000000"/>
                <w:sz w:val="22"/>
                <w:szCs w:val="22"/>
                <w:lang w:val="ru-RU"/>
              </w:rPr>
              <w:t>от</w:t>
            </w:r>
            <w:r w:rsidR="000F04E9" w:rsidRPr="000F04E9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0F04E9">
              <w:rPr>
                <w:color w:val="000000"/>
                <w:sz w:val="22"/>
                <w:szCs w:val="22"/>
                <w:lang w:val="ru-RU"/>
              </w:rPr>
              <w:t>того</w:t>
            </w:r>
            <w:r w:rsidR="000F04E9" w:rsidRPr="000F04E9">
              <w:rPr>
                <w:color w:val="000000"/>
                <w:sz w:val="22"/>
                <w:szCs w:val="22"/>
                <w:lang w:val="ru-RU"/>
              </w:rPr>
              <w:t xml:space="preserve">, </w:t>
            </w:r>
            <w:r w:rsidR="000F04E9">
              <w:rPr>
                <w:color w:val="000000"/>
                <w:sz w:val="22"/>
                <w:szCs w:val="22"/>
                <w:lang w:val="ru-RU"/>
              </w:rPr>
              <w:t>насколько</w:t>
            </w:r>
            <w:r w:rsidR="000F04E9" w:rsidRPr="000F04E9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0F04E9">
              <w:rPr>
                <w:color w:val="000000"/>
                <w:sz w:val="22"/>
                <w:szCs w:val="22"/>
                <w:lang w:val="ru-RU"/>
              </w:rPr>
              <w:t>чувствительными</w:t>
            </w:r>
            <w:r w:rsidR="000F04E9" w:rsidRPr="000F04E9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0F04E9">
              <w:rPr>
                <w:color w:val="000000"/>
                <w:sz w:val="22"/>
                <w:szCs w:val="22"/>
                <w:lang w:val="ru-RU"/>
              </w:rPr>
              <w:t>они</w:t>
            </w:r>
            <w:r w:rsidR="000F04E9" w:rsidRPr="000F04E9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0F04E9">
              <w:rPr>
                <w:color w:val="000000"/>
                <w:sz w:val="22"/>
                <w:szCs w:val="22"/>
                <w:lang w:val="ru-RU"/>
              </w:rPr>
              <w:t>будут</w:t>
            </w:r>
            <w:r w:rsidR="000F04E9" w:rsidRPr="000F04E9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0F04E9">
              <w:rPr>
                <w:color w:val="000000"/>
                <w:sz w:val="22"/>
                <w:szCs w:val="22"/>
                <w:lang w:val="ru-RU"/>
              </w:rPr>
              <w:t>в</w:t>
            </w:r>
            <w:r w:rsidR="000F04E9" w:rsidRPr="000F04E9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0F04E9">
              <w:rPr>
                <w:color w:val="000000"/>
                <w:sz w:val="22"/>
                <w:szCs w:val="22"/>
                <w:lang w:val="ru-RU"/>
              </w:rPr>
              <w:t>политическом</w:t>
            </w:r>
            <w:r w:rsidR="000F04E9" w:rsidRPr="000F04E9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0F04E9">
              <w:rPr>
                <w:color w:val="000000"/>
                <w:sz w:val="22"/>
                <w:szCs w:val="22"/>
                <w:lang w:val="ru-RU"/>
              </w:rPr>
              <w:t>отношении</w:t>
            </w:r>
            <w:r w:rsidR="000F04E9" w:rsidRPr="000F04E9">
              <w:rPr>
                <w:color w:val="000000"/>
                <w:sz w:val="22"/>
                <w:szCs w:val="22"/>
                <w:lang w:val="ru-RU"/>
              </w:rPr>
              <w:t xml:space="preserve">, </w:t>
            </w:r>
            <w:r w:rsidR="000F04E9">
              <w:rPr>
                <w:color w:val="000000"/>
                <w:sz w:val="22"/>
                <w:szCs w:val="22"/>
                <w:lang w:val="ru-RU"/>
              </w:rPr>
              <w:t>от</w:t>
            </w:r>
            <w:r w:rsidR="000F04E9" w:rsidRPr="000F04E9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0F04E9">
              <w:rPr>
                <w:color w:val="000000"/>
                <w:sz w:val="22"/>
                <w:szCs w:val="22"/>
                <w:lang w:val="ru-RU"/>
              </w:rPr>
              <w:t>электорального</w:t>
            </w:r>
            <w:r w:rsidR="000F04E9" w:rsidRPr="000F04E9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0F04E9">
              <w:rPr>
                <w:color w:val="000000"/>
                <w:sz w:val="22"/>
                <w:szCs w:val="22"/>
                <w:lang w:val="ru-RU"/>
              </w:rPr>
              <w:t>цикла</w:t>
            </w:r>
            <w:r w:rsidR="000F04E9" w:rsidRPr="000F04E9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0F04E9">
              <w:rPr>
                <w:color w:val="000000"/>
                <w:sz w:val="22"/>
                <w:szCs w:val="22"/>
                <w:lang w:val="ru-RU"/>
              </w:rPr>
              <w:t>и</w:t>
            </w:r>
            <w:r w:rsidR="000F04E9" w:rsidRPr="000F04E9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0F04E9">
              <w:rPr>
                <w:color w:val="000000"/>
                <w:sz w:val="22"/>
                <w:szCs w:val="22"/>
                <w:lang w:val="ru-RU"/>
              </w:rPr>
              <w:t>т</w:t>
            </w:r>
            <w:r w:rsidR="000F04E9" w:rsidRPr="000F04E9">
              <w:rPr>
                <w:color w:val="000000"/>
                <w:sz w:val="22"/>
                <w:szCs w:val="22"/>
                <w:lang w:val="ru-RU"/>
              </w:rPr>
              <w:t>.</w:t>
            </w:r>
            <w:r w:rsidR="000F04E9">
              <w:rPr>
                <w:color w:val="000000"/>
                <w:sz w:val="22"/>
                <w:szCs w:val="22"/>
                <w:lang w:val="ru-RU"/>
              </w:rPr>
              <w:t>д</w:t>
            </w:r>
            <w:r w:rsidR="000F04E9" w:rsidRPr="000F04E9">
              <w:rPr>
                <w:color w:val="000000"/>
                <w:sz w:val="22"/>
                <w:szCs w:val="22"/>
                <w:lang w:val="ru-RU"/>
              </w:rPr>
              <w:t xml:space="preserve">. </w:t>
            </w:r>
            <w:r w:rsidR="00FE5675" w:rsidRPr="000F04E9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</w:tr>
      <w:tr w:rsidR="00342E1C" w:rsidRPr="007F1974" w:rsidTr="00FF3222">
        <w:trPr>
          <w:trHeight w:val="870"/>
        </w:trPr>
        <w:tc>
          <w:tcPr>
            <w:tcW w:w="1447" w:type="dxa"/>
            <w:vAlign w:val="bottom"/>
          </w:tcPr>
          <w:p w:rsidR="00FF3222" w:rsidRPr="00FA59B3" w:rsidRDefault="00FA59B3" w:rsidP="00FE5675">
            <w:pPr>
              <w:pStyle w:val="Tabletext"/>
              <w:rPr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1854" w:type="dxa"/>
            <w:shd w:val="clear" w:color="auto" w:fill="auto"/>
            <w:vAlign w:val="bottom"/>
          </w:tcPr>
          <w:p w:rsidR="00FF3222" w:rsidRPr="00E14D7B" w:rsidRDefault="00FF3222" w:rsidP="00FE5675">
            <w:pPr>
              <w:pStyle w:val="Tabletex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353" w:type="dxa"/>
            <w:shd w:val="clear" w:color="auto" w:fill="auto"/>
            <w:vAlign w:val="bottom"/>
          </w:tcPr>
          <w:p w:rsidR="00FF3222" w:rsidRPr="009279D3" w:rsidRDefault="000F04E9" w:rsidP="009279D3">
            <w:pPr>
              <w:pStyle w:val="Tabletext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В</w:t>
            </w:r>
            <w:r w:rsidRPr="009279D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настоящее</w:t>
            </w:r>
            <w:r w:rsidRPr="009279D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время</w:t>
            </w:r>
            <w:r w:rsidRPr="009279D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трудно</w:t>
            </w:r>
            <w:r w:rsidRPr="009279D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дать</w:t>
            </w:r>
            <w:r w:rsidRPr="009279D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6F1184">
              <w:rPr>
                <w:color w:val="000000"/>
                <w:sz w:val="22"/>
                <w:szCs w:val="22"/>
                <w:lang w:val="ru-RU"/>
              </w:rPr>
              <w:t>адекватную</w:t>
            </w:r>
            <w:r w:rsidR="006F1184" w:rsidRPr="009279D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6F1184">
              <w:rPr>
                <w:color w:val="000000"/>
                <w:sz w:val="22"/>
                <w:szCs w:val="22"/>
                <w:lang w:val="ru-RU"/>
              </w:rPr>
              <w:t>оценку</w:t>
            </w:r>
            <w:r w:rsidR="006F1184" w:rsidRPr="009279D3">
              <w:rPr>
                <w:color w:val="000000"/>
                <w:sz w:val="22"/>
                <w:szCs w:val="22"/>
                <w:lang w:val="ru-RU"/>
              </w:rPr>
              <w:t xml:space="preserve">, </w:t>
            </w:r>
            <w:r w:rsidR="006F1184">
              <w:rPr>
                <w:color w:val="000000"/>
                <w:sz w:val="22"/>
                <w:szCs w:val="22"/>
                <w:lang w:val="ru-RU"/>
              </w:rPr>
              <w:t>поскольку</w:t>
            </w:r>
            <w:r w:rsidR="006F1184" w:rsidRPr="009279D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6F1184">
              <w:rPr>
                <w:color w:val="000000"/>
                <w:sz w:val="22"/>
                <w:szCs w:val="22"/>
                <w:lang w:val="ru-RU"/>
              </w:rPr>
              <w:t>последние</w:t>
            </w:r>
            <w:r w:rsidR="006F1184" w:rsidRPr="009279D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6F1184">
              <w:rPr>
                <w:color w:val="000000"/>
                <w:sz w:val="22"/>
                <w:szCs w:val="22"/>
                <w:lang w:val="ru-RU"/>
              </w:rPr>
              <w:t>обзоры</w:t>
            </w:r>
            <w:r w:rsidR="006F1184" w:rsidRPr="009279D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6F1184">
              <w:rPr>
                <w:color w:val="000000"/>
                <w:sz w:val="22"/>
                <w:szCs w:val="22"/>
                <w:lang w:val="ru-RU"/>
              </w:rPr>
              <w:t>расходов</w:t>
            </w:r>
            <w:r w:rsidR="006F1184" w:rsidRPr="009279D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6F1184">
              <w:rPr>
                <w:color w:val="000000"/>
                <w:sz w:val="22"/>
                <w:szCs w:val="22"/>
                <w:lang w:val="ru-RU"/>
              </w:rPr>
              <w:t>проводились</w:t>
            </w:r>
            <w:r w:rsidR="006F1184" w:rsidRPr="009279D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6F1184">
              <w:rPr>
                <w:color w:val="000000"/>
                <w:sz w:val="22"/>
                <w:szCs w:val="22"/>
                <w:lang w:val="ru-RU"/>
              </w:rPr>
              <w:t>в</w:t>
            </w:r>
            <w:r w:rsidR="006F1184" w:rsidRPr="009279D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6F1184">
              <w:rPr>
                <w:color w:val="000000"/>
                <w:sz w:val="22"/>
                <w:szCs w:val="22"/>
                <w:lang w:val="ru-RU"/>
              </w:rPr>
              <w:t>пилотном</w:t>
            </w:r>
            <w:proofErr w:type="spellEnd"/>
            <w:r w:rsidR="006F1184" w:rsidRPr="009279D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6F1184">
              <w:rPr>
                <w:color w:val="000000"/>
                <w:sz w:val="22"/>
                <w:szCs w:val="22"/>
                <w:lang w:val="ru-RU"/>
              </w:rPr>
              <w:t>режиме</w:t>
            </w:r>
            <w:r w:rsidR="006F1184" w:rsidRPr="009279D3">
              <w:rPr>
                <w:color w:val="000000"/>
                <w:sz w:val="22"/>
                <w:szCs w:val="22"/>
                <w:lang w:val="ru-RU"/>
              </w:rPr>
              <w:t xml:space="preserve">, </w:t>
            </w:r>
            <w:r w:rsidR="006F1184">
              <w:rPr>
                <w:color w:val="000000"/>
                <w:sz w:val="22"/>
                <w:szCs w:val="22"/>
                <w:lang w:val="ru-RU"/>
              </w:rPr>
              <w:t>и</w:t>
            </w:r>
            <w:r w:rsidR="006F1184" w:rsidRPr="009279D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6F1184">
              <w:rPr>
                <w:color w:val="000000"/>
                <w:sz w:val="22"/>
                <w:szCs w:val="22"/>
                <w:lang w:val="ru-RU"/>
              </w:rPr>
              <w:t>времени</w:t>
            </w:r>
            <w:r w:rsidR="006F1184" w:rsidRPr="009279D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6F1184">
              <w:rPr>
                <w:color w:val="000000"/>
                <w:sz w:val="22"/>
                <w:szCs w:val="22"/>
                <w:lang w:val="ru-RU"/>
              </w:rPr>
              <w:t>после</w:t>
            </w:r>
            <w:r w:rsidR="006F1184" w:rsidRPr="009279D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6F1184">
              <w:rPr>
                <w:color w:val="000000"/>
                <w:sz w:val="22"/>
                <w:szCs w:val="22"/>
                <w:lang w:val="ru-RU"/>
              </w:rPr>
              <w:t>их</w:t>
            </w:r>
            <w:r w:rsidR="006F1184" w:rsidRPr="009279D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6F1184">
              <w:rPr>
                <w:color w:val="000000"/>
                <w:sz w:val="22"/>
                <w:szCs w:val="22"/>
                <w:lang w:val="ru-RU"/>
              </w:rPr>
              <w:t>завершения</w:t>
            </w:r>
            <w:r w:rsidR="006F1184" w:rsidRPr="009279D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6F1184">
              <w:rPr>
                <w:color w:val="000000"/>
                <w:sz w:val="22"/>
                <w:szCs w:val="22"/>
                <w:lang w:val="ru-RU"/>
              </w:rPr>
              <w:t>прошло</w:t>
            </w:r>
            <w:r w:rsidR="006F1184" w:rsidRPr="009279D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6F1184">
              <w:rPr>
                <w:color w:val="000000"/>
                <w:sz w:val="22"/>
                <w:szCs w:val="22"/>
                <w:lang w:val="ru-RU"/>
              </w:rPr>
              <w:t>не</w:t>
            </w:r>
            <w:r w:rsidR="006F1184" w:rsidRPr="009279D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6F1184">
              <w:rPr>
                <w:color w:val="000000"/>
                <w:sz w:val="22"/>
                <w:szCs w:val="22"/>
                <w:lang w:val="ru-RU"/>
              </w:rPr>
              <w:t>так</w:t>
            </w:r>
            <w:r w:rsidR="006F1184" w:rsidRPr="009279D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6F1184">
              <w:rPr>
                <w:color w:val="000000"/>
                <w:sz w:val="22"/>
                <w:szCs w:val="22"/>
                <w:lang w:val="ru-RU"/>
              </w:rPr>
              <w:t>много</w:t>
            </w:r>
            <w:r w:rsidR="006F1184" w:rsidRPr="009279D3">
              <w:rPr>
                <w:color w:val="000000"/>
                <w:sz w:val="22"/>
                <w:szCs w:val="22"/>
                <w:lang w:val="ru-RU"/>
              </w:rPr>
              <w:t xml:space="preserve">. </w:t>
            </w:r>
          </w:p>
        </w:tc>
      </w:tr>
      <w:tr w:rsidR="00342E1C" w:rsidRPr="00E96157" w:rsidTr="00FF3222">
        <w:trPr>
          <w:trHeight w:val="870"/>
        </w:trPr>
        <w:tc>
          <w:tcPr>
            <w:tcW w:w="1447" w:type="dxa"/>
            <w:vAlign w:val="bottom"/>
          </w:tcPr>
          <w:p w:rsidR="00FE5675" w:rsidRPr="006F1184" w:rsidRDefault="00FA59B3" w:rsidP="00FE5675">
            <w:pPr>
              <w:pStyle w:val="Tabletex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Сербия</w:t>
            </w:r>
          </w:p>
        </w:tc>
        <w:tc>
          <w:tcPr>
            <w:tcW w:w="1854" w:type="dxa"/>
            <w:shd w:val="clear" w:color="auto" w:fill="auto"/>
            <w:vAlign w:val="bottom"/>
            <w:hideMark/>
          </w:tcPr>
          <w:p w:rsidR="00FE5675" w:rsidRPr="00E14D7B" w:rsidRDefault="00342E1C" w:rsidP="00342E1C">
            <w:pPr>
              <w:pStyle w:val="Tabletex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Выполняется</w:t>
            </w:r>
            <w:r w:rsidRPr="006F118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большинство</w:t>
            </w:r>
            <w:r w:rsidRPr="006F118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рекомендаций</w:t>
            </w:r>
          </w:p>
        </w:tc>
        <w:tc>
          <w:tcPr>
            <w:tcW w:w="6353" w:type="dxa"/>
            <w:shd w:val="clear" w:color="auto" w:fill="auto"/>
            <w:vAlign w:val="bottom"/>
            <w:hideMark/>
          </w:tcPr>
          <w:p w:rsidR="00FE5675" w:rsidRPr="00E14D7B" w:rsidRDefault="00FE5675" w:rsidP="00FE5675">
            <w:pPr>
              <w:pStyle w:val="Tabletext"/>
              <w:jc w:val="both"/>
              <w:rPr>
                <w:color w:val="000000"/>
                <w:sz w:val="22"/>
                <w:szCs w:val="22"/>
              </w:rPr>
            </w:pPr>
            <w:r w:rsidRPr="00E14D7B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D54E42" w:rsidRDefault="00D54E42" w:rsidP="00D54E42">
      <w:pPr>
        <w:pStyle w:val="a0"/>
        <w:numPr>
          <w:ilvl w:val="0"/>
          <w:numId w:val="0"/>
        </w:numPr>
        <w:spacing w:before="240" w:after="160" w:line="256" w:lineRule="auto"/>
        <w:ind w:left="990"/>
        <w:jc w:val="left"/>
        <w:rPr>
          <w:rFonts w:cs="Times New Roman"/>
          <w:b/>
          <w:i/>
          <w:sz w:val="22"/>
          <w:lang w:val="ru-RU"/>
        </w:rPr>
      </w:pPr>
    </w:p>
    <w:p w:rsidR="00D54E42" w:rsidRPr="00D54E42" w:rsidRDefault="00D54E42" w:rsidP="00D54E42">
      <w:pPr>
        <w:pStyle w:val="a0"/>
        <w:numPr>
          <w:ilvl w:val="0"/>
          <w:numId w:val="0"/>
        </w:numPr>
        <w:spacing w:before="240" w:after="160" w:line="256" w:lineRule="auto"/>
        <w:ind w:left="990"/>
        <w:jc w:val="left"/>
        <w:rPr>
          <w:rFonts w:cs="Times New Roman"/>
          <w:b/>
          <w:i/>
          <w:sz w:val="22"/>
          <w:lang w:val="ru-RU"/>
        </w:rPr>
      </w:pPr>
    </w:p>
    <w:p w:rsidR="002B1D64" w:rsidRPr="009503A9" w:rsidRDefault="00F5236A" w:rsidP="009C5435">
      <w:pPr>
        <w:pStyle w:val="a0"/>
        <w:numPr>
          <w:ilvl w:val="0"/>
          <w:numId w:val="11"/>
        </w:numPr>
        <w:spacing w:before="240" w:after="160" w:line="256" w:lineRule="auto"/>
        <w:jc w:val="left"/>
        <w:rPr>
          <w:rFonts w:cs="Times New Roman"/>
          <w:b/>
          <w:i/>
          <w:sz w:val="22"/>
          <w:lang w:val="ru-RU"/>
        </w:rPr>
      </w:pPr>
      <w:r w:rsidRPr="009503A9">
        <w:rPr>
          <w:b/>
          <w:i/>
          <w:sz w:val="22"/>
          <w:lang w:val="ru-RU"/>
        </w:rPr>
        <w:t>Поделитесь</w:t>
      </w:r>
      <w:r w:rsidRPr="00D54E42">
        <w:rPr>
          <w:b/>
          <w:i/>
          <w:sz w:val="22"/>
          <w:lang w:val="ru-RU"/>
        </w:rPr>
        <w:t xml:space="preserve"> </w:t>
      </w:r>
      <w:r w:rsidRPr="009503A9">
        <w:rPr>
          <w:b/>
          <w:i/>
          <w:sz w:val="22"/>
          <w:lang w:val="ru-RU"/>
        </w:rPr>
        <w:t>основными</w:t>
      </w:r>
      <w:r w:rsidRPr="00D54E42">
        <w:rPr>
          <w:b/>
          <w:i/>
          <w:sz w:val="22"/>
          <w:lang w:val="ru-RU"/>
        </w:rPr>
        <w:t xml:space="preserve"> </w:t>
      </w:r>
      <w:r w:rsidRPr="009503A9">
        <w:rPr>
          <w:b/>
          <w:i/>
          <w:sz w:val="22"/>
          <w:lang w:val="ru-RU"/>
        </w:rPr>
        <w:t>уроками, извлеченными из опыта обзоров расходов, проведенных в вашей стране на настоящий момент</w:t>
      </w:r>
      <w:r w:rsidR="002B1D64" w:rsidRPr="009503A9">
        <w:rPr>
          <w:b/>
          <w:i/>
          <w:sz w:val="22"/>
          <w:lang w:val="ru-RU"/>
        </w:rPr>
        <w:t>:</w:t>
      </w:r>
    </w:p>
    <w:p w:rsidR="008A19C8" w:rsidRPr="008A19C8" w:rsidRDefault="009279D3" w:rsidP="008A19C8">
      <w:pPr>
        <w:pStyle w:val="a0"/>
        <w:numPr>
          <w:ilvl w:val="0"/>
          <w:numId w:val="0"/>
        </w:numPr>
        <w:spacing w:before="240" w:after="160" w:line="256" w:lineRule="auto"/>
        <w:ind w:left="630"/>
        <w:jc w:val="left"/>
        <w:rPr>
          <w:rFonts w:cs="Times New Roman"/>
          <w:sz w:val="22"/>
        </w:rPr>
      </w:pPr>
      <w:r>
        <w:rPr>
          <w:sz w:val="22"/>
          <w:lang w:val="ru-RU"/>
        </w:rPr>
        <w:t xml:space="preserve">Получены ответы от </w:t>
      </w:r>
      <w:r w:rsidR="00FF3222">
        <w:rPr>
          <w:sz w:val="22"/>
        </w:rPr>
        <w:t>6</w:t>
      </w:r>
      <w:r w:rsidR="008A19C8">
        <w:rPr>
          <w:sz w:val="22"/>
        </w:rPr>
        <w:t xml:space="preserve"> </w:t>
      </w:r>
      <w:r>
        <w:rPr>
          <w:sz w:val="22"/>
          <w:lang w:val="ru-RU"/>
        </w:rPr>
        <w:t>стран</w:t>
      </w:r>
      <w:r w:rsidR="008A19C8">
        <w:rPr>
          <w:sz w:val="22"/>
        </w:rPr>
        <w:t xml:space="preserve"> (4</w:t>
      </w:r>
      <w:r w:rsidR="00FF3222">
        <w:rPr>
          <w:sz w:val="22"/>
        </w:rPr>
        <w:t>6</w:t>
      </w:r>
      <w:r>
        <w:rPr>
          <w:sz w:val="22"/>
          <w:lang w:val="ru-RU"/>
        </w:rPr>
        <w:t>,</w:t>
      </w:r>
      <w:r w:rsidR="00FF3222">
        <w:rPr>
          <w:sz w:val="22"/>
        </w:rPr>
        <w:t>2</w:t>
      </w:r>
      <w:r w:rsidR="008A19C8">
        <w:rPr>
          <w:sz w:val="22"/>
        </w:rPr>
        <w:t>%).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0"/>
        <w:gridCol w:w="8264"/>
      </w:tblGrid>
      <w:tr w:rsidR="00F827C8" w:rsidRPr="00E96157" w:rsidTr="00E14D7B">
        <w:trPr>
          <w:trHeight w:val="392"/>
        </w:trPr>
        <w:tc>
          <w:tcPr>
            <w:tcW w:w="1390" w:type="dxa"/>
            <w:shd w:val="clear" w:color="auto" w:fill="E5DFEC" w:themeFill="accent4" w:themeFillTint="33"/>
            <w:vAlign w:val="center"/>
          </w:tcPr>
          <w:p w:rsidR="00F827C8" w:rsidRPr="00FA59B3" w:rsidRDefault="00FA59B3" w:rsidP="00E14D7B">
            <w:pPr>
              <w:pStyle w:val="Tabletext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Страна</w:t>
            </w:r>
          </w:p>
        </w:tc>
        <w:tc>
          <w:tcPr>
            <w:tcW w:w="8264" w:type="dxa"/>
            <w:shd w:val="clear" w:color="auto" w:fill="E5DFEC" w:themeFill="accent4" w:themeFillTint="33"/>
            <w:vAlign w:val="center"/>
            <w:hideMark/>
          </w:tcPr>
          <w:p w:rsidR="00F827C8" w:rsidRPr="00E14D7B" w:rsidRDefault="00FA59B3" w:rsidP="00FA59B3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Основные уроки</w:t>
            </w:r>
          </w:p>
        </w:tc>
      </w:tr>
      <w:tr w:rsidR="00F827C8" w:rsidRPr="007F1974" w:rsidTr="00FF3222">
        <w:trPr>
          <w:trHeight w:val="568"/>
        </w:trPr>
        <w:tc>
          <w:tcPr>
            <w:tcW w:w="1390" w:type="dxa"/>
            <w:vAlign w:val="bottom"/>
          </w:tcPr>
          <w:p w:rsidR="00F827C8" w:rsidRPr="009279D3" w:rsidRDefault="009279D3" w:rsidP="00F827C8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Беларусь</w:t>
            </w:r>
          </w:p>
        </w:tc>
        <w:tc>
          <w:tcPr>
            <w:tcW w:w="8264" w:type="dxa"/>
            <w:shd w:val="clear" w:color="auto" w:fill="auto"/>
            <w:vAlign w:val="bottom"/>
            <w:hideMark/>
          </w:tcPr>
          <w:p w:rsidR="00F827C8" w:rsidRPr="00E01A6C" w:rsidRDefault="00827EA0" w:rsidP="00827EA0">
            <w:pPr>
              <w:pStyle w:val="Tabletext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Обзор бюджетных расходов позволил выявить возможные направления реформ для повышения качества предоставления базовых государственных услуг в условиях ограниченного бюджета.  </w:t>
            </w:r>
          </w:p>
        </w:tc>
      </w:tr>
      <w:tr w:rsidR="00F827C8" w:rsidRPr="007F1974" w:rsidTr="00FF3222">
        <w:trPr>
          <w:trHeight w:val="350"/>
        </w:trPr>
        <w:tc>
          <w:tcPr>
            <w:tcW w:w="1390" w:type="dxa"/>
            <w:vAlign w:val="bottom"/>
          </w:tcPr>
          <w:p w:rsidR="00F827C8" w:rsidRPr="009279D3" w:rsidRDefault="009279D3" w:rsidP="00F827C8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БиГ</w:t>
            </w:r>
            <w:proofErr w:type="spellEnd"/>
          </w:p>
        </w:tc>
        <w:tc>
          <w:tcPr>
            <w:tcW w:w="8264" w:type="dxa"/>
            <w:shd w:val="clear" w:color="auto" w:fill="auto"/>
            <w:vAlign w:val="bottom"/>
            <w:hideMark/>
          </w:tcPr>
          <w:p w:rsidR="00F827C8" w:rsidRPr="00D54E42" w:rsidRDefault="00D54E42" w:rsidP="00470B22">
            <w:pPr>
              <w:pStyle w:val="Tabletext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Нам уда</w:t>
            </w:r>
            <w:r w:rsidR="00470B22">
              <w:rPr>
                <w:sz w:val="22"/>
                <w:szCs w:val="22"/>
                <w:lang w:val="ru-RU"/>
              </w:rPr>
              <w:t>лось</w:t>
            </w:r>
            <w:r>
              <w:rPr>
                <w:sz w:val="22"/>
                <w:szCs w:val="22"/>
                <w:lang w:val="ru-RU"/>
              </w:rPr>
              <w:t xml:space="preserve"> поддерж</w:t>
            </w:r>
            <w:r w:rsidR="00470B22">
              <w:rPr>
                <w:sz w:val="22"/>
                <w:szCs w:val="22"/>
                <w:lang w:val="ru-RU"/>
              </w:rPr>
              <w:t>а</w:t>
            </w:r>
            <w:r>
              <w:rPr>
                <w:sz w:val="22"/>
                <w:szCs w:val="22"/>
                <w:lang w:val="ru-RU"/>
              </w:rPr>
              <w:t xml:space="preserve">ть макроэкономическую стабильность </w:t>
            </w:r>
            <w:r w:rsidR="007B47F4">
              <w:rPr>
                <w:sz w:val="22"/>
                <w:szCs w:val="22"/>
                <w:lang w:val="ru-RU"/>
              </w:rPr>
              <w:t xml:space="preserve">в </w:t>
            </w:r>
            <w:r>
              <w:rPr>
                <w:sz w:val="22"/>
                <w:szCs w:val="22"/>
                <w:lang w:val="ru-RU"/>
              </w:rPr>
              <w:t>стран</w:t>
            </w:r>
            <w:r w:rsidR="007B47F4">
              <w:rPr>
                <w:sz w:val="22"/>
                <w:szCs w:val="22"/>
                <w:lang w:val="ru-RU"/>
              </w:rPr>
              <w:t>е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</w:tr>
      <w:tr w:rsidR="008A19C8" w:rsidRPr="007F1974" w:rsidTr="00FF3222">
        <w:trPr>
          <w:trHeight w:val="477"/>
        </w:trPr>
        <w:tc>
          <w:tcPr>
            <w:tcW w:w="1390" w:type="dxa"/>
            <w:vAlign w:val="bottom"/>
          </w:tcPr>
          <w:p w:rsidR="008A19C8" w:rsidRPr="009279D3" w:rsidRDefault="009279D3" w:rsidP="00F827C8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Болгария</w:t>
            </w:r>
          </w:p>
        </w:tc>
        <w:tc>
          <w:tcPr>
            <w:tcW w:w="8264" w:type="dxa"/>
            <w:shd w:val="clear" w:color="auto" w:fill="auto"/>
            <w:vAlign w:val="bottom"/>
          </w:tcPr>
          <w:p w:rsidR="008A19C8" w:rsidRPr="00D54E42" w:rsidRDefault="00D54E42" w:rsidP="007B47F4">
            <w:pPr>
              <w:pStyle w:val="Tabletext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Результаты </w:t>
            </w:r>
            <w:r w:rsidR="007B47F4">
              <w:rPr>
                <w:sz w:val="22"/>
                <w:szCs w:val="22"/>
                <w:lang w:val="ru-RU"/>
              </w:rPr>
              <w:t>касаются</w:t>
            </w:r>
            <w:r>
              <w:rPr>
                <w:sz w:val="22"/>
                <w:szCs w:val="22"/>
                <w:lang w:val="ru-RU"/>
              </w:rPr>
              <w:t xml:space="preserve"> повышени</w:t>
            </w:r>
            <w:r w:rsidR="007B47F4">
              <w:rPr>
                <w:sz w:val="22"/>
                <w:szCs w:val="22"/>
                <w:lang w:val="ru-RU"/>
              </w:rPr>
              <w:t>я</w:t>
            </w:r>
            <w:r>
              <w:rPr>
                <w:sz w:val="22"/>
                <w:szCs w:val="22"/>
                <w:lang w:val="ru-RU"/>
              </w:rPr>
              <w:t xml:space="preserve"> эффективности расходов, но не</w:t>
            </w:r>
            <w:r w:rsidRPr="00D54E4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всегда</w:t>
            </w:r>
            <w:r w:rsidRPr="00D54E4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связаны</w:t>
            </w:r>
            <w:r w:rsidRPr="00D54E4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</w:t>
            </w:r>
            <w:r w:rsidRPr="00D54E4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оптимизацией</w:t>
            </w:r>
            <w:r w:rsidRPr="00D54E4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расходов</w:t>
            </w:r>
            <w:r w:rsidRPr="00D54E4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D54E4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административных</w:t>
            </w:r>
            <w:r w:rsidRPr="00D54E42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структур</w:t>
            </w:r>
            <w:r w:rsidR="008A19C8" w:rsidRPr="00D54E42">
              <w:rPr>
                <w:sz w:val="22"/>
                <w:szCs w:val="22"/>
                <w:lang w:val="ru-RU"/>
              </w:rPr>
              <w:t>.</w:t>
            </w:r>
          </w:p>
        </w:tc>
      </w:tr>
      <w:tr w:rsidR="00F827C8" w:rsidRPr="007F1974" w:rsidTr="00FF3222">
        <w:trPr>
          <w:trHeight w:val="810"/>
        </w:trPr>
        <w:tc>
          <w:tcPr>
            <w:tcW w:w="1390" w:type="dxa"/>
            <w:vAlign w:val="bottom"/>
          </w:tcPr>
          <w:p w:rsidR="00F827C8" w:rsidRPr="009279D3" w:rsidRDefault="009279D3" w:rsidP="00F827C8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Молдова</w:t>
            </w:r>
          </w:p>
        </w:tc>
        <w:tc>
          <w:tcPr>
            <w:tcW w:w="8264" w:type="dxa"/>
            <w:shd w:val="clear" w:color="auto" w:fill="auto"/>
            <w:vAlign w:val="bottom"/>
            <w:hideMark/>
          </w:tcPr>
          <w:p w:rsidR="00F827C8" w:rsidRPr="00E01A6C" w:rsidRDefault="00D54E42" w:rsidP="008227BF">
            <w:pPr>
              <w:pStyle w:val="Tabletext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Крайне</w:t>
            </w:r>
            <w:r w:rsidRPr="00E01A6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важно</w:t>
            </w:r>
            <w:r w:rsidRPr="00E01A6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наличие</w:t>
            </w:r>
            <w:r w:rsidRPr="00E01A6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достаточного</w:t>
            </w:r>
            <w:r w:rsidRPr="00E01A6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потенциала</w:t>
            </w:r>
            <w:r w:rsidRPr="00E01A6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E01A6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количества</w:t>
            </w:r>
            <w:r w:rsidRPr="00E01A6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персонала</w:t>
            </w:r>
            <w:r w:rsidRPr="00E01A6C">
              <w:rPr>
                <w:sz w:val="22"/>
                <w:szCs w:val="22"/>
                <w:lang w:val="ru-RU"/>
              </w:rPr>
              <w:t xml:space="preserve">. </w:t>
            </w:r>
            <w:r>
              <w:rPr>
                <w:sz w:val="22"/>
                <w:szCs w:val="22"/>
                <w:lang w:val="ru-RU"/>
              </w:rPr>
              <w:t>Необходимо</w:t>
            </w:r>
            <w:r w:rsidRPr="00E01A6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выделить</w:t>
            </w:r>
            <w:r w:rsidRPr="00E01A6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специальное</w:t>
            </w:r>
            <w:r w:rsidRPr="00E01A6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подразделение</w:t>
            </w:r>
            <w:r w:rsidRPr="00E01A6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в</w:t>
            </w:r>
            <w:r w:rsidRPr="00E01A6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Министерстве</w:t>
            </w:r>
            <w:r w:rsidRPr="00E01A6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финансов</w:t>
            </w:r>
            <w:r w:rsidRPr="00E01A6C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ответственное</w:t>
            </w:r>
            <w:r w:rsidRPr="00E01A6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за</w:t>
            </w:r>
            <w:r w:rsidRPr="00E01A6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координацию</w:t>
            </w:r>
            <w:r w:rsidRPr="00E01A6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процесса</w:t>
            </w:r>
            <w:r w:rsidRPr="00E01A6C">
              <w:rPr>
                <w:sz w:val="22"/>
                <w:szCs w:val="22"/>
                <w:lang w:val="ru-RU"/>
              </w:rPr>
              <w:t xml:space="preserve">. </w:t>
            </w:r>
            <w:r>
              <w:rPr>
                <w:sz w:val="22"/>
                <w:szCs w:val="22"/>
                <w:lang w:val="ru-RU"/>
              </w:rPr>
              <w:t>Для</w:t>
            </w:r>
            <w:r w:rsidRPr="00E01A6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проведения</w:t>
            </w:r>
            <w:r w:rsidRPr="00E01A6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объективного</w:t>
            </w:r>
            <w:r w:rsidRPr="00E01A6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анализа</w:t>
            </w:r>
            <w:r w:rsidRPr="00E01A6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важна</w:t>
            </w:r>
            <w:r w:rsidRPr="00E01A6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мотивация</w:t>
            </w:r>
            <w:r w:rsidRPr="00E01A6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заинтересованных</w:t>
            </w:r>
            <w:r w:rsidRPr="00E01A6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государственных</w:t>
            </w:r>
            <w:r w:rsidRPr="00E01A6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органов</w:t>
            </w:r>
            <w:r w:rsidRPr="00E01A6C">
              <w:rPr>
                <w:sz w:val="22"/>
                <w:szCs w:val="22"/>
                <w:lang w:val="ru-RU"/>
              </w:rPr>
              <w:t xml:space="preserve">. </w:t>
            </w:r>
            <w:r w:rsidR="008227BF">
              <w:rPr>
                <w:sz w:val="22"/>
                <w:szCs w:val="22"/>
                <w:lang w:val="ru-RU"/>
              </w:rPr>
              <w:t xml:space="preserve">Выполнение качественного анализа требует установления реалистичных сроков и наличия методологии. </w:t>
            </w:r>
          </w:p>
        </w:tc>
      </w:tr>
      <w:tr w:rsidR="00FF3222" w:rsidRPr="007F1974" w:rsidTr="00FF3222">
        <w:trPr>
          <w:trHeight w:val="377"/>
        </w:trPr>
        <w:tc>
          <w:tcPr>
            <w:tcW w:w="1390" w:type="dxa"/>
            <w:vAlign w:val="bottom"/>
          </w:tcPr>
          <w:p w:rsidR="00FF3222" w:rsidRPr="009279D3" w:rsidRDefault="009279D3" w:rsidP="00F827C8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lastRenderedPageBreak/>
              <w:t>Россия</w:t>
            </w:r>
          </w:p>
        </w:tc>
        <w:tc>
          <w:tcPr>
            <w:tcW w:w="8264" w:type="dxa"/>
            <w:shd w:val="clear" w:color="auto" w:fill="auto"/>
            <w:vAlign w:val="bottom"/>
          </w:tcPr>
          <w:p w:rsidR="00FF3222" w:rsidRPr="00827EA0" w:rsidRDefault="009279D3" w:rsidP="007B47F4">
            <w:pPr>
              <w:pStyle w:val="Tabletext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Представители заинтересованных органов государственной власти, органов управления государственных внебюджетных фондов и других организаций, входящие в состав рабочих групп, зачастую не проявляют активности, участвуют в </w:t>
            </w:r>
            <w:r w:rsidR="00827EA0">
              <w:rPr>
                <w:sz w:val="22"/>
                <w:szCs w:val="22"/>
                <w:lang w:val="ru-RU"/>
              </w:rPr>
              <w:t>заседаниях</w:t>
            </w:r>
            <w:r>
              <w:rPr>
                <w:sz w:val="22"/>
                <w:szCs w:val="22"/>
                <w:lang w:val="ru-RU"/>
              </w:rPr>
              <w:t xml:space="preserve"> соответствующих рабочих групп </w:t>
            </w:r>
            <w:r w:rsidR="00827EA0">
              <w:rPr>
                <w:sz w:val="22"/>
                <w:szCs w:val="22"/>
                <w:lang w:val="ru-RU"/>
              </w:rPr>
              <w:t xml:space="preserve">лишь формально </w:t>
            </w:r>
            <w:r>
              <w:rPr>
                <w:sz w:val="22"/>
                <w:szCs w:val="22"/>
                <w:lang w:val="ru-RU"/>
              </w:rPr>
              <w:t xml:space="preserve">и порой </w:t>
            </w:r>
            <w:r w:rsidR="007B47F4">
              <w:rPr>
                <w:sz w:val="22"/>
                <w:szCs w:val="22"/>
                <w:lang w:val="ru-RU"/>
              </w:rPr>
              <w:t>препятствуют их работе</w:t>
            </w:r>
            <w:r w:rsidR="00827EA0">
              <w:rPr>
                <w:sz w:val="22"/>
                <w:szCs w:val="22"/>
                <w:lang w:val="ru-RU"/>
              </w:rPr>
              <w:t>.</w:t>
            </w:r>
            <w:r w:rsidR="00FF3222" w:rsidRPr="009279D3">
              <w:rPr>
                <w:sz w:val="22"/>
                <w:szCs w:val="22"/>
                <w:lang w:val="ru-RU"/>
              </w:rPr>
              <w:t xml:space="preserve"> </w:t>
            </w:r>
            <w:r w:rsidR="00827EA0">
              <w:rPr>
                <w:sz w:val="22"/>
                <w:szCs w:val="22"/>
                <w:lang w:val="ru-RU"/>
              </w:rPr>
              <w:t>Проведение</w:t>
            </w:r>
            <w:r w:rsidR="00827EA0" w:rsidRPr="00827EA0">
              <w:rPr>
                <w:sz w:val="22"/>
                <w:szCs w:val="22"/>
                <w:lang w:val="ru-RU"/>
              </w:rPr>
              <w:t xml:space="preserve"> </w:t>
            </w:r>
            <w:r w:rsidR="00827EA0">
              <w:rPr>
                <w:sz w:val="22"/>
                <w:szCs w:val="22"/>
                <w:lang w:val="ru-RU"/>
              </w:rPr>
              <w:t>качественного</w:t>
            </w:r>
            <w:r w:rsidR="00827EA0" w:rsidRPr="00827EA0">
              <w:rPr>
                <w:sz w:val="22"/>
                <w:szCs w:val="22"/>
                <w:lang w:val="ru-RU"/>
              </w:rPr>
              <w:t xml:space="preserve"> </w:t>
            </w:r>
            <w:r w:rsidR="00827EA0">
              <w:rPr>
                <w:sz w:val="22"/>
                <w:szCs w:val="22"/>
                <w:lang w:val="ru-RU"/>
              </w:rPr>
              <w:t>обзора</w:t>
            </w:r>
            <w:r w:rsidR="00827EA0" w:rsidRPr="00827EA0">
              <w:rPr>
                <w:sz w:val="22"/>
                <w:szCs w:val="22"/>
                <w:lang w:val="ru-RU"/>
              </w:rPr>
              <w:t xml:space="preserve"> </w:t>
            </w:r>
            <w:r w:rsidR="00827EA0">
              <w:rPr>
                <w:sz w:val="22"/>
                <w:szCs w:val="22"/>
                <w:lang w:val="ru-RU"/>
              </w:rPr>
              <w:t>расходов</w:t>
            </w:r>
            <w:r w:rsidR="00827EA0" w:rsidRPr="00827EA0">
              <w:rPr>
                <w:sz w:val="22"/>
                <w:szCs w:val="22"/>
                <w:lang w:val="ru-RU"/>
              </w:rPr>
              <w:t xml:space="preserve"> –</w:t>
            </w:r>
            <w:r w:rsidR="00827EA0">
              <w:rPr>
                <w:sz w:val="22"/>
                <w:szCs w:val="22"/>
                <w:lang w:val="ru-RU"/>
              </w:rPr>
              <w:t xml:space="preserve"> это весьма длительный процесс</w:t>
            </w:r>
            <w:r w:rsidR="00827EA0" w:rsidRPr="00827EA0">
              <w:rPr>
                <w:sz w:val="22"/>
                <w:szCs w:val="22"/>
                <w:lang w:val="ru-RU"/>
              </w:rPr>
              <w:t xml:space="preserve">, </w:t>
            </w:r>
            <w:r w:rsidR="00827EA0">
              <w:rPr>
                <w:sz w:val="22"/>
                <w:szCs w:val="22"/>
                <w:lang w:val="ru-RU"/>
              </w:rPr>
              <w:t xml:space="preserve">требующий выделения достаточного персонала и времени.   </w:t>
            </w:r>
          </w:p>
        </w:tc>
      </w:tr>
      <w:tr w:rsidR="00F827C8" w:rsidRPr="007F1974" w:rsidTr="00FF3222">
        <w:trPr>
          <w:trHeight w:val="377"/>
        </w:trPr>
        <w:tc>
          <w:tcPr>
            <w:tcW w:w="1390" w:type="dxa"/>
            <w:vAlign w:val="bottom"/>
          </w:tcPr>
          <w:p w:rsidR="00F827C8" w:rsidRPr="009279D3" w:rsidRDefault="009279D3" w:rsidP="00F827C8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Сербия</w:t>
            </w:r>
          </w:p>
        </w:tc>
        <w:tc>
          <w:tcPr>
            <w:tcW w:w="8264" w:type="dxa"/>
            <w:shd w:val="clear" w:color="auto" w:fill="auto"/>
            <w:vAlign w:val="bottom"/>
            <w:hideMark/>
          </w:tcPr>
          <w:p w:rsidR="00F827C8" w:rsidRPr="009279D3" w:rsidRDefault="009279D3" w:rsidP="009279D3">
            <w:pPr>
              <w:pStyle w:val="Tabletext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 выполнения рекомендаций они должны быть приведены в соответствие с правовой базой.</w:t>
            </w:r>
          </w:p>
        </w:tc>
      </w:tr>
    </w:tbl>
    <w:p w:rsidR="00BA1DA7" w:rsidRPr="009279D3" w:rsidRDefault="00BA1DA7">
      <w:pPr>
        <w:spacing w:after="200" w:line="276" w:lineRule="auto"/>
        <w:ind w:firstLine="0"/>
        <w:contextualSpacing w:val="0"/>
        <w:jc w:val="left"/>
        <w:rPr>
          <w:rFonts w:cs="Times New Roman"/>
          <w:sz w:val="22"/>
          <w:lang w:val="ru-RU"/>
        </w:rPr>
      </w:pPr>
      <w:r w:rsidRPr="009279D3">
        <w:rPr>
          <w:lang w:val="ru-RU"/>
        </w:rPr>
        <w:br w:type="page"/>
      </w:r>
    </w:p>
    <w:p w:rsidR="002B1D64" w:rsidRPr="00F5236A" w:rsidRDefault="00F5236A" w:rsidP="009C5435">
      <w:pPr>
        <w:pStyle w:val="a0"/>
        <w:numPr>
          <w:ilvl w:val="0"/>
          <w:numId w:val="11"/>
        </w:numPr>
        <w:spacing w:after="160" w:line="256" w:lineRule="auto"/>
        <w:jc w:val="left"/>
        <w:rPr>
          <w:rFonts w:cs="Times New Roman"/>
          <w:b/>
          <w:i/>
          <w:sz w:val="22"/>
          <w:lang w:val="ru-RU"/>
        </w:rPr>
      </w:pPr>
      <w:r w:rsidRPr="00F5236A">
        <w:rPr>
          <w:b/>
          <w:i/>
          <w:sz w:val="22"/>
          <w:lang w:val="ru-RU"/>
        </w:rPr>
        <w:lastRenderedPageBreak/>
        <w:t>Основные проблемы, с которыми ваша страна сталкивается или может столкнуться в отношении обзоров бюджетных расходов</w:t>
      </w:r>
      <w:r w:rsidR="002B1D64" w:rsidRPr="00F5236A">
        <w:rPr>
          <w:b/>
          <w:i/>
          <w:sz w:val="22"/>
          <w:lang w:val="ru-RU"/>
        </w:rPr>
        <w:t>:</w:t>
      </w:r>
    </w:p>
    <w:p w:rsidR="007569A3" w:rsidRPr="00E96157" w:rsidRDefault="00F5236A" w:rsidP="007569A3">
      <w:pPr>
        <w:pStyle w:val="a0"/>
        <w:numPr>
          <w:ilvl w:val="0"/>
          <w:numId w:val="0"/>
        </w:numPr>
        <w:spacing w:after="160" w:line="256" w:lineRule="auto"/>
        <w:ind w:left="630"/>
        <w:jc w:val="left"/>
        <w:rPr>
          <w:rFonts w:cs="Times New Roman"/>
          <w:sz w:val="22"/>
        </w:rPr>
      </w:pPr>
      <w:r>
        <w:rPr>
          <w:sz w:val="22"/>
          <w:lang w:val="ru-RU"/>
        </w:rPr>
        <w:t xml:space="preserve">Получены ответы от </w:t>
      </w:r>
      <w:r w:rsidR="008A19C8">
        <w:rPr>
          <w:sz w:val="22"/>
        </w:rPr>
        <w:t>1</w:t>
      </w:r>
      <w:r w:rsidR="00FF3222">
        <w:rPr>
          <w:sz w:val="22"/>
        </w:rPr>
        <w:t>1</w:t>
      </w:r>
      <w:r>
        <w:rPr>
          <w:sz w:val="22"/>
          <w:lang w:val="ru-RU"/>
        </w:rPr>
        <w:t xml:space="preserve"> стран</w:t>
      </w:r>
      <w:r w:rsidR="008A19C8">
        <w:rPr>
          <w:sz w:val="22"/>
        </w:rPr>
        <w:t xml:space="preserve"> (8</w:t>
      </w:r>
      <w:r w:rsidR="00FF3222">
        <w:rPr>
          <w:sz w:val="22"/>
        </w:rPr>
        <w:t>4</w:t>
      </w:r>
      <w:r>
        <w:rPr>
          <w:sz w:val="22"/>
          <w:lang w:val="ru-RU"/>
        </w:rPr>
        <w:t>,</w:t>
      </w:r>
      <w:r w:rsidR="00FF3222">
        <w:rPr>
          <w:sz w:val="22"/>
        </w:rPr>
        <w:t>6</w:t>
      </w:r>
      <w:r w:rsidR="008A19C8">
        <w:rPr>
          <w:sz w:val="22"/>
        </w:rPr>
        <w:t>%).</w:t>
      </w:r>
    </w:p>
    <w:tbl>
      <w:tblPr>
        <w:tblStyle w:val="af6"/>
        <w:tblW w:w="10396" w:type="dxa"/>
        <w:tblInd w:w="-365" w:type="dxa"/>
        <w:tblLayout w:type="fixed"/>
        <w:tblLook w:val="04A0"/>
      </w:tblPr>
      <w:tblGrid>
        <w:gridCol w:w="2741"/>
        <w:gridCol w:w="1701"/>
        <w:gridCol w:w="2268"/>
        <w:gridCol w:w="1843"/>
        <w:gridCol w:w="1843"/>
      </w:tblGrid>
      <w:tr w:rsidR="00E17343" w:rsidRPr="00F5236A" w:rsidTr="00F5236A"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17343" w:rsidRPr="00F5236A" w:rsidRDefault="00F5236A" w:rsidP="00F5236A">
            <w:pPr>
              <w:pStyle w:val="Tabletext"/>
              <w:jc w:val="center"/>
              <w:rPr>
                <w:b/>
                <w:sz w:val="22"/>
                <w:szCs w:val="22"/>
                <w:lang w:val="ru-RU"/>
              </w:rPr>
            </w:pPr>
            <w:r w:rsidRPr="00F5236A">
              <w:rPr>
                <w:b/>
                <w:sz w:val="22"/>
                <w:szCs w:val="22"/>
                <w:lang w:val="ru-RU"/>
              </w:rPr>
              <w:t>Проблем</w:t>
            </w:r>
            <w:r>
              <w:rPr>
                <w:b/>
                <w:sz w:val="22"/>
                <w:szCs w:val="22"/>
                <w:lang w:val="ru-RU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17343" w:rsidRPr="00F5236A" w:rsidRDefault="00F5236A" w:rsidP="00F5236A">
            <w:pPr>
              <w:pStyle w:val="Tabletext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Небольшая проблема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17343" w:rsidRPr="00F5236A" w:rsidRDefault="00F5236A" w:rsidP="00F5236A">
            <w:pPr>
              <w:pStyle w:val="Tabletext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Средняя проблема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17343" w:rsidRPr="00F5236A" w:rsidRDefault="00F5236A" w:rsidP="00F5236A">
            <w:pPr>
              <w:pStyle w:val="Tabletext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Серьезная проблема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17343" w:rsidRPr="00F5236A" w:rsidRDefault="00F5236A" w:rsidP="00F5236A">
            <w:pPr>
              <w:pStyle w:val="Tabletext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Всего </w:t>
            </w:r>
          </w:p>
        </w:tc>
      </w:tr>
      <w:tr w:rsidR="00545A48" w:rsidRPr="00E96157" w:rsidTr="007569A3"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45A48" w:rsidRPr="00545A48" w:rsidRDefault="00545A48" w:rsidP="00545A48">
            <w:pPr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proofErr w:type="spellStart"/>
            <w:r w:rsidRPr="00545A48">
              <w:rPr>
                <w:sz w:val="20"/>
                <w:szCs w:val="20"/>
              </w:rPr>
              <w:t>Нехватка</w:t>
            </w:r>
            <w:proofErr w:type="spellEnd"/>
            <w:r w:rsidRPr="00545A48">
              <w:rPr>
                <w:sz w:val="20"/>
                <w:szCs w:val="20"/>
              </w:rPr>
              <w:t xml:space="preserve"> </w:t>
            </w:r>
            <w:proofErr w:type="spellStart"/>
            <w:r w:rsidRPr="00545A48">
              <w:rPr>
                <w:sz w:val="20"/>
                <w:szCs w:val="20"/>
              </w:rPr>
              <w:t>персонала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48" w:rsidRPr="00545A48" w:rsidRDefault="00545A48" w:rsidP="00E17343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48" w:rsidRPr="00545A48" w:rsidRDefault="00545A48" w:rsidP="00871EA0">
            <w:pPr>
              <w:pStyle w:val="Tabletext"/>
              <w:rPr>
                <w:sz w:val="20"/>
                <w:szCs w:val="20"/>
                <w:lang w:val="ru-RU"/>
              </w:rPr>
            </w:pPr>
            <w:proofErr w:type="spellStart"/>
            <w:r w:rsidRPr="00545A48">
              <w:rPr>
                <w:sz w:val="20"/>
                <w:szCs w:val="20"/>
                <w:lang w:val="ru-RU"/>
              </w:rPr>
              <w:t>БиГ</w:t>
            </w:r>
            <w:proofErr w:type="spellEnd"/>
            <w:r w:rsidRPr="00545A48">
              <w:rPr>
                <w:sz w:val="20"/>
                <w:szCs w:val="20"/>
                <w:lang w:val="ru-RU"/>
              </w:rPr>
              <w:t>, Хорватия, Грузия, Косово, Болгария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48" w:rsidRPr="00545A48" w:rsidRDefault="00545A48" w:rsidP="0034213C">
            <w:pPr>
              <w:pStyle w:val="Tabletext"/>
              <w:rPr>
                <w:sz w:val="20"/>
                <w:szCs w:val="20"/>
                <w:lang w:val="ru-RU"/>
              </w:rPr>
            </w:pPr>
            <w:r w:rsidRPr="00545A48">
              <w:rPr>
                <w:sz w:val="20"/>
                <w:szCs w:val="20"/>
                <w:lang w:val="ru-RU"/>
              </w:rPr>
              <w:t>Беларусь, Молдова, Черногория, Сербия, 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48" w:rsidRPr="00545A48" w:rsidRDefault="00F5236A" w:rsidP="00E17343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Н</w:t>
            </w:r>
            <w:r w:rsidR="00545A48" w:rsidRPr="00545A48">
              <w:rPr>
                <w:sz w:val="20"/>
                <w:szCs w:val="20"/>
              </w:rPr>
              <w:t xml:space="preserve"> – 0</w:t>
            </w:r>
          </w:p>
          <w:p w:rsidR="00545A48" w:rsidRPr="00545A48" w:rsidRDefault="00F5236A" w:rsidP="00E17343">
            <w:pPr>
              <w:pStyle w:val="Tabletex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Ср</w:t>
            </w:r>
            <w:proofErr w:type="gramEnd"/>
            <w:r w:rsidR="00545A48" w:rsidRPr="00545A48">
              <w:rPr>
                <w:sz w:val="20"/>
                <w:szCs w:val="20"/>
              </w:rPr>
              <w:t xml:space="preserve"> – 5</w:t>
            </w:r>
          </w:p>
          <w:p w:rsidR="00545A48" w:rsidRPr="00545A48" w:rsidRDefault="00F5236A" w:rsidP="00F5236A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  <w:r w:rsidR="00545A48" w:rsidRPr="00545A48">
              <w:rPr>
                <w:sz w:val="20"/>
                <w:szCs w:val="20"/>
              </w:rPr>
              <w:t xml:space="preserve"> – 5</w:t>
            </w:r>
          </w:p>
        </w:tc>
      </w:tr>
      <w:tr w:rsidR="00545A48" w:rsidRPr="00E96157" w:rsidTr="007569A3"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45A48" w:rsidRPr="00545A48" w:rsidRDefault="00545A48" w:rsidP="00545A48">
            <w:pPr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545A48">
              <w:rPr>
                <w:sz w:val="20"/>
                <w:szCs w:val="20"/>
                <w:lang w:val="ru-RU"/>
              </w:rPr>
              <w:t>Нехватка возможностей, например, отсутствие технических специалистов, обладающих необходимыми аналитическими или методологическими навыками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48" w:rsidRPr="00545A48" w:rsidRDefault="00545A48" w:rsidP="006008B7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48" w:rsidRPr="00545A48" w:rsidRDefault="00545A48" w:rsidP="00871EA0">
            <w:pPr>
              <w:pStyle w:val="Tabletext"/>
              <w:rPr>
                <w:sz w:val="20"/>
                <w:szCs w:val="20"/>
                <w:lang w:val="ru-RU"/>
              </w:rPr>
            </w:pPr>
            <w:proofErr w:type="spellStart"/>
            <w:r w:rsidRPr="00545A48">
              <w:rPr>
                <w:sz w:val="20"/>
                <w:szCs w:val="20"/>
                <w:lang w:val="ru-RU"/>
              </w:rPr>
              <w:t>БиГ</w:t>
            </w:r>
            <w:proofErr w:type="spellEnd"/>
            <w:r w:rsidRPr="00545A48">
              <w:rPr>
                <w:sz w:val="20"/>
                <w:szCs w:val="20"/>
                <w:lang w:val="ru-RU"/>
              </w:rPr>
              <w:t>, Хорватия, Грузия, Косово, Молдова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48" w:rsidRPr="00642F9D" w:rsidRDefault="00642F9D" w:rsidP="00642F9D">
            <w:pPr>
              <w:pStyle w:val="Tabletex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Беларусь, Черногория, Сербия, Болгария, 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9D" w:rsidRPr="00545A48" w:rsidRDefault="00642F9D" w:rsidP="00642F9D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Н</w:t>
            </w:r>
            <w:r w:rsidRPr="00545A48">
              <w:rPr>
                <w:sz w:val="20"/>
                <w:szCs w:val="20"/>
              </w:rPr>
              <w:t xml:space="preserve"> – 0</w:t>
            </w:r>
          </w:p>
          <w:p w:rsidR="00642F9D" w:rsidRPr="00545A48" w:rsidRDefault="00642F9D" w:rsidP="00642F9D">
            <w:pPr>
              <w:pStyle w:val="Tabletex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Ср</w:t>
            </w:r>
            <w:proofErr w:type="gramEnd"/>
            <w:r w:rsidRPr="00545A48">
              <w:rPr>
                <w:sz w:val="20"/>
                <w:szCs w:val="20"/>
              </w:rPr>
              <w:t xml:space="preserve"> – 5</w:t>
            </w:r>
          </w:p>
          <w:p w:rsidR="00545A48" w:rsidRPr="00545A48" w:rsidRDefault="00642F9D" w:rsidP="00642F9D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  <w:r w:rsidRPr="00545A48">
              <w:rPr>
                <w:sz w:val="20"/>
                <w:szCs w:val="20"/>
              </w:rPr>
              <w:t xml:space="preserve"> – 5</w:t>
            </w:r>
          </w:p>
        </w:tc>
      </w:tr>
      <w:tr w:rsidR="00545A48" w:rsidRPr="00E96157" w:rsidTr="007569A3"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45A48" w:rsidRPr="00545A48" w:rsidRDefault="00545A48" w:rsidP="00545A48">
            <w:pPr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545A48">
              <w:rPr>
                <w:sz w:val="20"/>
                <w:szCs w:val="20"/>
                <w:lang w:val="ru-RU"/>
              </w:rPr>
              <w:t>Отсутствие информации /данных о результатах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48" w:rsidRPr="00545A48" w:rsidRDefault="00545A48" w:rsidP="00127B1C">
            <w:pPr>
              <w:pStyle w:val="Tabletext"/>
              <w:rPr>
                <w:sz w:val="20"/>
                <w:szCs w:val="20"/>
              </w:rPr>
            </w:pPr>
            <w:r w:rsidRPr="00545A48">
              <w:rPr>
                <w:sz w:val="20"/>
                <w:szCs w:val="20"/>
                <w:lang w:val="ru-RU"/>
              </w:rPr>
              <w:t>Беларусь, Молдова, Болгария, 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48" w:rsidRPr="00545A48" w:rsidRDefault="00545A48" w:rsidP="00127B1C">
            <w:pPr>
              <w:pStyle w:val="Tabletext"/>
              <w:rPr>
                <w:sz w:val="20"/>
                <w:szCs w:val="20"/>
              </w:rPr>
            </w:pPr>
            <w:r w:rsidRPr="00545A48">
              <w:rPr>
                <w:sz w:val="20"/>
                <w:szCs w:val="20"/>
                <w:lang w:val="ru-RU"/>
              </w:rPr>
              <w:t>Грузия, Косово, Сербия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48" w:rsidRPr="00545A48" w:rsidRDefault="00545A48" w:rsidP="006008B7">
            <w:pPr>
              <w:pStyle w:val="Tabletext"/>
              <w:rPr>
                <w:sz w:val="20"/>
                <w:szCs w:val="20"/>
              </w:rPr>
            </w:pPr>
            <w:proofErr w:type="spellStart"/>
            <w:r w:rsidRPr="00545A48">
              <w:rPr>
                <w:sz w:val="20"/>
                <w:szCs w:val="20"/>
                <w:lang w:val="ru-RU"/>
              </w:rPr>
              <w:t>БиГ</w:t>
            </w:r>
            <w:proofErr w:type="spellEnd"/>
            <w:r w:rsidRPr="00545A48">
              <w:rPr>
                <w:sz w:val="20"/>
                <w:szCs w:val="20"/>
              </w:rPr>
              <w:t xml:space="preserve">, </w:t>
            </w:r>
            <w:r w:rsidRPr="00545A48">
              <w:rPr>
                <w:sz w:val="20"/>
                <w:szCs w:val="20"/>
                <w:lang w:val="ru-RU"/>
              </w:rPr>
              <w:t>Хорватия, Черногория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48" w:rsidRPr="00545A48" w:rsidRDefault="00642F9D" w:rsidP="006008B7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Н</w:t>
            </w:r>
            <w:r w:rsidR="00545A48" w:rsidRPr="00545A48">
              <w:rPr>
                <w:sz w:val="20"/>
                <w:szCs w:val="20"/>
              </w:rPr>
              <w:t xml:space="preserve"> – </w:t>
            </w:r>
            <w:r w:rsidR="00545A48" w:rsidRPr="00545A48">
              <w:rPr>
                <w:b/>
                <w:sz w:val="20"/>
                <w:szCs w:val="20"/>
                <w:u w:val="single"/>
              </w:rPr>
              <w:t>4</w:t>
            </w:r>
          </w:p>
          <w:p w:rsidR="00545A48" w:rsidRPr="00545A48" w:rsidRDefault="00642F9D" w:rsidP="006008B7">
            <w:pPr>
              <w:pStyle w:val="Tabletex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Ср</w:t>
            </w:r>
            <w:proofErr w:type="gramEnd"/>
            <w:r w:rsidR="00545A48" w:rsidRPr="00545A48">
              <w:rPr>
                <w:sz w:val="20"/>
                <w:szCs w:val="20"/>
              </w:rPr>
              <w:t>– 3</w:t>
            </w:r>
          </w:p>
          <w:p w:rsidR="00545A48" w:rsidRPr="00545A48" w:rsidRDefault="00642F9D" w:rsidP="006008B7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  <w:r w:rsidR="00545A48" w:rsidRPr="00545A48">
              <w:rPr>
                <w:sz w:val="20"/>
                <w:szCs w:val="20"/>
              </w:rPr>
              <w:t xml:space="preserve"> – 3 </w:t>
            </w:r>
          </w:p>
        </w:tc>
      </w:tr>
      <w:tr w:rsidR="00545A48" w:rsidRPr="00E96157" w:rsidTr="007569A3"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45A48" w:rsidRPr="00545A48" w:rsidRDefault="00545A48" w:rsidP="00545A48">
            <w:pPr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545A48">
              <w:rPr>
                <w:sz w:val="20"/>
                <w:szCs w:val="20"/>
                <w:lang w:val="ru-RU"/>
              </w:rPr>
              <w:t xml:space="preserve">Низкое качество информации /данных о результатах деятельности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48" w:rsidRPr="00545A48" w:rsidRDefault="00545A48" w:rsidP="00127B1C">
            <w:pPr>
              <w:pStyle w:val="Tabletext"/>
              <w:rPr>
                <w:sz w:val="20"/>
                <w:szCs w:val="20"/>
              </w:rPr>
            </w:pPr>
            <w:r w:rsidRPr="00545A48">
              <w:rPr>
                <w:sz w:val="20"/>
                <w:szCs w:val="20"/>
                <w:lang w:val="ru-RU"/>
              </w:rPr>
              <w:t>Беларусь, Молдова, 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48" w:rsidRPr="00545A48" w:rsidRDefault="00545A48" w:rsidP="00545A48">
            <w:pPr>
              <w:pStyle w:val="Tabletext"/>
              <w:rPr>
                <w:sz w:val="20"/>
                <w:szCs w:val="20"/>
                <w:lang w:val="ru-RU"/>
              </w:rPr>
            </w:pPr>
            <w:r w:rsidRPr="00545A48">
              <w:rPr>
                <w:sz w:val="20"/>
                <w:szCs w:val="20"/>
                <w:lang w:val="ru-RU"/>
              </w:rPr>
              <w:t>Грузия, Косово, Черногория, Сербия, Болгария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48" w:rsidRPr="00545A48" w:rsidRDefault="00545A48" w:rsidP="006008B7">
            <w:pPr>
              <w:pStyle w:val="Tabletext"/>
              <w:rPr>
                <w:sz w:val="20"/>
                <w:szCs w:val="20"/>
              </w:rPr>
            </w:pPr>
            <w:proofErr w:type="spellStart"/>
            <w:r w:rsidRPr="00545A48">
              <w:rPr>
                <w:sz w:val="20"/>
                <w:szCs w:val="20"/>
                <w:lang w:val="ru-RU"/>
              </w:rPr>
              <w:t>БиГ</w:t>
            </w:r>
            <w:proofErr w:type="spellEnd"/>
            <w:r w:rsidRPr="00545A48">
              <w:rPr>
                <w:sz w:val="20"/>
                <w:szCs w:val="20"/>
                <w:lang w:val="ru-RU"/>
              </w:rPr>
              <w:t>, Хорватия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48" w:rsidRPr="00545A48" w:rsidRDefault="00642F9D" w:rsidP="006008B7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Н</w:t>
            </w:r>
            <w:r w:rsidR="00545A48" w:rsidRPr="00545A48">
              <w:rPr>
                <w:sz w:val="20"/>
                <w:szCs w:val="20"/>
              </w:rPr>
              <w:t xml:space="preserve"> – 3</w:t>
            </w:r>
          </w:p>
          <w:p w:rsidR="00545A48" w:rsidRPr="00545A48" w:rsidRDefault="00642F9D" w:rsidP="006008B7">
            <w:pPr>
              <w:pStyle w:val="Tabletex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Ср</w:t>
            </w:r>
            <w:proofErr w:type="gramEnd"/>
            <w:r w:rsidR="00545A48" w:rsidRPr="00545A48">
              <w:rPr>
                <w:sz w:val="20"/>
                <w:szCs w:val="20"/>
              </w:rPr>
              <w:t xml:space="preserve"> – </w:t>
            </w:r>
            <w:r w:rsidR="00545A48" w:rsidRPr="00545A48">
              <w:rPr>
                <w:b/>
                <w:sz w:val="20"/>
                <w:szCs w:val="20"/>
                <w:u w:val="single"/>
              </w:rPr>
              <w:t>5</w:t>
            </w:r>
          </w:p>
          <w:p w:rsidR="00545A48" w:rsidRPr="00545A48" w:rsidRDefault="00642F9D" w:rsidP="00642F9D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  <w:r w:rsidR="00545A48" w:rsidRPr="00545A48">
              <w:rPr>
                <w:sz w:val="20"/>
                <w:szCs w:val="20"/>
              </w:rPr>
              <w:t xml:space="preserve"> – 2</w:t>
            </w:r>
          </w:p>
        </w:tc>
      </w:tr>
      <w:tr w:rsidR="00545A48" w:rsidRPr="00E96157" w:rsidTr="007569A3"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45A48" w:rsidRPr="00545A48" w:rsidRDefault="00545A48" w:rsidP="00545A48">
            <w:pPr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proofErr w:type="spellStart"/>
            <w:r w:rsidRPr="00545A48">
              <w:rPr>
                <w:sz w:val="20"/>
                <w:szCs w:val="20"/>
              </w:rPr>
              <w:t>Нехватка</w:t>
            </w:r>
            <w:proofErr w:type="spellEnd"/>
            <w:r w:rsidRPr="00545A48">
              <w:rPr>
                <w:sz w:val="20"/>
                <w:szCs w:val="20"/>
              </w:rPr>
              <w:t xml:space="preserve"> </w:t>
            </w:r>
            <w:proofErr w:type="spellStart"/>
            <w:r w:rsidRPr="00545A48">
              <w:rPr>
                <w:sz w:val="20"/>
                <w:szCs w:val="20"/>
              </w:rPr>
              <w:t>времени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48" w:rsidRPr="00545A48" w:rsidRDefault="00545A48" w:rsidP="00F26904">
            <w:pPr>
              <w:pStyle w:val="Tabletext"/>
              <w:rPr>
                <w:sz w:val="20"/>
                <w:szCs w:val="20"/>
                <w:lang w:val="en-US"/>
              </w:rPr>
            </w:pPr>
            <w:r w:rsidRPr="00545A48">
              <w:rPr>
                <w:sz w:val="20"/>
                <w:szCs w:val="20"/>
                <w:lang w:val="ru-RU"/>
              </w:rPr>
              <w:t>Черногория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48" w:rsidRPr="00642F9D" w:rsidRDefault="00642F9D" w:rsidP="00642F9D">
            <w:pPr>
              <w:pStyle w:val="Tabletex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Беларусь</w:t>
            </w:r>
            <w:r w:rsidR="00545A48" w:rsidRPr="00642F9D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БиГ</w:t>
            </w:r>
            <w:proofErr w:type="spellEnd"/>
            <w:r w:rsidR="00545A48" w:rsidRPr="00642F9D">
              <w:rPr>
                <w:sz w:val="20"/>
                <w:szCs w:val="20"/>
                <w:lang w:val="ru-RU"/>
              </w:rPr>
              <w:t>,</w:t>
            </w:r>
            <w:r>
              <w:rPr>
                <w:sz w:val="20"/>
                <w:szCs w:val="20"/>
                <w:lang w:val="ru-RU"/>
              </w:rPr>
              <w:t xml:space="preserve"> Казахстан</w:t>
            </w:r>
            <w:r w:rsidR="00545A48" w:rsidRPr="00642F9D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Косово</w:t>
            </w:r>
            <w:r w:rsidR="00545A48" w:rsidRPr="00642F9D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Сербия, Болгария, 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48" w:rsidRPr="00545A48" w:rsidRDefault="00E01A6C" w:rsidP="00E01A6C">
            <w:pPr>
              <w:pStyle w:val="Tabletext"/>
              <w:rPr>
                <w:sz w:val="20"/>
                <w:szCs w:val="20"/>
              </w:rPr>
            </w:pPr>
            <w:r w:rsidRPr="00545A48">
              <w:rPr>
                <w:sz w:val="20"/>
                <w:szCs w:val="20"/>
                <w:lang w:val="ru-RU"/>
              </w:rPr>
              <w:t>Хорватия, Грузия</w:t>
            </w:r>
            <w:r w:rsidR="00545A48" w:rsidRPr="00545A4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ru-RU"/>
              </w:rPr>
              <w:t xml:space="preserve"> Молдова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48" w:rsidRPr="00545A48" w:rsidRDefault="00642F9D" w:rsidP="006008B7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Н</w:t>
            </w:r>
            <w:r w:rsidR="00545A48" w:rsidRPr="00545A48">
              <w:rPr>
                <w:sz w:val="20"/>
                <w:szCs w:val="20"/>
              </w:rPr>
              <w:t xml:space="preserve"> – 1</w:t>
            </w:r>
          </w:p>
          <w:p w:rsidR="00545A48" w:rsidRPr="00545A48" w:rsidRDefault="00642F9D" w:rsidP="006008B7">
            <w:pPr>
              <w:pStyle w:val="Tabletex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Ср</w:t>
            </w:r>
            <w:proofErr w:type="gramEnd"/>
            <w:r w:rsidR="00545A48" w:rsidRPr="00545A48">
              <w:rPr>
                <w:sz w:val="20"/>
                <w:szCs w:val="20"/>
              </w:rPr>
              <w:t xml:space="preserve"> – </w:t>
            </w:r>
            <w:r w:rsidR="00545A48" w:rsidRPr="00545A48">
              <w:rPr>
                <w:b/>
                <w:sz w:val="20"/>
                <w:szCs w:val="20"/>
                <w:u w:val="single"/>
              </w:rPr>
              <w:t>7</w:t>
            </w:r>
          </w:p>
          <w:p w:rsidR="00545A48" w:rsidRPr="00545A48" w:rsidRDefault="00642F9D" w:rsidP="006008B7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  <w:r w:rsidR="00545A48" w:rsidRPr="00545A48">
              <w:rPr>
                <w:sz w:val="20"/>
                <w:szCs w:val="20"/>
              </w:rPr>
              <w:t xml:space="preserve"> – 3</w:t>
            </w:r>
          </w:p>
        </w:tc>
      </w:tr>
      <w:tr w:rsidR="00545A48" w:rsidRPr="00E96157" w:rsidTr="007569A3"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45A48" w:rsidRPr="00545A48" w:rsidRDefault="00545A48" w:rsidP="00545A48">
            <w:pPr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545A48">
              <w:rPr>
                <w:sz w:val="20"/>
                <w:szCs w:val="20"/>
                <w:lang w:val="ru-RU"/>
              </w:rPr>
              <w:t>Отсутствие политической поддержки со стороны исполнительной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48" w:rsidRPr="00545A48" w:rsidRDefault="00545A48" w:rsidP="00871EA0">
            <w:pPr>
              <w:pStyle w:val="Tabletext"/>
              <w:rPr>
                <w:sz w:val="20"/>
                <w:szCs w:val="20"/>
              </w:rPr>
            </w:pPr>
            <w:proofErr w:type="spellStart"/>
            <w:r w:rsidRPr="00545A48">
              <w:rPr>
                <w:sz w:val="20"/>
                <w:szCs w:val="20"/>
                <w:lang w:val="ru-RU"/>
              </w:rPr>
              <w:t>БиГ</w:t>
            </w:r>
            <w:proofErr w:type="spellEnd"/>
            <w:r w:rsidRPr="00545A48">
              <w:rPr>
                <w:sz w:val="20"/>
                <w:szCs w:val="20"/>
              </w:rPr>
              <w:t xml:space="preserve">, </w:t>
            </w:r>
            <w:r w:rsidRPr="00545A48">
              <w:rPr>
                <w:sz w:val="20"/>
                <w:szCs w:val="20"/>
                <w:lang w:val="ru-RU"/>
              </w:rPr>
              <w:t>Хорватия, Черногория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48" w:rsidRPr="00642F9D" w:rsidRDefault="00642F9D" w:rsidP="00642F9D">
            <w:pPr>
              <w:pStyle w:val="Tabletex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Беларусь</w:t>
            </w:r>
            <w:r w:rsidR="00545A48" w:rsidRPr="00642F9D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Грузия</w:t>
            </w:r>
            <w:r w:rsidR="00545A48" w:rsidRPr="00642F9D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Молдова</w:t>
            </w:r>
            <w:r w:rsidRPr="00642F9D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Болгария</w:t>
            </w:r>
            <w:r w:rsidRPr="00642F9D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48" w:rsidRPr="00545A48" w:rsidRDefault="00E01A6C" w:rsidP="00E01A6C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Косово, Сербия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48" w:rsidRPr="00545A48" w:rsidRDefault="00642F9D" w:rsidP="006008B7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Н</w:t>
            </w:r>
            <w:r w:rsidR="00545A48" w:rsidRPr="00545A48">
              <w:rPr>
                <w:sz w:val="20"/>
                <w:szCs w:val="20"/>
              </w:rPr>
              <w:t xml:space="preserve"> – 3</w:t>
            </w:r>
          </w:p>
          <w:p w:rsidR="00545A48" w:rsidRPr="00545A48" w:rsidRDefault="00642F9D" w:rsidP="006008B7">
            <w:pPr>
              <w:pStyle w:val="Tabletex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Ср</w:t>
            </w:r>
            <w:proofErr w:type="gramEnd"/>
            <w:r w:rsidR="00545A48" w:rsidRPr="00545A48">
              <w:rPr>
                <w:sz w:val="20"/>
                <w:szCs w:val="20"/>
              </w:rPr>
              <w:t xml:space="preserve"> – </w:t>
            </w:r>
            <w:r w:rsidR="00545A48" w:rsidRPr="00545A48">
              <w:rPr>
                <w:b/>
                <w:sz w:val="20"/>
                <w:szCs w:val="20"/>
                <w:u w:val="single"/>
              </w:rPr>
              <w:t>5</w:t>
            </w:r>
          </w:p>
          <w:p w:rsidR="00545A48" w:rsidRPr="00545A48" w:rsidRDefault="00642F9D" w:rsidP="00642F9D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  <w:r w:rsidR="00545A48" w:rsidRPr="00545A48">
              <w:rPr>
                <w:sz w:val="20"/>
                <w:szCs w:val="20"/>
              </w:rPr>
              <w:t xml:space="preserve"> – 2</w:t>
            </w:r>
          </w:p>
        </w:tc>
      </w:tr>
      <w:tr w:rsidR="00545A48" w:rsidRPr="00E01A6C" w:rsidTr="007569A3"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45A48" w:rsidRPr="00545A48" w:rsidRDefault="00545A48" w:rsidP="00545A48">
            <w:pPr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545A48">
              <w:rPr>
                <w:sz w:val="20"/>
                <w:szCs w:val="20"/>
                <w:lang w:val="ru-RU"/>
              </w:rPr>
              <w:t>Отсутствие политической поддержки со стороны законодательной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48" w:rsidRPr="00545A48" w:rsidRDefault="00E01A6C" w:rsidP="00F26904">
            <w:pPr>
              <w:pStyle w:val="Tabletex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Хорватия</w:t>
            </w:r>
            <w:r w:rsidR="00F26904">
              <w:rPr>
                <w:sz w:val="20"/>
                <w:szCs w:val="20"/>
                <w:lang w:val="ru-RU"/>
              </w:rPr>
              <w:t>, Молдова</w:t>
            </w:r>
            <w:r w:rsidR="00545A48" w:rsidRPr="00545A48">
              <w:rPr>
                <w:sz w:val="20"/>
                <w:szCs w:val="20"/>
                <w:lang w:val="ru-RU"/>
              </w:rPr>
              <w:t xml:space="preserve">, </w:t>
            </w:r>
            <w:r w:rsidRPr="00545A48">
              <w:rPr>
                <w:sz w:val="20"/>
                <w:szCs w:val="20"/>
                <w:lang w:val="ru-RU"/>
              </w:rPr>
              <w:t>Черногория</w:t>
            </w:r>
            <w:r w:rsidR="00545A48" w:rsidRPr="00545A48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Болгария, 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48" w:rsidRPr="00E01A6C" w:rsidRDefault="00E01A6C" w:rsidP="00E01A6C">
            <w:pPr>
              <w:pStyle w:val="Tabletex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Беларусь</w:t>
            </w:r>
            <w:r w:rsidRPr="00642F9D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БиГ</w:t>
            </w:r>
            <w:proofErr w:type="spellEnd"/>
            <w:r w:rsidR="00545A48" w:rsidRPr="00E01A6C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Грузия, Косово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48" w:rsidRPr="00E01A6C" w:rsidRDefault="00E01A6C" w:rsidP="006008B7">
            <w:pPr>
              <w:pStyle w:val="Tabletex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Сербия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48" w:rsidRPr="00E01A6C" w:rsidRDefault="00642F9D" w:rsidP="006008B7">
            <w:pPr>
              <w:pStyle w:val="Tabletex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</w:t>
            </w:r>
            <w:r w:rsidR="00545A48" w:rsidRPr="00E01A6C">
              <w:rPr>
                <w:sz w:val="20"/>
                <w:szCs w:val="20"/>
                <w:lang w:val="ru-RU"/>
              </w:rPr>
              <w:t xml:space="preserve"> – </w:t>
            </w:r>
            <w:r w:rsidR="00545A48" w:rsidRPr="00E01A6C">
              <w:rPr>
                <w:b/>
                <w:sz w:val="20"/>
                <w:szCs w:val="20"/>
                <w:u w:val="single"/>
                <w:lang w:val="ru-RU"/>
              </w:rPr>
              <w:t>5</w:t>
            </w:r>
          </w:p>
          <w:p w:rsidR="00545A48" w:rsidRPr="00E01A6C" w:rsidRDefault="00642F9D" w:rsidP="006008B7">
            <w:pPr>
              <w:pStyle w:val="Tabletext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Ср</w:t>
            </w:r>
            <w:proofErr w:type="gramEnd"/>
            <w:r w:rsidR="00545A48" w:rsidRPr="00E01A6C">
              <w:rPr>
                <w:sz w:val="20"/>
                <w:szCs w:val="20"/>
                <w:lang w:val="ru-RU"/>
              </w:rPr>
              <w:t xml:space="preserve"> – 4</w:t>
            </w:r>
          </w:p>
          <w:p w:rsidR="00545A48" w:rsidRPr="00E01A6C" w:rsidRDefault="00642F9D" w:rsidP="00642F9D">
            <w:pPr>
              <w:pStyle w:val="Tabletex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  <w:r w:rsidR="00545A48" w:rsidRPr="00E01A6C">
              <w:rPr>
                <w:sz w:val="20"/>
                <w:szCs w:val="20"/>
                <w:lang w:val="ru-RU"/>
              </w:rPr>
              <w:t xml:space="preserve"> – 1</w:t>
            </w:r>
          </w:p>
        </w:tc>
      </w:tr>
      <w:tr w:rsidR="00545A48" w:rsidRPr="00E96157" w:rsidTr="007569A3"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45A48" w:rsidRPr="00545A48" w:rsidRDefault="00545A48" w:rsidP="00545A48">
            <w:pPr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545A48">
              <w:rPr>
                <w:sz w:val="20"/>
                <w:szCs w:val="20"/>
                <w:lang w:val="ru-RU"/>
              </w:rPr>
              <w:t>Отсутствие управленческой поддержки – со стороны руководителей в системе государственной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48" w:rsidRPr="00DA2CB6" w:rsidRDefault="00DA2CB6" w:rsidP="00DA2CB6">
            <w:pPr>
              <w:pStyle w:val="Tabletex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Беларусь</w:t>
            </w:r>
            <w:r w:rsidR="00545A48" w:rsidRPr="00DA2CB6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Грузия</w:t>
            </w:r>
            <w:r w:rsidR="00545A48" w:rsidRPr="00DA2CB6">
              <w:rPr>
                <w:sz w:val="20"/>
                <w:szCs w:val="20"/>
                <w:lang w:val="ru-RU"/>
              </w:rPr>
              <w:t xml:space="preserve">, </w:t>
            </w:r>
            <w:r w:rsidRPr="00545A48">
              <w:rPr>
                <w:sz w:val="20"/>
                <w:szCs w:val="20"/>
                <w:lang w:val="ru-RU"/>
              </w:rPr>
              <w:t>Молдова</w:t>
            </w:r>
            <w:r w:rsidR="00545A48" w:rsidRPr="00DA2CB6">
              <w:rPr>
                <w:sz w:val="20"/>
                <w:szCs w:val="20"/>
                <w:lang w:val="ru-RU"/>
              </w:rPr>
              <w:t xml:space="preserve">, </w:t>
            </w:r>
            <w:r w:rsidRPr="00545A48">
              <w:rPr>
                <w:sz w:val="20"/>
                <w:szCs w:val="20"/>
                <w:lang w:val="ru-RU"/>
              </w:rPr>
              <w:t xml:space="preserve">Черногория, </w:t>
            </w:r>
            <w:r>
              <w:rPr>
                <w:sz w:val="20"/>
                <w:szCs w:val="20"/>
                <w:lang w:val="ru-RU"/>
              </w:rPr>
              <w:t xml:space="preserve"> 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48" w:rsidRPr="00E01A6C" w:rsidRDefault="00545A48" w:rsidP="00E01A6C">
            <w:pPr>
              <w:pStyle w:val="Tabletext"/>
              <w:rPr>
                <w:sz w:val="20"/>
                <w:szCs w:val="20"/>
                <w:lang w:val="ru-RU"/>
              </w:rPr>
            </w:pPr>
            <w:proofErr w:type="spellStart"/>
            <w:r w:rsidRPr="00545A48">
              <w:rPr>
                <w:sz w:val="20"/>
                <w:szCs w:val="20"/>
                <w:lang w:val="ru-RU"/>
              </w:rPr>
              <w:t>БиГ</w:t>
            </w:r>
            <w:proofErr w:type="spellEnd"/>
            <w:r w:rsidRPr="00E01A6C">
              <w:rPr>
                <w:sz w:val="20"/>
                <w:szCs w:val="20"/>
                <w:lang w:val="ru-RU"/>
              </w:rPr>
              <w:t xml:space="preserve">, </w:t>
            </w:r>
            <w:r w:rsidRPr="00545A48">
              <w:rPr>
                <w:sz w:val="20"/>
                <w:szCs w:val="20"/>
                <w:lang w:val="ru-RU"/>
              </w:rPr>
              <w:t>Хорватия</w:t>
            </w:r>
            <w:r w:rsidRPr="00E01A6C">
              <w:rPr>
                <w:sz w:val="20"/>
                <w:szCs w:val="20"/>
                <w:lang w:val="ru-RU"/>
              </w:rPr>
              <w:t xml:space="preserve">, </w:t>
            </w:r>
            <w:r w:rsidR="00E01A6C">
              <w:rPr>
                <w:sz w:val="20"/>
                <w:szCs w:val="20"/>
                <w:lang w:val="ru-RU"/>
              </w:rPr>
              <w:t>Косово</w:t>
            </w:r>
            <w:r w:rsidRPr="00E01A6C">
              <w:rPr>
                <w:sz w:val="20"/>
                <w:szCs w:val="20"/>
                <w:lang w:val="ru-RU"/>
              </w:rPr>
              <w:t xml:space="preserve">, </w:t>
            </w:r>
            <w:r w:rsidR="00E01A6C">
              <w:rPr>
                <w:sz w:val="20"/>
                <w:szCs w:val="20"/>
                <w:lang w:val="ru-RU"/>
              </w:rPr>
              <w:t>Сербия, Болгария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48" w:rsidRPr="00E01A6C" w:rsidRDefault="00545A48" w:rsidP="006008B7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9D" w:rsidRPr="00545A48" w:rsidRDefault="00642F9D" w:rsidP="00642F9D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Н</w:t>
            </w:r>
            <w:r w:rsidRPr="00545A48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ru-RU"/>
              </w:rPr>
              <w:t>5</w:t>
            </w:r>
          </w:p>
          <w:p w:rsidR="00642F9D" w:rsidRPr="00545A48" w:rsidRDefault="00642F9D" w:rsidP="00642F9D">
            <w:pPr>
              <w:pStyle w:val="Tabletex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Ср</w:t>
            </w:r>
            <w:proofErr w:type="gramEnd"/>
            <w:r w:rsidRPr="00545A48">
              <w:rPr>
                <w:sz w:val="20"/>
                <w:szCs w:val="20"/>
              </w:rPr>
              <w:t xml:space="preserve"> – 5</w:t>
            </w:r>
          </w:p>
          <w:p w:rsidR="00545A48" w:rsidRPr="00642F9D" w:rsidRDefault="00642F9D" w:rsidP="00642F9D">
            <w:pPr>
              <w:pStyle w:val="Tabletex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  <w:r w:rsidRPr="00545A48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545A48" w:rsidRPr="00E96157" w:rsidTr="007569A3"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45A48" w:rsidRPr="00545A48" w:rsidRDefault="00545A48" w:rsidP="00545A48">
            <w:pPr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545A48">
              <w:rPr>
                <w:sz w:val="20"/>
                <w:szCs w:val="20"/>
                <w:lang w:val="ru-RU"/>
              </w:rPr>
              <w:t>Отсутствие рамочной основы/ стандартизованных рекомендаций и методологии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48" w:rsidRPr="00DA2CB6" w:rsidRDefault="00DA2CB6" w:rsidP="00DA2CB6">
            <w:pPr>
              <w:pStyle w:val="Tabletext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БиГ</w:t>
            </w:r>
            <w:proofErr w:type="spellEnd"/>
            <w:r w:rsidR="00545A48" w:rsidRPr="00DA2CB6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Модова</w:t>
            </w:r>
            <w:proofErr w:type="spellEnd"/>
            <w:r w:rsidR="00545A48" w:rsidRPr="00DA2CB6">
              <w:rPr>
                <w:sz w:val="20"/>
                <w:szCs w:val="20"/>
                <w:lang w:val="ru-RU"/>
              </w:rPr>
              <w:t xml:space="preserve">, </w:t>
            </w:r>
            <w:r w:rsidRPr="00545A48">
              <w:rPr>
                <w:sz w:val="20"/>
                <w:szCs w:val="20"/>
                <w:lang w:val="ru-RU"/>
              </w:rPr>
              <w:t>Сербия, 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48" w:rsidRPr="00545A48" w:rsidRDefault="00E01A6C" w:rsidP="006008B7">
            <w:pPr>
              <w:pStyle w:val="Tabletext"/>
              <w:rPr>
                <w:sz w:val="20"/>
                <w:szCs w:val="20"/>
              </w:rPr>
            </w:pPr>
            <w:r w:rsidRPr="00545A48">
              <w:rPr>
                <w:sz w:val="20"/>
                <w:szCs w:val="20"/>
                <w:lang w:val="ru-RU"/>
              </w:rPr>
              <w:t>Хорватия, Грузия</w:t>
            </w:r>
            <w:r w:rsidR="00545A48" w:rsidRPr="00545A4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Косово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48" w:rsidRPr="00AE2634" w:rsidRDefault="00AE2634" w:rsidP="00AE2634">
            <w:pPr>
              <w:pStyle w:val="Tabletex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Беларусь</w:t>
            </w:r>
            <w:r w:rsidR="00545A48" w:rsidRPr="00545A48">
              <w:rPr>
                <w:sz w:val="20"/>
                <w:szCs w:val="20"/>
              </w:rPr>
              <w:t xml:space="preserve">, </w:t>
            </w:r>
            <w:r w:rsidR="00E01A6C" w:rsidRPr="00545A48">
              <w:rPr>
                <w:sz w:val="20"/>
                <w:szCs w:val="20"/>
                <w:lang w:val="ru-RU"/>
              </w:rPr>
              <w:t>Черногория</w:t>
            </w:r>
            <w:r w:rsidR="00545A48" w:rsidRPr="00545A4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Болгария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48" w:rsidRPr="00545A48" w:rsidRDefault="00642F9D" w:rsidP="006008B7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Н</w:t>
            </w:r>
            <w:r w:rsidR="00545A48" w:rsidRPr="00545A48">
              <w:rPr>
                <w:sz w:val="20"/>
                <w:szCs w:val="20"/>
              </w:rPr>
              <w:t xml:space="preserve"> – </w:t>
            </w:r>
            <w:r w:rsidR="00545A48" w:rsidRPr="00545A48">
              <w:rPr>
                <w:b/>
                <w:sz w:val="20"/>
                <w:szCs w:val="20"/>
                <w:u w:val="single"/>
              </w:rPr>
              <w:t>4</w:t>
            </w:r>
          </w:p>
          <w:p w:rsidR="00545A48" w:rsidRPr="00545A48" w:rsidRDefault="00642F9D" w:rsidP="006008B7">
            <w:pPr>
              <w:pStyle w:val="Tabletex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Ср</w:t>
            </w:r>
            <w:proofErr w:type="gramEnd"/>
            <w:r w:rsidR="00545A48" w:rsidRPr="00545A48">
              <w:rPr>
                <w:sz w:val="20"/>
                <w:szCs w:val="20"/>
              </w:rPr>
              <w:t xml:space="preserve"> – 3</w:t>
            </w:r>
          </w:p>
          <w:p w:rsidR="00545A48" w:rsidRPr="00545A48" w:rsidRDefault="00642F9D" w:rsidP="00642F9D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  <w:r w:rsidR="00545A48" w:rsidRPr="00545A48">
              <w:rPr>
                <w:sz w:val="20"/>
                <w:szCs w:val="20"/>
              </w:rPr>
              <w:t xml:space="preserve"> – 3</w:t>
            </w:r>
          </w:p>
        </w:tc>
      </w:tr>
      <w:tr w:rsidR="00545A48" w:rsidRPr="00E96157" w:rsidTr="007569A3"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45A48" w:rsidRPr="00545A48" w:rsidRDefault="00545A48" w:rsidP="00F26904">
            <w:pPr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 w:rsidRPr="00545A48">
              <w:rPr>
                <w:sz w:val="20"/>
                <w:szCs w:val="20"/>
                <w:lang w:val="ru-RU"/>
              </w:rPr>
              <w:t>Недостаточн</w:t>
            </w:r>
            <w:r w:rsidR="00F26904">
              <w:rPr>
                <w:sz w:val="20"/>
                <w:szCs w:val="20"/>
                <w:lang w:val="ru-RU"/>
              </w:rPr>
              <w:t>ое внимание</w:t>
            </w:r>
            <w:r w:rsidRPr="00545A48">
              <w:rPr>
                <w:sz w:val="20"/>
                <w:szCs w:val="20"/>
                <w:lang w:val="ru-RU"/>
              </w:rPr>
              <w:t xml:space="preserve"> к вопросам реализации/</w:t>
            </w:r>
            <w:r w:rsidR="00F26904">
              <w:rPr>
                <w:sz w:val="20"/>
                <w:szCs w:val="20"/>
                <w:lang w:val="ru-RU"/>
              </w:rPr>
              <w:t xml:space="preserve"> вы</w:t>
            </w:r>
            <w:r w:rsidRPr="00545A48">
              <w:rPr>
                <w:sz w:val="20"/>
                <w:szCs w:val="20"/>
                <w:lang w:val="ru-RU"/>
              </w:rPr>
              <w:t>полнения</w:t>
            </w:r>
            <w:r w:rsidR="00F26904">
              <w:rPr>
                <w:sz w:val="20"/>
                <w:szCs w:val="20"/>
                <w:lang w:val="ru-RU"/>
              </w:rPr>
              <w:t xml:space="preserve"> рекомендаций по итогам обзора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48" w:rsidRPr="00545A48" w:rsidRDefault="00545A48" w:rsidP="006008B7">
            <w:pPr>
              <w:pStyle w:val="Tabletext"/>
              <w:rPr>
                <w:sz w:val="20"/>
                <w:szCs w:val="20"/>
              </w:rPr>
            </w:pPr>
            <w:proofErr w:type="spellStart"/>
            <w:r w:rsidRPr="00545A48">
              <w:rPr>
                <w:sz w:val="20"/>
                <w:szCs w:val="20"/>
                <w:lang w:val="ru-RU"/>
              </w:rPr>
              <w:t>БиГ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48" w:rsidRPr="00545A48" w:rsidRDefault="00DA2CB6" w:rsidP="00DA2CB6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Беларусь</w:t>
            </w:r>
            <w:r w:rsidR="00545A48" w:rsidRPr="00545A4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Хорватия</w:t>
            </w:r>
            <w:r w:rsidR="00545A48" w:rsidRPr="00545A4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Сербия</w:t>
            </w:r>
            <w:r w:rsidR="00545A48" w:rsidRPr="00545A4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Болгария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48" w:rsidRPr="00E01A6C" w:rsidRDefault="00E01A6C" w:rsidP="00E01A6C">
            <w:pPr>
              <w:pStyle w:val="Tabletex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Грузия</w:t>
            </w:r>
            <w:r w:rsidR="00545A48" w:rsidRPr="00545A4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Косово</w:t>
            </w:r>
            <w:r w:rsidR="00545A48" w:rsidRPr="00545A48">
              <w:rPr>
                <w:sz w:val="20"/>
                <w:szCs w:val="20"/>
              </w:rPr>
              <w:t xml:space="preserve">, </w:t>
            </w:r>
            <w:r w:rsidRPr="00545A48">
              <w:rPr>
                <w:sz w:val="20"/>
                <w:szCs w:val="20"/>
                <w:lang w:val="ru-RU"/>
              </w:rPr>
              <w:t>Черногория</w:t>
            </w:r>
            <w:r w:rsidR="00545A48" w:rsidRPr="00545A4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48" w:rsidRPr="00545A48" w:rsidRDefault="00642F9D" w:rsidP="006008B7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Н</w:t>
            </w:r>
            <w:r w:rsidR="00545A48" w:rsidRPr="00545A48">
              <w:rPr>
                <w:sz w:val="20"/>
                <w:szCs w:val="20"/>
              </w:rPr>
              <w:t xml:space="preserve"> – 1</w:t>
            </w:r>
          </w:p>
          <w:p w:rsidR="00545A48" w:rsidRPr="00545A48" w:rsidRDefault="00642F9D" w:rsidP="006008B7">
            <w:pPr>
              <w:pStyle w:val="Tabletex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Ср</w:t>
            </w:r>
            <w:proofErr w:type="gramEnd"/>
            <w:r w:rsidR="00545A48" w:rsidRPr="00545A48">
              <w:rPr>
                <w:sz w:val="20"/>
                <w:szCs w:val="20"/>
              </w:rPr>
              <w:t xml:space="preserve"> – </w:t>
            </w:r>
            <w:r w:rsidR="00545A48" w:rsidRPr="00545A48">
              <w:rPr>
                <w:b/>
                <w:sz w:val="20"/>
                <w:szCs w:val="20"/>
                <w:u w:val="single"/>
              </w:rPr>
              <w:t>4</w:t>
            </w:r>
          </w:p>
          <w:p w:rsidR="00545A48" w:rsidRPr="00545A48" w:rsidRDefault="00642F9D" w:rsidP="00642F9D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  <w:r w:rsidR="00545A48" w:rsidRPr="00545A48">
              <w:rPr>
                <w:sz w:val="20"/>
                <w:szCs w:val="20"/>
              </w:rPr>
              <w:t xml:space="preserve"> – </w:t>
            </w:r>
            <w:r w:rsidR="00545A48" w:rsidRPr="00545A48">
              <w:rPr>
                <w:b/>
                <w:sz w:val="20"/>
                <w:szCs w:val="20"/>
                <w:u w:val="single"/>
              </w:rPr>
              <w:t>4</w:t>
            </w:r>
          </w:p>
        </w:tc>
      </w:tr>
      <w:tr w:rsidR="00545A48" w:rsidRPr="00E96157" w:rsidTr="007569A3"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45A48" w:rsidRPr="00545A48" w:rsidRDefault="00545A48" w:rsidP="00545A48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545A48">
              <w:rPr>
                <w:sz w:val="20"/>
                <w:szCs w:val="20"/>
              </w:rPr>
              <w:t>ИКТ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48" w:rsidRPr="00DA2CB6" w:rsidRDefault="00DA2CB6" w:rsidP="00DA2CB6">
            <w:pPr>
              <w:pStyle w:val="Tabletex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Грузия</w:t>
            </w:r>
            <w:r w:rsidR="00545A48" w:rsidRPr="00545A4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Казахстан</w:t>
            </w:r>
            <w:r w:rsidR="00545A48" w:rsidRPr="00545A4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Молдова</w:t>
            </w:r>
            <w:r w:rsidR="00545A48" w:rsidRPr="00545A4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48" w:rsidRPr="00DA2CB6" w:rsidRDefault="00DA2CB6" w:rsidP="00DA2CB6">
            <w:pPr>
              <w:pStyle w:val="Tabletex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Беларусь</w:t>
            </w:r>
            <w:r w:rsidR="00545A48" w:rsidRPr="00545A4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Косово</w:t>
            </w:r>
            <w:r w:rsidR="00545A48" w:rsidRPr="00545A4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Сербия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48" w:rsidRPr="00642F9D" w:rsidRDefault="00642F9D" w:rsidP="00642F9D">
            <w:pPr>
              <w:pStyle w:val="Tabletext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БиГ</w:t>
            </w:r>
            <w:proofErr w:type="spellEnd"/>
            <w:r w:rsidR="00545A48" w:rsidRPr="00545A48">
              <w:rPr>
                <w:sz w:val="20"/>
                <w:szCs w:val="20"/>
              </w:rPr>
              <w:t xml:space="preserve">, </w:t>
            </w:r>
            <w:r w:rsidRPr="00545A48">
              <w:rPr>
                <w:sz w:val="20"/>
                <w:szCs w:val="20"/>
                <w:lang w:val="ru-RU"/>
              </w:rPr>
              <w:t>Черногория</w:t>
            </w:r>
            <w:r w:rsidR="00545A48" w:rsidRPr="00545A4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Болгария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48" w:rsidRPr="00545A48" w:rsidRDefault="00642F9D" w:rsidP="006008B7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Н</w:t>
            </w:r>
            <w:r w:rsidR="00545A48" w:rsidRPr="00545A48">
              <w:rPr>
                <w:sz w:val="20"/>
                <w:szCs w:val="20"/>
              </w:rPr>
              <w:t xml:space="preserve"> – </w:t>
            </w:r>
            <w:r w:rsidR="00545A48" w:rsidRPr="00545A48">
              <w:rPr>
                <w:b/>
                <w:sz w:val="20"/>
                <w:szCs w:val="20"/>
                <w:u w:val="single"/>
              </w:rPr>
              <w:t>4</w:t>
            </w:r>
          </w:p>
          <w:p w:rsidR="00545A48" w:rsidRPr="00545A48" w:rsidRDefault="00642F9D" w:rsidP="006008B7">
            <w:pPr>
              <w:pStyle w:val="Tabletex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Ср</w:t>
            </w:r>
            <w:proofErr w:type="gramEnd"/>
            <w:r w:rsidR="00545A48" w:rsidRPr="00545A48">
              <w:rPr>
                <w:sz w:val="20"/>
                <w:szCs w:val="20"/>
              </w:rPr>
              <w:t xml:space="preserve"> – 3</w:t>
            </w:r>
          </w:p>
          <w:p w:rsidR="00545A48" w:rsidRPr="00545A48" w:rsidRDefault="00642F9D" w:rsidP="00642F9D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  <w:r w:rsidR="00545A48" w:rsidRPr="00545A48">
              <w:rPr>
                <w:sz w:val="20"/>
                <w:szCs w:val="20"/>
              </w:rPr>
              <w:t xml:space="preserve"> – 3</w:t>
            </w:r>
          </w:p>
        </w:tc>
      </w:tr>
      <w:tr w:rsidR="00545A48" w:rsidRPr="00E96157" w:rsidTr="007569A3"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545A48" w:rsidRPr="00545A48" w:rsidRDefault="00545A48" w:rsidP="00545A48">
            <w:pPr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proofErr w:type="spellStart"/>
            <w:r w:rsidRPr="00545A48">
              <w:rPr>
                <w:sz w:val="20"/>
                <w:szCs w:val="20"/>
              </w:rPr>
              <w:t>Использование</w:t>
            </w:r>
            <w:proofErr w:type="spellEnd"/>
            <w:r w:rsidRPr="00545A48">
              <w:rPr>
                <w:sz w:val="20"/>
                <w:szCs w:val="20"/>
              </w:rPr>
              <w:t xml:space="preserve"> </w:t>
            </w:r>
            <w:proofErr w:type="spellStart"/>
            <w:r w:rsidRPr="00545A48">
              <w:rPr>
                <w:sz w:val="20"/>
                <w:szCs w:val="20"/>
              </w:rPr>
              <w:t>лазеек</w:t>
            </w:r>
            <w:proofErr w:type="spellEnd"/>
            <w:r w:rsidRPr="00545A48">
              <w:rPr>
                <w:sz w:val="20"/>
                <w:szCs w:val="20"/>
              </w:rPr>
              <w:t xml:space="preserve"> в </w:t>
            </w:r>
            <w:proofErr w:type="spellStart"/>
            <w:r w:rsidRPr="00545A48">
              <w:rPr>
                <w:sz w:val="20"/>
                <w:szCs w:val="20"/>
              </w:rPr>
              <w:t>законодательстве</w:t>
            </w:r>
            <w:proofErr w:type="spellEnd"/>
            <w:r w:rsidRPr="00545A4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48" w:rsidRPr="00545A48" w:rsidRDefault="00545A48" w:rsidP="00545A48">
            <w:pPr>
              <w:pStyle w:val="Tabletext"/>
              <w:rPr>
                <w:sz w:val="20"/>
                <w:szCs w:val="20"/>
                <w:lang w:val="ru-RU"/>
              </w:rPr>
            </w:pPr>
            <w:r w:rsidRPr="00545A48">
              <w:rPr>
                <w:sz w:val="20"/>
                <w:szCs w:val="20"/>
                <w:lang w:val="ru-RU"/>
              </w:rPr>
              <w:t>Беларусь, Хорватия, Молдова, Сербия, Болгария, 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48" w:rsidRPr="00545A48" w:rsidRDefault="00F5236A" w:rsidP="00F5236A">
            <w:pPr>
              <w:pStyle w:val="Tabletex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БиГ</w:t>
            </w:r>
            <w:proofErr w:type="spellEnd"/>
            <w:r w:rsidR="00545A48" w:rsidRPr="00545A4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ru-RU"/>
              </w:rPr>
              <w:t xml:space="preserve"> Грузия, Косово, Черногория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48" w:rsidRPr="00545A48" w:rsidRDefault="00545A48" w:rsidP="006008B7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A48" w:rsidRPr="00545A48" w:rsidRDefault="00F26904" w:rsidP="006008B7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Н</w:t>
            </w:r>
            <w:r w:rsidR="00545A48" w:rsidRPr="00545A48">
              <w:rPr>
                <w:sz w:val="20"/>
                <w:szCs w:val="20"/>
              </w:rPr>
              <w:t xml:space="preserve"> – </w:t>
            </w:r>
            <w:r w:rsidR="00545A48" w:rsidRPr="00545A48">
              <w:rPr>
                <w:b/>
                <w:sz w:val="20"/>
                <w:szCs w:val="20"/>
                <w:u w:val="single"/>
              </w:rPr>
              <w:t>6</w:t>
            </w:r>
          </w:p>
          <w:p w:rsidR="00545A48" w:rsidRPr="00545A48" w:rsidRDefault="00642F9D" w:rsidP="006008B7">
            <w:pPr>
              <w:pStyle w:val="Tabletex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Ср</w:t>
            </w:r>
            <w:proofErr w:type="gramEnd"/>
            <w:r w:rsidR="00545A48" w:rsidRPr="00545A48">
              <w:rPr>
                <w:sz w:val="20"/>
                <w:szCs w:val="20"/>
              </w:rPr>
              <w:t xml:space="preserve"> – 4</w:t>
            </w:r>
          </w:p>
          <w:p w:rsidR="00545A48" w:rsidRPr="00545A48" w:rsidRDefault="00642F9D" w:rsidP="006008B7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  <w:r w:rsidR="00545A48" w:rsidRPr="00545A48">
              <w:rPr>
                <w:sz w:val="20"/>
                <w:szCs w:val="20"/>
              </w:rPr>
              <w:t xml:space="preserve"> – 0</w:t>
            </w:r>
          </w:p>
        </w:tc>
      </w:tr>
    </w:tbl>
    <w:p w:rsidR="00BA1DA7" w:rsidRPr="00E96157" w:rsidRDefault="00BA1DA7">
      <w:pPr>
        <w:spacing w:after="200" w:line="276" w:lineRule="auto"/>
        <w:ind w:firstLine="0"/>
        <w:contextualSpacing w:val="0"/>
        <w:jc w:val="left"/>
        <w:rPr>
          <w:rFonts w:cs="Times New Roman"/>
          <w:sz w:val="22"/>
        </w:rPr>
      </w:pPr>
      <w:r>
        <w:br w:type="page"/>
      </w:r>
    </w:p>
    <w:p w:rsidR="002B1D64" w:rsidRPr="009503A9" w:rsidRDefault="009503A9" w:rsidP="009C5435">
      <w:pPr>
        <w:pStyle w:val="a0"/>
        <w:numPr>
          <w:ilvl w:val="0"/>
          <w:numId w:val="11"/>
        </w:numPr>
        <w:spacing w:after="160" w:line="256" w:lineRule="auto"/>
        <w:jc w:val="left"/>
        <w:rPr>
          <w:rFonts w:cs="Times New Roman"/>
          <w:b/>
          <w:i/>
          <w:sz w:val="22"/>
          <w:lang w:val="ru-RU"/>
        </w:rPr>
      </w:pPr>
      <w:r w:rsidRPr="009503A9">
        <w:rPr>
          <w:b/>
          <w:i/>
          <w:sz w:val="22"/>
          <w:lang w:val="ru-RU"/>
        </w:rPr>
        <w:lastRenderedPageBreak/>
        <w:t>Поясните подробнее, какую проблему Вы считаете наиболее существенной</w:t>
      </w:r>
      <w:r w:rsidR="002B1D64" w:rsidRPr="009503A9">
        <w:rPr>
          <w:b/>
          <w:i/>
          <w:sz w:val="22"/>
          <w:lang w:val="ru-RU"/>
        </w:rPr>
        <w:t>:</w:t>
      </w:r>
    </w:p>
    <w:p w:rsidR="002B1D64" w:rsidRPr="009503A9" w:rsidRDefault="009503A9" w:rsidP="009C5435">
      <w:pPr>
        <w:pStyle w:val="a0"/>
        <w:numPr>
          <w:ilvl w:val="0"/>
          <w:numId w:val="11"/>
        </w:numPr>
        <w:spacing w:after="160" w:line="256" w:lineRule="auto"/>
        <w:jc w:val="left"/>
        <w:rPr>
          <w:rFonts w:cs="Times New Roman"/>
          <w:b/>
          <w:i/>
          <w:sz w:val="22"/>
          <w:lang w:val="ru-RU"/>
        </w:rPr>
      </w:pPr>
      <w:r w:rsidRPr="009503A9">
        <w:rPr>
          <w:b/>
          <w:i/>
          <w:sz w:val="22"/>
          <w:lang w:val="ru-RU"/>
        </w:rPr>
        <w:t>Опишите планы вашей страны в отношении проведения обзоров расходов, если такие планы имеются</w:t>
      </w:r>
      <w:r w:rsidR="002B1D64" w:rsidRPr="009503A9">
        <w:rPr>
          <w:b/>
          <w:i/>
          <w:sz w:val="22"/>
          <w:lang w:val="ru-RU"/>
        </w:rPr>
        <w:t>:</w:t>
      </w:r>
    </w:p>
    <w:p w:rsidR="000C4AFB" w:rsidRPr="000C4AFB" w:rsidRDefault="003D5193" w:rsidP="000C4AFB">
      <w:pPr>
        <w:pStyle w:val="a0"/>
        <w:numPr>
          <w:ilvl w:val="0"/>
          <w:numId w:val="0"/>
        </w:numPr>
        <w:spacing w:after="160" w:line="256" w:lineRule="auto"/>
        <w:ind w:left="630"/>
        <w:jc w:val="left"/>
        <w:rPr>
          <w:rFonts w:cs="Times New Roman"/>
          <w:sz w:val="22"/>
        </w:rPr>
      </w:pPr>
      <w:r>
        <w:rPr>
          <w:sz w:val="22"/>
          <w:lang w:val="ru-RU"/>
        </w:rPr>
        <w:t xml:space="preserve">Получены ответы от </w:t>
      </w:r>
      <w:r w:rsidR="002935CE">
        <w:rPr>
          <w:sz w:val="22"/>
        </w:rPr>
        <w:t>10</w:t>
      </w:r>
      <w:r>
        <w:rPr>
          <w:sz w:val="22"/>
          <w:lang w:val="ru-RU"/>
        </w:rPr>
        <w:t xml:space="preserve"> стран</w:t>
      </w:r>
      <w:r w:rsidR="000C4AFB">
        <w:rPr>
          <w:sz w:val="22"/>
        </w:rPr>
        <w:t xml:space="preserve"> (7</w:t>
      </w:r>
      <w:r w:rsidR="002935CE">
        <w:rPr>
          <w:sz w:val="22"/>
        </w:rPr>
        <w:t>6</w:t>
      </w:r>
      <w:r>
        <w:rPr>
          <w:sz w:val="22"/>
          <w:lang w:val="ru-RU"/>
        </w:rPr>
        <w:t>,</w:t>
      </w:r>
      <w:r w:rsidR="002935CE">
        <w:rPr>
          <w:sz w:val="22"/>
        </w:rPr>
        <w:t>9</w:t>
      </w:r>
      <w:r w:rsidR="000C4AFB">
        <w:rPr>
          <w:sz w:val="22"/>
        </w:rPr>
        <w:t>%).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3827"/>
        <w:gridCol w:w="5245"/>
      </w:tblGrid>
      <w:tr w:rsidR="00BA1DA7" w:rsidRPr="007F1974" w:rsidTr="003D5193">
        <w:trPr>
          <w:trHeight w:val="158"/>
        </w:trPr>
        <w:tc>
          <w:tcPr>
            <w:tcW w:w="1560" w:type="dxa"/>
            <w:shd w:val="clear" w:color="EAEAE8" w:fill="EAEAE8"/>
            <w:vAlign w:val="center"/>
          </w:tcPr>
          <w:p w:rsidR="00BA1DA7" w:rsidRPr="003D5193" w:rsidRDefault="003D5193" w:rsidP="003D5193">
            <w:pPr>
              <w:pStyle w:val="Tabletext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Страна</w:t>
            </w:r>
          </w:p>
        </w:tc>
        <w:tc>
          <w:tcPr>
            <w:tcW w:w="3827" w:type="dxa"/>
            <w:shd w:val="clear" w:color="EAEAE8" w:fill="EAEAE8"/>
            <w:vAlign w:val="center"/>
            <w:hideMark/>
          </w:tcPr>
          <w:p w:rsidR="00BA1DA7" w:rsidRPr="003D5193" w:rsidRDefault="003D5193" w:rsidP="003D5193">
            <w:pPr>
              <w:pStyle w:val="Tabletext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Проблема</w:t>
            </w:r>
          </w:p>
        </w:tc>
        <w:tc>
          <w:tcPr>
            <w:tcW w:w="5245" w:type="dxa"/>
            <w:shd w:val="clear" w:color="EAEAE8" w:fill="EAEAE8"/>
            <w:vAlign w:val="center"/>
            <w:hideMark/>
          </w:tcPr>
          <w:p w:rsidR="00BA1DA7" w:rsidRPr="003D5193" w:rsidRDefault="003D5193" w:rsidP="003570FF">
            <w:pPr>
              <w:pStyle w:val="Tabletext"/>
              <w:spacing w:line="240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Планы страны в отношении проведения обзоров бюджетных расходов</w:t>
            </w:r>
          </w:p>
        </w:tc>
      </w:tr>
      <w:tr w:rsidR="00F827C8" w:rsidRPr="007F1974" w:rsidTr="002935CE">
        <w:trPr>
          <w:trHeight w:val="745"/>
        </w:trPr>
        <w:tc>
          <w:tcPr>
            <w:tcW w:w="1560" w:type="dxa"/>
            <w:vAlign w:val="bottom"/>
          </w:tcPr>
          <w:p w:rsidR="00F827C8" w:rsidRPr="003D5193" w:rsidRDefault="003D5193" w:rsidP="00F827C8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Беларусь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F827C8" w:rsidRPr="00B70649" w:rsidRDefault="008F6092" w:rsidP="00B70649">
            <w:pPr>
              <w:pStyle w:val="Tabletext"/>
              <w:spacing w:line="240" w:lineRule="auto"/>
              <w:contextualSpacing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B70649">
              <w:rPr>
                <w:sz w:val="20"/>
                <w:szCs w:val="20"/>
                <w:lang w:val="ru-RU"/>
              </w:rPr>
              <w:t>Нехватка специалистов, обладающих необходимыми аналитическими и методологическими навыками</w:t>
            </w:r>
            <w:r w:rsidR="00E71B05" w:rsidRPr="00B70649">
              <w:rPr>
                <w:color w:val="000000"/>
                <w:sz w:val="20"/>
                <w:szCs w:val="20"/>
                <w:lang w:val="ru-RU"/>
              </w:rPr>
              <w:t xml:space="preserve">; </w:t>
            </w:r>
            <w:r w:rsidR="00B70649" w:rsidRPr="00B70649">
              <w:rPr>
                <w:color w:val="000000"/>
                <w:sz w:val="20"/>
                <w:szCs w:val="20"/>
                <w:lang w:val="ru-RU"/>
              </w:rPr>
              <w:t>дефицит персонала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F827C8" w:rsidRPr="00BC2783" w:rsidRDefault="009E7AE6" w:rsidP="00BC2783">
            <w:pPr>
              <w:pStyle w:val="Tabletext"/>
              <w:spacing w:line="240" w:lineRule="auto"/>
              <w:contextualSpacing/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</w:t>
            </w:r>
            <w:r w:rsidRPr="00BC278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настоящее</w:t>
            </w:r>
            <w:r w:rsidRPr="00BC278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время</w:t>
            </w:r>
            <w:r w:rsidRPr="00BC278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проектная</w:t>
            </w:r>
            <w:r w:rsidRPr="00BC278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группа</w:t>
            </w:r>
            <w:r w:rsidRPr="00BC278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Всемирного</w:t>
            </w:r>
            <w:r w:rsidRPr="00BC278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банка</w:t>
            </w:r>
            <w:r w:rsidRPr="00BC278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осуществляет</w:t>
            </w:r>
            <w:r w:rsidRPr="00BC278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подготовку</w:t>
            </w:r>
            <w:r w:rsidRPr="00BC2783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BC2783">
              <w:rPr>
                <w:color w:val="000000"/>
                <w:sz w:val="20"/>
                <w:szCs w:val="20"/>
                <w:lang w:val="ru-RU"/>
              </w:rPr>
              <w:t>обзора бюджетных расходов и долга, а также расходов в социальном секторе</w:t>
            </w:r>
          </w:p>
        </w:tc>
      </w:tr>
      <w:tr w:rsidR="00F827C8" w:rsidRPr="007F1974" w:rsidTr="002935CE">
        <w:trPr>
          <w:trHeight w:val="591"/>
        </w:trPr>
        <w:tc>
          <w:tcPr>
            <w:tcW w:w="1560" w:type="dxa"/>
            <w:vAlign w:val="bottom"/>
          </w:tcPr>
          <w:p w:rsidR="00F827C8" w:rsidRPr="003D5193" w:rsidRDefault="003D5193" w:rsidP="00F827C8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  <w:lang w:val="ru-RU"/>
              </w:rPr>
              <w:t>БиГ</w:t>
            </w:r>
            <w:proofErr w:type="spellEnd"/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F827C8" w:rsidRPr="00B70649" w:rsidRDefault="00B70649" w:rsidP="00B70649">
            <w:pPr>
              <w:pStyle w:val="Tabletext"/>
              <w:spacing w:line="240" w:lineRule="auto"/>
              <w:contextualSpacing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B70649">
              <w:rPr>
                <w:color w:val="000000"/>
                <w:sz w:val="20"/>
                <w:szCs w:val="20"/>
                <w:lang w:val="ru-RU"/>
              </w:rPr>
              <w:t>Отсутствие методологии и стандартизованных методических рекомендаций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F827C8" w:rsidRPr="00B70649" w:rsidRDefault="00F827C8" w:rsidP="00E71B05">
            <w:pPr>
              <w:pStyle w:val="Tabletext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B706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C4AFB" w:rsidRPr="007F1974" w:rsidTr="002935CE">
        <w:trPr>
          <w:trHeight w:val="617"/>
        </w:trPr>
        <w:tc>
          <w:tcPr>
            <w:tcW w:w="1560" w:type="dxa"/>
            <w:vAlign w:val="bottom"/>
          </w:tcPr>
          <w:p w:rsidR="000C4AFB" w:rsidRPr="003D5193" w:rsidRDefault="003D5193" w:rsidP="000C4AFB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Болгария</w:t>
            </w:r>
          </w:p>
        </w:tc>
        <w:tc>
          <w:tcPr>
            <w:tcW w:w="3827" w:type="dxa"/>
            <w:shd w:val="clear" w:color="auto" w:fill="auto"/>
          </w:tcPr>
          <w:p w:rsidR="000C4AFB" w:rsidRPr="00B70649" w:rsidRDefault="00B70649" w:rsidP="00B70649">
            <w:pPr>
              <w:pStyle w:val="Tabletext"/>
              <w:spacing w:line="240" w:lineRule="auto"/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B70649">
              <w:rPr>
                <w:sz w:val="20"/>
                <w:szCs w:val="20"/>
                <w:lang w:val="ru-RU"/>
              </w:rPr>
              <w:t>Отсутствие технических специалистов, обладающих необходимыми аналитическими или методологическими навыками</w:t>
            </w:r>
          </w:p>
        </w:tc>
        <w:tc>
          <w:tcPr>
            <w:tcW w:w="5245" w:type="dxa"/>
            <w:shd w:val="clear" w:color="auto" w:fill="auto"/>
          </w:tcPr>
          <w:p w:rsidR="000C4AFB" w:rsidRPr="00BC2783" w:rsidRDefault="00BC2783" w:rsidP="00BC2783">
            <w:pPr>
              <w:pStyle w:val="Tabletext"/>
              <w:spacing w:line="240" w:lineRule="auto"/>
              <w:contextualSpacing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r w:rsidRPr="00BC2783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рамках</w:t>
            </w:r>
            <w:r w:rsidRPr="00BC2783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бюджетной</w:t>
            </w:r>
            <w:r w:rsidRPr="00BC2783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процедуры</w:t>
            </w:r>
            <w:r w:rsidRPr="00BC2783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установлен</w:t>
            </w:r>
            <w:r w:rsidRPr="00BC2783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обзор</w:t>
            </w:r>
            <w:r w:rsidRPr="00BC2783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расходов</w:t>
            </w:r>
            <w:r w:rsidRPr="00BC2783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Министерства</w:t>
            </w:r>
            <w:r w:rsidRPr="00BC2783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иностранных дел.</w:t>
            </w:r>
          </w:p>
        </w:tc>
      </w:tr>
      <w:tr w:rsidR="007569A3" w:rsidRPr="007F1974" w:rsidTr="002935CE">
        <w:trPr>
          <w:trHeight w:val="1155"/>
        </w:trPr>
        <w:tc>
          <w:tcPr>
            <w:tcW w:w="1560" w:type="dxa"/>
            <w:vAlign w:val="bottom"/>
          </w:tcPr>
          <w:p w:rsidR="007569A3" w:rsidRPr="003D5193" w:rsidRDefault="003D5193" w:rsidP="007569A3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Хорватия</w:t>
            </w:r>
          </w:p>
        </w:tc>
        <w:tc>
          <w:tcPr>
            <w:tcW w:w="3827" w:type="dxa"/>
            <w:shd w:val="clear" w:color="auto" w:fill="auto"/>
            <w:hideMark/>
          </w:tcPr>
          <w:p w:rsidR="007569A3" w:rsidRPr="00B70649" w:rsidRDefault="00B70649" w:rsidP="003A1426">
            <w:pPr>
              <w:spacing w:line="240" w:lineRule="auto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 w:rsidRPr="00B70649">
              <w:rPr>
                <w:sz w:val="20"/>
                <w:szCs w:val="20"/>
                <w:lang w:val="ru-RU"/>
              </w:rPr>
              <w:t xml:space="preserve">Самая серьезная проблема </w:t>
            </w:r>
            <w:r w:rsidR="003A1426">
              <w:rPr>
                <w:sz w:val="20"/>
                <w:szCs w:val="20"/>
                <w:lang w:val="ru-RU"/>
              </w:rPr>
              <w:t>состояла в</w:t>
            </w:r>
            <w:r w:rsidRPr="00B70649">
              <w:rPr>
                <w:sz w:val="20"/>
                <w:szCs w:val="20"/>
                <w:lang w:val="ru-RU"/>
              </w:rPr>
              <w:t xml:space="preserve"> нехватк</w:t>
            </w:r>
            <w:r w:rsidR="003A1426">
              <w:rPr>
                <w:sz w:val="20"/>
                <w:szCs w:val="20"/>
                <w:lang w:val="ru-RU"/>
              </w:rPr>
              <w:t>е</w:t>
            </w:r>
            <w:r w:rsidRPr="00B70649">
              <w:rPr>
                <w:sz w:val="20"/>
                <w:szCs w:val="20"/>
                <w:lang w:val="ru-RU"/>
              </w:rPr>
              <w:t xml:space="preserve"> времени для сбора и анализа данных, а также </w:t>
            </w:r>
            <w:r w:rsidR="008D51ED">
              <w:rPr>
                <w:sz w:val="20"/>
                <w:szCs w:val="20"/>
                <w:lang w:val="ru-RU"/>
              </w:rPr>
              <w:t xml:space="preserve">в </w:t>
            </w:r>
            <w:r w:rsidRPr="00B70649">
              <w:rPr>
                <w:sz w:val="20"/>
                <w:szCs w:val="20"/>
                <w:lang w:val="ru-RU"/>
              </w:rPr>
              <w:t>то</w:t>
            </w:r>
            <w:r w:rsidR="008D51ED">
              <w:rPr>
                <w:sz w:val="20"/>
                <w:szCs w:val="20"/>
                <w:lang w:val="ru-RU"/>
              </w:rPr>
              <w:t>м</w:t>
            </w:r>
            <w:r w:rsidRPr="00B70649">
              <w:rPr>
                <w:sz w:val="20"/>
                <w:szCs w:val="20"/>
                <w:lang w:val="ru-RU"/>
              </w:rPr>
              <w:t>, что эта информация собиралась в конце года, когда организации должны были заниматься подготовкой других отчетов, а сотрудники были в отпусках. Сбор информации производился с помощью электронной анкеты, однако сроки ее заполнения не соблюдались и были проблемы с точностью данных.</w:t>
            </w:r>
          </w:p>
        </w:tc>
        <w:tc>
          <w:tcPr>
            <w:tcW w:w="5245" w:type="dxa"/>
            <w:shd w:val="clear" w:color="auto" w:fill="auto"/>
            <w:hideMark/>
          </w:tcPr>
          <w:p w:rsidR="007569A3" w:rsidRPr="00E01A6C" w:rsidRDefault="00AE0C15" w:rsidP="00AE0C15">
            <w:pPr>
              <w:spacing w:line="240" w:lineRule="auto"/>
              <w:ind w:firstLine="0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Новых планов в настоящее время нет. </w:t>
            </w:r>
          </w:p>
        </w:tc>
      </w:tr>
      <w:tr w:rsidR="00F827C8" w:rsidRPr="00AE0C15" w:rsidTr="002935CE">
        <w:trPr>
          <w:trHeight w:val="1120"/>
        </w:trPr>
        <w:tc>
          <w:tcPr>
            <w:tcW w:w="1560" w:type="dxa"/>
            <w:vAlign w:val="bottom"/>
          </w:tcPr>
          <w:p w:rsidR="00F827C8" w:rsidRPr="003D5193" w:rsidRDefault="003D5193" w:rsidP="00F827C8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Казахстан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F827C8" w:rsidRPr="00B70649" w:rsidRDefault="009503A9" w:rsidP="009503A9">
            <w:pPr>
              <w:pStyle w:val="Tabletext"/>
              <w:jc w:val="both"/>
              <w:rPr>
                <w:color w:val="000000"/>
                <w:sz w:val="20"/>
                <w:szCs w:val="20"/>
              </w:rPr>
            </w:pPr>
            <w:r w:rsidRPr="00B70649">
              <w:rPr>
                <w:color w:val="000000"/>
                <w:sz w:val="20"/>
                <w:szCs w:val="20"/>
                <w:lang w:val="ru-RU"/>
              </w:rPr>
              <w:t>Нехватка времени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F827C8" w:rsidRPr="00AE0C15" w:rsidRDefault="00AE0C15" w:rsidP="00AE0C15">
            <w:pPr>
              <w:pStyle w:val="Tabletext"/>
              <w:spacing w:line="240" w:lineRule="auto"/>
              <w:contextualSpacing/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Обзоры</w:t>
            </w:r>
            <w:r w:rsidRPr="00AE0C1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расходов</w:t>
            </w:r>
            <w:r w:rsidRPr="00AE0C1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инициируются</w:t>
            </w:r>
            <w:r w:rsidRPr="00AE0C1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не</w:t>
            </w:r>
            <w:r w:rsidRPr="00AE0C1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только</w:t>
            </w:r>
            <w:r w:rsidRPr="00AE0C1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международными</w:t>
            </w:r>
            <w:r w:rsidRPr="00AE0C1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институтами</w:t>
            </w:r>
            <w:r w:rsidRPr="00AE0C15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ru-RU"/>
              </w:rPr>
              <w:t>но</w:t>
            </w:r>
            <w:r w:rsidRPr="00AE0C1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и</w:t>
            </w:r>
            <w:r w:rsidRPr="00AE0C1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проводятся</w:t>
            </w:r>
            <w:r w:rsidRPr="00AE0C1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по</w:t>
            </w:r>
            <w:r w:rsidRPr="00AE0C1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инициативе</w:t>
            </w:r>
            <w:r w:rsidRPr="00AE0C1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наших организаций. Они</w:t>
            </w:r>
            <w:r w:rsidRPr="00AE0C1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проводятся</w:t>
            </w:r>
            <w:r w:rsidRPr="00AE0C1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научными</w:t>
            </w:r>
            <w:r w:rsidRPr="00AE0C1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и</w:t>
            </w:r>
            <w:r w:rsidRPr="00AE0C1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неправительственными</w:t>
            </w:r>
            <w:r w:rsidRPr="00AE0C1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организациями</w:t>
            </w:r>
            <w:r w:rsidRPr="00AE0C1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страны</w:t>
            </w:r>
            <w:r w:rsidRPr="00AE0C15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</w:p>
        </w:tc>
      </w:tr>
      <w:tr w:rsidR="00F827C8" w:rsidRPr="00AE0C15" w:rsidTr="002935CE">
        <w:trPr>
          <w:trHeight w:val="425"/>
        </w:trPr>
        <w:tc>
          <w:tcPr>
            <w:tcW w:w="1560" w:type="dxa"/>
            <w:vAlign w:val="bottom"/>
          </w:tcPr>
          <w:p w:rsidR="00F827C8" w:rsidRPr="003D5193" w:rsidRDefault="003D5193" w:rsidP="00F827C8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Косово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F827C8" w:rsidRPr="00AE0C15" w:rsidRDefault="00B70649" w:rsidP="00B70649">
            <w:pPr>
              <w:pStyle w:val="Tabletext"/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Политическая поддержка</w:t>
            </w:r>
            <w:r w:rsidR="00F827C8" w:rsidRPr="00AE0C1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F827C8" w:rsidRPr="00AE0C15" w:rsidRDefault="00F827C8" w:rsidP="00E71B05">
            <w:pPr>
              <w:pStyle w:val="Tabletext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B7064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F827C8" w:rsidRPr="007F1974" w:rsidTr="002935CE">
        <w:trPr>
          <w:trHeight w:val="810"/>
        </w:trPr>
        <w:tc>
          <w:tcPr>
            <w:tcW w:w="1560" w:type="dxa"/>
            <w:vAlign w:val="bottom"/>
          </w:tcPr>
          <w:p w:rsidR="00F827C8" w:rsidRPr="003D5193" w:rsidRDefault="003D5193" w:rsidP="00F827C8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Молдова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F827C8" w:rsidRPr="002E35CA" w:rsidRDefault="00B70649" w:rsidP="002E35CA">
            <w:pPr>
              <w:pStyle w:val="Tabletext"/>
              <w:spacing w:line="240" w:lineRule="auto"/>
              <w:contextualSpacing/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Самой</w:t>
            </w:r>
            <w:r w:rsidRPr="002E35C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серьезной</w:t>
            </w:r>
            <w:r w:rsidRPr="002E35C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проблемой</w:t>
            </w:r>
            <w:r w:rsidRPr="002E35C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представляется</w:t>
            </w:r>
            <w:r w:rsidRPr="002E35C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2E35CA">
              <w:rPr>
                <w:color w:val="000000"/>
                <w:sz w:val="20"/>
                <w:szCs w:val="20"/>
                <w:lang w:val="ru-RU"/>
              </w:rPr>
              <w:t>реализация</w:t>
            </w:r>
            <w:r w:rsidR="002E35CA" w:rsidRPr="002E35CA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2E35CA">
              <w:rPr>
                <w:color w:val="000000"/>
                <w:sz w:val="20"/>
                <w:szCs w:val="20"/>
                <w:lang w:val="ru-RU"/>
              </w:rPr>
              <w:t>результатов обзоров расходов</w:t>
            </w:r>
            <w:r w:rsidR="002E35CA" w:rsidRPr="002E35CA">
              <w:rPr>
                <w:color w:val="000000"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F827C8" w:rsidRPr="00AE0C15" w:rsidRDefault="00AE0C15" w:rsidP="00AE0C15">
            <w:pPr>
              <w:pStyle w:val="Tabletext"/>
              <w:spacing w:line="240" w:lineRule="auto"/>
              <w:contextualSpacing/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Ставится</w:t>
            </w:r>
            <w:r w:rsidRPr="00AE0C1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цель</w:t>
            </w:r>
            <w:r w:rsidRPr="00AE0C1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интегрировать</w:t>
            </w:r>
            <w:r w:rsidRPr="00AE0C1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обзоры</w:t>
            </w:r>
            <w:r w:rsidRPr="00AE0C1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расходов</w:t>
            </w:r>
            <w:r w:rsidRPr="00AE0C1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в</w:t>
            </w:r>
            <w:r w:rsidRPr="00AE0C1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бюджетный</w:t>
            </w:r>
            <w:r w:rsidRPr="00AE0C1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календарь</w:t>
            </w:r>
            <w:r w:rsidRPr="00AE0C1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и</w:t>
            </w:r>
            <w:r w:rsidRPr="00AE0C15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создать институциональные механизмы для использования обзоров расходов в качестве постоянного инструмента, предназначенного для повышения эффективности и результативности программ.</w:t>
            </w:r>
          </w:p>
        </w:tc>
      </w:tr>
      <w:tr w:rsidR="00F827C8" w:rsidRPr="00E96157" w:rsidTr="002935CE">
        <w:trPr>
          <w:trHeight w:val="459"/>
        </w:trPr>
        <w:tc>
          <w:tcPr>
            <w:tcW w:w="1560" w:type="dxa"/>
            <w:vAlign w:val="bottom"/>
          </w:tcPr>
          <w:p w:rsidR="00F827C8" w:rsidRPr="003D5193" w:rsidRDefault="003D5193" w:rsidP="00F827C8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Черногория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F827C8" w:rsidRPr="002E35CA" w:rsidRDefault="002E35CA" w:rsidP="002E35CA">
            <w:pPr>
              <w:pStyle w:val="Tabletext"/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Нехватка персонала и отсутствие информации о результатах деятельности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F827C8" w:rsidRPr="00B70649" w:rsidRDefault="00AE0C15" w:rsidP="00AE0C15">
            <w:pPr>
              <w:pStyle w:val="Tabletex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Вовлечение линейных министерств</w:t>
            </w:r>
          </w:p>
        </w:tc>
      </w:tr>
      <w:tr w:rsidR="002935CE" w:rsidRPr="007F1974" w:rsidTr="002935CE">
        <w:trPr>
          <w:trHeight w:val="272"/>
        </w:trPr>
        <w:tc>
          <w:tcPr>
            <w:tcW w:w="1560" w:type="dxa"/>
            <w:vAlign w:val="bottom"/>
          </w:tcPr>
          <w:p w:rsidR="002935CE" w:rsidRPr="003D5193" w:rsidRDefault="003D5193" w:rsidP="00F827C8">
            <w:pPr>
              <w:pStyle w:val="Tabletext"/>
              <w:rPr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3827" w:type="dxa"/>
            <w:shd w:val="clear" w:color="auto" w:fill="auto"/>
          </w:tcPr>
          <w:p w:rsidR="002935CE" w:rsidRPr="002E35CA" w:rsidRDefault="002E35CA" w:rsidP="003A1426">
            <w:pPr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Проблема</w:t>
            </w:r>
            <w:r w:rsidRPr="002E35CA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установления</w:t>
            </w:r>
            <w:r w:rsidRPr="002E35CA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необходимости</w:t>
            </w:r>
            <w:r w:rsidRPr="002E35CA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учитывать</w:t>
            </w:r>
            <w:r w:rsidRPr="002E35CA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результаты</w:t>
            </w:r>
            <w:r w:rsidRPr="002E35CA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обзора</w:t>
            </w:r>
            <w:r w:rsidRPr="002E35CA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расходов</w:t>
            </w:r>
            <w:r w:rsidRPr="002E35CA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</w:t>
            </w:r>
            <w:r w:rsidRPr="002E35CA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системе</w:t>
            </w:r>
            <w:r w:rsidRPr="002E35CA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бюджетного планирования (встраивание обзоров расходов в </w:t>
            </w:r>
            <w:r w:rsidR="003A1426">
              <w:rPr>
                <w:sz w:val="20"/>
                <w:szCs w:val="20"/>
                <w:lang w:val="ru-RU"/>
              </w:rPr>
              <w:t xml:space="preserve">бюджетный </w:t>
            </w:r>
            <w:r>
              <w:rPr>
                <w:sz w:val="20"/>
                <w:szCs w:val="20"/>
                <w:lang w:val="ru-RU"/>
              </w:rPr>
              <w:t>процесс)</w:t>
            </w:r>
          </w:p>
        </w:tc>
        <w:tc>
          <w:tcPr>
            <w:tcW w:w="5245" w:type="dxa"/>
            <w:shd w:val="clear" w:color="auto" w:fill="auto"/>
          </w:tcPr>
          <w:p w:rsidR="002935CE" w:rsidRPr="003570FF" w:rsidRDefault="00AE0C15" w:rsidP="00B95F73">
            <w:pPr>
              <w:spacing w:line="240" w:lineRule="auto"/>
              <w:ind w:firstLine="0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До</w:t>
            </w:r>
            <w:r w:rsidRPr="0086632A">
              <w:rPr>
                <w:sz w:val="20"/>
                <w:szCs w:val="20"/>
                <w:lang w:val="ru-RU"/>
              </w:rPr>
              <w:t xml:space="preserve"> </w:t>
            </w:r>
            <w:r w:rsidR="002935CE" w:rsidRPr="0086632A">
              <w:rPr>
                <w:sz w:val="20"/>
                <w:szCs w:val="20"/>
                <w:lang w:val="ru-RU"/>
              </w:rPr>
              <w:t>15</w:t>
            </w:r>
            <w:r w:rsidRPr="0086632A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апреля</w:t>
            </w:r>
            <w:r w:rsidRPr="0086632A">
              <w:rPr>
                <w:sz w:val="20"/>
                <w:szCs w:val="20"/>
                <w:lang w:val="ru-RU"/>
              </w:rPr>
              <w:t xml:space="preserve"> </w:t>
            </w:r>
            <w:r w:rsidR="002935CE" w:rsidRPr="0086632A">
              <w:rPr>
                <w:sz w:val="20"/>
                <w:szCs w:val="20"/>
                <w:lang w:val="ru-RU"/>
              </w:rPr>
              <w:t>2019</w:t>
            </w:r>
            <w:r w:rsidRPr="0086632A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года</w:t>
            </w:r>
            <w:r w:rsidRPr="0086632A">
              <w:rPr>
                <w:sz w:val="20"/>
                <w:szCs w:val="20"/>
                <w:lang w:val="ru-RU"/>
              </w:rPr>
              <w:t xml:space="preserve"> </w:t>
            </w:r>
            <w:r w:rsidR="0086632A">
              <w:rPr>
                <w:sz w:val="20"/>
                <w:szCs w:val="20"/>
                <w:lang w:val="ru-RU"/>
              </w:rPr>
              <w:t xml:space="preserve">будет определен перечень объектов (тем) обзоров расходов на период до </w:t>
            </w:r>
            <w:r w:rsidR="002935CE" w:rsidRPr="0086632A">
              <w:rPr>
                <w:sz w:val="20"/>
                <w:szCs w:val="20"/>
                <w:lang w:val="ru-RU"/>
              </w:rPr>
              <w:t>2024</w:t>
            </w:r>
            <w:r w:rsidR="0086632A">
              <w:rPr>
                <w:sz w:val="20"/>
                <w:szCs w:val="20"/>
                <w:lang w:val="ru-RU"/>
              </w:rPr>
              <w:t xml:space="preserve"> года</w:t>
            </w:r>
            <w:r w:rsidR="002935CE" w:rsidRPr="0086632A">
              <w:rPr>
                <w:sz w:val="20"/>
                <w:szCs w:val="20"/>
                <w:lang w:val="ru-RU"/>
              </w:rPr>
              <w:t xml:space="preserve"> </w:t>
            </w:r>
            <w:r w:rsidR="0086632A" w:rsidRPr="0086632A">
              <w:rPr>
                <w:sz w:val="20"/>
                <w:szCs w:val="20"/>
                <w:lang w:val="ru-RU"/>
              </w:rPr>
              <w:t>–</w:t>
            </w:r>
            <w:r w:rsidR="002935CE" w:rsidRPr="0086632A">
              <w:rPr>
                <w:sz w:val="20"/>
                <w:szCs w:val="20"/>
                <w:lang w:val="ru-RU"/>
              </w:rPr>
              <w:t xml:space="preserve"> </w:t>
            </w:r>
            <w:r w:rsidR="0086632A">
              <w:rPr>
                <w:sz w:val="20"/>
                <w:szCs w:val="20"/>
                <w:lang w:val="ru-RU"/>
              </w:rPr>
              <w:t xml:space="preserve">предполагается, что ежегодно будет проводиться обзор </w:t>
            </w:r>
            <w:r w:rsidR="002935CE" w:rsidRPr="0086632A">
              <w:rPr>
                <w:sz w:val="20"/>
                <w:szCs w:val="20"/>
                <w:lang w:val="ru-RU"/>
              </w:rPr>
              <w:t>6</w:t>
            </w:r>
            <w:r w:rsidR="0086632A">
              <w:rPr>
                <w:sz w:val="20"/>
                <w:szCs w:val="20"/>
                <w:lang w:val="ru-RU"/>
              </w:rPr>
              <w:t xml:space="preserve"> объектов</w:t>
            </w:r>
            <w:r w:rsidR="002935CE" w:rsidRPr="0086632A">
              <w:rPr>
                <w:sz w:val="20"/>
                <w:szCs w:val="20"/>
                <w:lang w:val="ru-RU"/>
              </w:rPr>
              <w:t xml:space="preserve"> (</w:t>
            </w:r>
            <w:r w:rsidR="0086632A">
              <w:rPr>
                <w:sz w:val="20"/>
                <w:szCs w:val="20"/>
                <w:lang w:val="ru-RU"/>
              </w:rPr>
              <w:t xml:space="preserve">как минимум, </w:t>
            </w:r>
            <w:r w:rsidR="002935CE" w:rsidRPr="0086632A">
              <w:rPr>
                <w:sz w:val="20"/>
                <w:szCs w:val="20"/>
                <w:lang w:val="ru-RU"/>
              </w:rPr>
              <w:t>2</w:t>
            </w:r>
            <w:r w:rsidR="0086632A">
              <w:rPr>
                <w:sz w:val="20"/>
                <w:szCs w:val="20"/>
                <w:lang w:val="ru-RU"/>
              </w:rPr>
              <w:t xml:space="preserve"> обзора расходов по основным бюджетополучателям (министерствам, управлениям); как минимум, </w:t>
            </w:r>
            <w:r w:rsidR="002935CE" w:rsidRPr="0086632A">
              <w:rPr>
                <w:sz w:val="20"/>
                <w:szCs w:val="20"/>
                <w:lang w:val="ru-RU"/>
              </w:rPr>
              <w:t>2</w:t>
            </w:r>
            <w:r w:rsidR="0086632A">
              <w:rPr>
                <w:sz w:val="20"/>
                <w:szCs w:val="20"/>
                <w:lang w:val="ru-RU"/>
              </w:rPr>
              <w:t xml:space="preserve"> обзора расходов по государственным программам; как минимум, </w:t>
            </w:r>
            <w:r w:rsidR="002935CE" w:rsidRPr="0086632A">
              <w:rPr>
                <w:sz w:val="20"/>
                <w:szCs w:val="20"/>
                <w:lang w:val="ru-RU"/>
              </w:rPr>
              <w:t>2</w:t>
            </w:r>
            <w:r w:rsidR="0086632A">
              <w:rPr>
                <w:sz w:val="20"/>
                <w:szCs w:val="20"/>
                <w:lang w:val="ru-RU"/>
              </w:rPr>
              <w:t xml:space="preserve"> обзора по отдельным «сквозным» видам расходов (направлениям деятельности)</w:t>
            </w:r>
            <w:r w:rsidR="002935CE" w:rsidRPr="0086632A">
              <w:rPr>
                <w:sz w:val="20"/>
                <w:szCs w:val="20"/>
                <w:lang w:val="ru-RU"/>
              </w:rPr>
              <w:t>).</w:t>
            </w:r>
            <w:proofErr w:type="gramEnd"/>
            <w:r w:rsidR="002935CE" w:rsidRPr="0086632A">
              <w:rPr>
                <w:sz w:val="20"/>
                <w:szCs w:val="20"/>
                <w:lang w:val="ru-RU"/>
              </w:rPr>
              <w:t xml:space="preserve"> </w:t>
            </w:r>
            <w:r w:rsidR="00B95F73">
              <w:rPr>
                <w:sz w:val="20"/>
                <w:szCs w:val="20"/>
                <w:lang w:val="ru-RU"/>
              </w:rPr>
              <w:t xml:space="preserve">Кроме того, </w:t>
            </w:r>
            <w:r w:rsidR="003570FF">
              <w:rPr>
                <w:sz w:val="20"/>
                <w:szCs w:val="20"/>
                <w:lang w:val="ru-RU"/>
              </w:rPr>
              <w:t>планируется</w:t>
            </w:r>
            <w:r w:rsidR="003570FF" w:rsidRPr="003570FF">
              <w:rPr>
                <w:sz w:val="20"/>
                <w:szCs w:val="20"/>
                <w:lang w:val="ru-RU"/>
              </w:rPr>
              <w:t xml:space="preserve"> </w:t>
            </w:r>
            <w:r w:rsidR="003570FF">
              <w:rPr>
                <w:sz w:val="20"/>
                <w:szCs w:val="20"/>
                <w:lang w:val="ru-RU"/>
              </w:rPr>
              <w:t>проводить</w:t>
            </w:r>
            <w:r w:rsidR="003570FF" w:rsidRPr="003570FF">
              <w:rPr>
                <w:sz w:val="20"/>
                <w:szCs w:val="20"/>
                <w:lang w:val="ru-RU"/>
              </w:rPr>
              <w:t xml:space="preserve"> </w:t>
            </w:r>
            <w:r w:rsidR="003570FF">
              <w:rPr>
                <w:sz w:val="20"/>
                <w:szCs w:val="20"/>
                <w:lang w:val="ru-RU"/>
              </w:rPr>
              <w:t>работу</w:t>
            </w:r>
            <w:r w:rsidR="003570FF" w:rsidRPr="003570FF">
              <w:rPr>
                <w:sz w:val="20"/>
                <w:szCs w:val="20"/>
                <w:lang w:val="ru-RU"/>
              </w:rPr>
              <w:t xml:space="preserve"> </w:t>
            </w:r>
            <w:r w:rsidR="003570FF">
              <w:rPr>
                <w:sz w:val="20"/>
                <w:szCs w:val="20"/>
                <w:lang w:val="ru-RU"/>
              </w:rPr>
              <w:t>по</w:t>
            </w:r>
            <w:r w:rsidR="003570FF" w:rsidRPr="003570FF">
              <w:rPr>
                <w:sz w:val="20"/>
                <w:szCs w:val="20"/>
                <w:lang w:val="ru-RU"/>
              </w:rPr>
              <w:t xml:space="preserve"> </w:t>
            </w:r>
            <w:r w:rsidR="003570FF">
              <w:rPr>
                <w:sz w:val="20"/>
                <w:szCs w:val="20"/>
                <w:lang w:val="ru-RU"/>
              </w:rPr>
              <w:t>совершенствованию</w:t>
            </w:r>
            <w:r w:rsidR="003570FF" w:rsidRPr="003570FF">
              <w:rPr>
                <w:sz w:val="20"/>
                <w:szCs w:val="20"/>
                <w:lang w:val="ru-RU"/>
              </w:rPr>
              <w:t xml:space="preserve"> </w:t>
            </w:r>
            <w:r w:rsidR="003570FF">
              <w:rPr>
                <w:sz w:val="20"/>
                <w:szCs w:val="20"/>
                <w:lang w:val="ru-RU"/>
              </w:rPr>
              <w:t>методологии</w:t>
            </w:r>
            <w:r w:rsidR="003570FF" w:rsidRPr="003570FF">
              <w:rPr>
                <w:sz w:val="20"/>
                <w:szCs w:val="20"/>
                <w:lang w:val="ru-RU"/>
              </w:rPr>
              <w:t xml:space="preserve"> </w:t>
            </w:r>
            <w:r w:rsidR="003570FF">
              <w:rPr>
                <w:sz w:val="20"/>
                <w:szCs w:val="20"/>
                <w:lang w:val="ru-RU"/>
              </w:rPr>
              <w:t>обзоров</w:t>
            </w:r>
            <w:r w:rsidR="003570FF" w:rsidRPr="003570FF">
              <w:rPr>
                <w:sz w:val="20"/>
                <w:szCs w:val="20"/>
                <w:lang w:val="ru-RU"/>
              </w:rPr>
              <w:t xml:space="preserve"> </w:t>
            </w:r>
            <w:r w:rsidR="003570FF">
              <w:rPr>
                <w:sz w:val="20"/>
                <w:szCs w:val="20"/>
                <w:lang w:val="ru-RU"/>
              </w:rPr>
              <w:t>расходов</w:t>
            </w:r>
            <w:r w:rsidR="003570FF" w:rsidRPr="003570FF">
              <w:rPr>
                <w:sz w:val="20"/>
                <w:szCs w:val="20"/>
                <w:lang w:val="ru-RU"/>
              </w:rPr>
              <w:t xml:space="preserve">, </w:t>
            </w:r>
            <w:r w:rsidR="003570FF">
              <w:rPr>
                <w:sz w:val="20"/>
                <w:szCs w:val="20"/>
                <w:lang w:val="ru-RU"/>
              </w:rPr>
              <w:t>а</w:t>
            </w:r>
            <w:r w:rsidR="003570FF" w:rsidRPr="003570FF">
              <w:rPr>
                <w:sz w:val="20"/>
                <w:szCs w:val="20"/>
                <w:lang w:val="ru-RU"/>
              </w:rPr>
              <w:t xml:space="preserve"> </w:t>
            </w:r>
            <w:r w:rsidR="003570FF">
              <w:rPr>
                <w:sz w:val="20"/>
                <w:szCs w:val="20"/>
                <w:lang w:val="ru-RU"/>
              </w:rPr>
              <w:t>также</w:t>
            </w:r>
            <w:r w:rsidR="003570FF" w:rsidRPr="003570FF">
              <w:rPr>
                <w:sz w:val="20"/>
                <w:szCs w:val="20"/>
                <w:lang w:val="ru-RU"/>
              </w:rPr>
              <w:t xml:space="preserve"> </w:t>
            </w:r>
            <w:r w:rsidR="003570FF">
              <w:rPr>
                <w:sz w:val="20"/>
                <w:szCs w:val="20"/>
                <w:lang w:val="ru-RU"/>
              </w:rPr>
              <w:t>информационной</w:t>
            </w:r>
            <w:r w:rsidR="003570FF" w:rsidRPr="003570FF">
              <w:rPr>
                <w:sz w:val="20"/>
                <w:szCs w:val="20"/>
                <w:lang w:val="ru-RU"/>
              </w:rPr>
              <w:t xml:space="preserve"> </w:t>
            </w:r>
            <w:r w:rsidR="003570FF">
              <w:rPr>
                <w:sz w:val="20"/>
                <w:szCs w:val="20"/>
                <w:lang w:val="ru-RU"/>
              </w:rPr>
              <w:t>поддержки</w:t>
            </w:r>
            <w:r w:rsidR="003570FF" w:rsidRPr="003570FF">
              <w:rPr>
                <w:sz w:val="20"/>
                <w:szCs w:val="20"/>
                <w:lang w:val="ru-RU"/>
              </w:rPr>
              <w:t xml:space="preserve"> </w:t>
            </w:r>
            <w:r w:rsidR="003570FF">
              <w:rPr>
                <w:sz w:val="20"/>
                <w:szCs w:val="20"/>
                <w:lang w:val="ru-RU"/>
              </w:rPr>
              <w:t>и</w:t>
            </w:r>
            <w:r w:rsidR="003570FF" w:rsidRPr="003570FF">
              <w:rPr>
                <w:sz w:val="20"/>
                <w:szCs w:val="20"/>
                <w:lang w:val="ru-RU"/>
              </w:rPr>
              <w:t xml:space="preserve"> </w:t>
            </w:r>
            <w:r w:rsidR="003570FF">
              <w:rPr>
                <w:sz w:val="20"/>
                <w:szCs w:val="20"/>
                <w:lang w:val="ru-RU"/>
              </w:rPr>
              <w:t>обеспечения</w:t>
            </w:r>
            <w:r w:rsidR="002935CE" w:rsidRPr="003570FF">
              <w:rPr>
                <w:sz w:val="20"/>
                <w:szCs w:val="20"/>
                <w:lang w:val="ru-RU"/>
              </w:rPr>
              <w:t xml:space="preserve">, </w:t>
            </w:r>
            <w:r w:rsidR="003570FF">
              <w:rPr>
                <w:sz w:val="20"/>
                <w:szCs w:val="20"/>
                <w:lang w:val="ru-RU"/>
              </w:rPr>
              <w:t>принимая во внимание необходимость отражения результатов обзоров расходов на регулярной основе в действующих нормативно-правовых актах.</w:t>
            </w:r>
          </w:p>
        </w:tc>
      </w:tr>
      <w:tr w:rsidR="00F827C8" w:rsidRPr="007F1974" w:rsidTr="002935CE">
        <w:trPr>
          <w:trHeight w:val="272"/>
        </w:trPr>
        <w:tc>
          <w:tcPr>
            <w:tcW w:w="1560" w:type="dxa"/>
            <w:vAlign w:val="bottom"/>
          </w:tcPr>
          <w:p w:rsidR="00F827C8" w:rsidRPr="003D5193" w:rsidRDefault="003D5193" w:rsidP="00F827C8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Сербия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F827C8" w:rsidRPr="009E7AE6" w:rsidRDefault="002E35CA" w:rsidP="009E7AE6">
            <w:pPr>
              <w:pStyle w:val="Tabletext"/>
              <w:spacing w:line="240" w:lineRule="auto"/>
              <w:contextualSpacing/>
              <w:jc w:val="both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Политическая</w:t>
            </w:r>
            <w:r w:rsidRPr="009E7AE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поддержка</w:t>
            </w:r>
            <w:r w:rsidRPr="009E7AE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в</w:t>
            </w:r>
            <w:r w:rsidRPr="009E7AE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выполнении</w:t>
            </w:r>
            <w:r w:rsidRPr="009E7AE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рекомендаций</w:t>
            </w:r>
            <w:r w:rsidRPr="009E7AE6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ru-RU"/>
              </w:rPr>
              <w:t>поскольку</w:t>
            </w:r>
            <w:r w:rsidRPr="009E7AE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меры</w:t>
            </w:r>
            <w:r w:rsidRPr="009E7AE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по</w:t>
            </w:r>
            <w:r w:rsidRPr="009E7AE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сокращению</w:t>
            </w:r>
            <w:r w:rsidRPr="009E7AE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расходов</w:t>
            </w:r>
            <w:r w:rsidRPr="009E7AE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9E7AE6">
              <w:rPr>
                <w:color w:val="000000"/>
                <w:sz w:val="20"/>
                <w:szCs w:val="20"/>
                <w:lang w:val="ru-RU"/>
              </w:rPr>
              <w:t>относятся к политически непопулярным мерам (например, сокращение зарплат и пенсий</w:t>
            </w:r>
            <w:r w:rsidR="007569A3" w:rsidRPr="009E7AE6"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5245" w:type="dxa"/>
            <w:shd w:val="clear" w:color="auto" w:fill="auto"/>
            <w:vAlign w:val="bottom"/>
            <w:hideMark/>
          </w:tcPr>
          <w:p w:rsidR="00F827C8" w:rsidRPr="009E7AE6" w:rsidRDefault="00F827C8" w:rsidP="00E71B05">
            <w:pPr>
              <w:pStyle w:val="Tabletext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B70649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357FC1" w:rsidRDefault="00967039" w:rsidP="00F216CF">
      <w:pPr>
        <w:spacing w:line="240" w:lineRule="auto"/>
        <w:rPr>
          <w:b/>
          <w:bCs/>
          <w:caps/>
          <w:color w:val="0070C0"/>
          <w:sz w:val="22"/>
          <w:lang w:val="ru-RU"/>
        </w:rPr>
      </w:pPr>
      <w:r>
        <w:rPr>
          <w:b/>
          <w:caps/>
          <w:color w:val="0070C0"/>
          <w:sz w:val="22"/>
          <w:lang w:val="ru-RU"/>
        </w:rPr>
        <w:lastRenderedPageBreak/>
        <w:t>ЧАСТЬ</w:t>
      </w:r>
      <w:r w:rsidRPr="00357FC1">
        <w:rPr>
          <w:b/>
          <w:caps/>
          <w:color w:val="0070C0"/>
          <w:sz w:val="22"/>
          <w:lang w:val="ru-RU"/>
        </w:rPr>
        <w:t xml:space="preserve"> </w:t>
      </w:r>
      <w:r w:rsidR="002B1D64">
        <w:rPr>
          <w:b/>
          <w:caps/>
          <w:color w:val="0070C0"/>
          <w:sz w:val="22"/>
        </w:rPr>
        <w:t>III</w:t>
      </w:r>
      <w:r w:rsidRPr="00357FC1">
        <w:rPr>
          <w:b/>
          <w:caps/>
          <w:color w:val="0070C0"/>
          <w:sz w:val="22"/>
          <w:lang w:val="ru-RU"/>
        </w:rPr>
        <w:t xml:space="preserve">. </w:t>
      </w:r>
      <w:r w:rsidR="002B1D64" w:rsidRPr="00357FC1">
        <w:rPr>
          <w:b/>
          <w:caps/>
          <w:color w:val="0070C0"/>
          <w:sz w:val="22"/>
          <w:lang w:val="ru-RU"/>
        </w:rPr>
        <w:t xml:space="preserve"> </w:t>
      </w:r>
      <w:r w:rsidR="00357FC1">
        <w:rPr>
          <w:b/>
          <w:bCs/>
          <w:caps/>
          <w:color w:val="0070C0"/>
          <w:sz w:val="22"/>
          <w:lang w:val="ru-RU"/>
        </w:rPr>
        <w:t>ОПРЕДЕЛЕНИЕ</w:t>
      </w:r>
      <w:r w:rsidRPr="007E02E0">
        <w:rPr>
          <w:b/>
          <w:bCs/>
          <w:caps/>
          <w:color w:val="0070C0"/>
          <w:sz w:val="22"/>
          <w:lang w:val="ru-RU"/>
        </w:rPr>
        <w:t xml:space="preserve"> ВОПРОСОВ ДЛЯ ДИСКУССИ</w:t>
      </w:r>
      <w:r w:rsidR="00357FC1">
        <w:rPr>
          <w:b/>
          <w:bCs/>
          <w:caps/>
          <w:color w:val="0070C0"/>
          <w:sz w:val="22"/>
          <w:lang w:val="ru-RU"/>
        </w:rPr>
        <w:t xml:space="preserve">Й В </w:t>
      </w:r>
      <w:r w:rsidRPr="007E02E0">
        <w:rPr>
          <w:b/>
          <w:bCs/>
          <w:caps/>
          <w:color w:val="0070C0"/>
          <w:sz w:val="22"/>
          <w:lang w:val="ru-RU"/>
        </w:rPr>
        <w:t>ГРУПП</w:t>
      </w:r>
      <w:r w:rsidR="00357FC1">
        <w:rPr>
          <w:b/>
          <w:bCs/>
          <w:caps/>
          <w:color w:val="0070C0"/>
          <w:sz w:val="22"/>
          <w:lang w:val="ru-RU"/>
        </w:rPr>
        <w:t>АХ</w:t>
      </w:r>
      <w:r w:rsidRPr="007E02E0">
        <w:rPr>
          <w:b/>
          <w:bCs/>
          <w:caps/>
          <w:color w:val="0070C0"/>
          <w:sz w:val="22"/>
          <w:lang w:val="ru-RU"/>
        </w:rPr>
        <w:t>, ЗАПЛАНИРОВАН</w:t>
      </w:r>
      <w:r w:rsidR="00357FC1">
        <w:rPr>
          <w:b/>
          <w:bCs/>
          <w:caps/>
          <w:color w:val="0070C0"/>
          <w:sz w:val="22"/>
          <w:lang w:val="ru-RU"/>
        </w:rPr>
        <w:t xml:space="preserve">НЫХ </w:t>
      </w:r>
      <w:r w:rsidRPr="007E02E0">
        <w:rPr>
          <w:b/>
          <w:bCs/>
          <w:caps/>
          <w:color w:val="0070C0"/>
          <w:sz w:val="22"/>
          <w:lang w:val="ru-RU"/>
        </w:rPr>
        <w:t>В</w:t>
      </w:r>
      <w:r w:rsidR="00357FC1">
        <w:rPr>
          <w:b/>
          <w:bCs/>
          <w:caps/>
          <w:color w:val="0070C0"/>
          <w:sz w:val="22"/>
          <w:lang w:val="ru-RU"/>
        </w:rPr>
        <w:t xml:space="preserve"> РАМКАХ </w:t>
      </w:r>
      <w:r w:rsidRPr="007E02E0">
        <w:rPr>
          <w:b/>
          <w:bCs/>
          <w:caps/>
          <w:color w:val="0070C0"/>
          <w:sz w:val="22"/>
          <w:lang w:val="ru-RU"/>
        </w:rPr>
        <w:t xml:space="preserve">ПЛЕНАРНОГО ЗАСЕДАНИЯ </w:t>
      </w:r>
      <w:proofErr w:type="spellStart"/>
      <w:r w:rsidRPr="007E02E0">
        <w:rPr>
          <w:b/>
          <w:bCs/>
          <w:caps/>
          <w:color w:val="0070C0"/>
          <w:sz w:val="22"/>
          <w:lang w:val="ru-RU"/>
        </w:rPr>
        <w:t>БС</w:t>
      </w:r>
      <w:proofErr w:type="spellEnd"/>
      <w:r w:rsidRPr="007E02E0">
        <w:rPr>
          <w:b/>
          <w:bCs/>
          <w:caps/>
          <w:color w:val="0070C0"/>
          <w:sz w:val="22"/>
          <w:lang w:val="ru-RU"/>
        </w:rPr>
        <w:t xml:space="preserve"> В МАРТЕ 2019 </w:t>
      </w:r>
      <w:r w:rsidRPr="00357FC1">
        <w:rPr>
          <w:b/>
          <w:bCs/>
          <w:color w:val="0070C0"/>
          <w:sz w:val="22"/>
          <w:lang w:val="ru-RU"/>
        </w:rPr>
        <w:t>Г</w:t>
      </w:r>
      <w:r w:rsidR="00357FC1">
        <w:rPr>
          <w:b/>
          <w:bCs/>
          <w:caps/>
          <w:color w:val="0070C0"/>
          <w:sz w:val="22"/>
          <w:lang w:val="ru-RU"/>
        </w:rPr>
        <w:t>.</w:t>
      </w:r>
    </w:p>
    <w:p w:rsidR="002B1D64" w:rsidRDefault="00967039" w:rsidP="00357FC1">
      <w:pPr>
        <w:spacing w:line="240" w:lineRule="auto"/>
        <w:jc w:val="center"/>
        <w:rPr>
          <w:b/>
          <w:caps/>
          <w:color w:val="0070C0"/>
          <w:sz w:val="22"/>
          <w:lang w:val="ru-RU"/>
        </w:rPr>
      </w:pPr>
      <w:r w:rsidRPr="00967039">
        <w:rPr>
          <w:b/>
          <w:caps/>
          <w:color w:val="0070C0"/>
          <w:sz w:val="22"/>
          <w:lang w:val="ru-RU"/>
        </w:rPr>
        <w:t xml:space="preserve"> </w:t>
      </w:r>
    </w:p>
    <w:p w:rsidR="002B1D64" w:rsidRPr="00357FC1" w:rsidRDefault="00357FC1" w:rsidP="00357FC1">
      <w:pPr>
        <w:pStyle w:val="a0"/>
        <w:numPr>
          <w:ilvl w:val="0"/>
          <w:numId w:val="11"/>
        </w:numPr>
        <w:spacing w:after="0" w:line="240" w:lineRule="auto"/>
        <w:ind w:left="986" w:hanging="357"/>
        <w:rPr>
          <w:rFonts w:cs="Times New Roman"/>
          <w:b/>
          <w:i/>
          <w:sz w:val="22"/>
          <w:lang w:val="ru-RU"/>
        </w:rPr>
      </w:pPr>
      <w:r w:rsidRPr="00357FC1">
        <w:rPr>
          <w:rStyle w:val="user-generated"/>
          <w:b/>
          <w:i/>
          <w:sz w:val="22"/>
          <w:lang w:val="ru-RU"/>
        </w:rPr>
        <w:t>Чтобы помочь рабочей группе</w:t>
      </w:r>
      <w:r>
        <w:rPr>
          <w:rStyle w:val="user-generated"/>
          <w:b/>
          <w:i/>
          <w:sz w:val="22"/>
          <w:lang w:val="ru-RU"/>
        </w:rPr>
        <w:t xml:space="preserve"> </w:t>
      </w:r>
      <w:proofErr w:type="spellStart"/>
      <w:r>
        <w:rPr>
          <w:rStyle w:val="user-generated"/>
          <w:b/>
          <w:i/>
          <w:sz w:val="22"/>
          <w:lang w:val="ru-RU"/>
        </w:rPr>
        <w:t>БС</w:t>
      </w:r>
      <w:proofErr w:type="spellEnd"/>
      <w:r w:rsidRPr="00357FC1">
        <w:rPr>
          <w:rStyle w:val="user-generated"/>
          <w:b/>
          <w:i/>
          <w:sz w:val="22"/>
          <w:lang w:val="ru-RU"/>
        </w:rPr>
        <w:t xml:space="preserve"> по вопросам программно</w:t>
      </w:r>
      <w:r>
        <w:rPr>
          <w:rStyle w:val="user-generated"/>
          <w:b/>
          <w:i/>
          <w:sz w:val="22"/>
          <w:lang w:val="ru-RU"/>
        </w:rPr>
        <w:t>-</w:t>
      </w:r>
      <w:r w:rsidRPr="00357FC1">
        <w:rPr>
          <w:rStyle w:val="user-generated"/>
          <w:b/>
          <w:i/>
          <w:sz w:val="22"/>
          <w:lang w:val="ru-RU"/>
        </w:rPr>
        <w:t>целевого бюджет</w:t>
      </w:r>
      <w:r>
        <w:rPr>
          <w:rStyle w:val="user-generated"/>
          <w:b/>
          <w:i/>
          <w:sz w:val="22"/>
          <w:lang w:val="ru-RU"/>
        </w:rPr>
        <w:t xml:space="preserve">ного планирования </w:t>
      </w:r>
      <w:r w:rsidRPr="00357FC1">
        <w:rPr>
          <w:rStyle w:val="user-generated"/>
          <w:b/>
          <w:i/>
          <w:sz w:val="22"/>
          <w:lang w:val="ru-RU"/>
        </w:rPr>
        <w:t xml:space="preserve">в подготовке вопросов для дискуссии в малых группах </w:t>
      </w:r>
      <w:r w:rsidRPr="00357FC1">
        <w:rPr>
          <w:rStyle w:val="a8"/>
          <w:bCs w:val="0"/>
          <w:i/>
          <w:sz w:val="22"/>
          <w:lang w:val="ru-RU"/>
        </w:rPr>
        <w:t>по</w:t>
      </w:r>
      <w:r w:rsidR="00F216CF">
        <w:rPr>
          <w:rStyle w:val="a8"/>
          <w:bCs w:val="0"/>
          <w:i/>
          <w:sz w:val="22"/>
          <w:lang w:val="ru-RU"/>
        </w:rPr>
        <w:t xml:space="preserve"> теме </w:t>
      </w:r>
      <w:r w:rsidRPr="00357FC1">
        <w:rPr>
          <w:rStyle w:val="a8"/>
          <w:bCs w:val="0"/>
          <w:i/>
          <w:sz w:val="22"/>
          <w:lang w:val="ru-RU"/>
        </w:rPr>
        <w:t>обзоров</w:t>
      </w:r>
      <w:r w:rsidR="00F216CF">
        <w:rPr>
          <w:rStyle w:val="a8"/>
          <w:bCs w:val="0"/>
          <w:i/>
          <w:sz w:val="22"/>
          <w:lang w:val="ru-RU"/>
        </w:rPr>
        <w:t xml:space="preserve"> бюджетных расходов</w:t>
      </w:r>
      <w:r w:rsidRPr="00357FC1">
        <w:rPr>
          <w:rStyle w:val="user-generated"/>
          <w:i/>
          <w:sz w:val="22"/>
          <w:lang w:val="ru-RU"/>
        </w:rPr>
        <w:t>,</w:t>
      </w:r>
      <w:r w:rsidRPr="00357FC1">
        <w:rPr>
          <w:rStyle w:val="user-generated"/>
          <w:b/>
          <w:i/>
          <w:sz w:val="22"/>
          <w:lang w:val="ru-RU"/>
        </w:rPr>
        <w:t xml:space="preserve"> </w:t>
      </w:r>
      <w:r w:rsidR="00F216CF">
        <w:rPr>
          <w:rStyle w:val="user-generated"/>
          <w:b/>
          <w:i/>
          <w:sz w:val="22"/>
          <w:lang w:val="ru-RU"/>
        </w:rPr>
        <w:t xml:space="preserve">укажите конкретные </w:t>
      </w:r>
      <w:r w:rsidRPr="00357FC1">
        <w:rPr>
          <w:rStyle w:val="user-generated"/>
          <w:b/>
          <w:i/>
          <w:sz w:val="22"/>
          <w:lang w:val="ru-RU"/>
        </w:rPr>
        <w:t>трудности</w:t>
      </w:r>
      <w:r w:rsidR="00F216CF">
        <w:rPr>
          <w:rStyle w:val="user-generated"/>
          <w:b/>
          <w:i/>
          <w:sz w:val="22"/>
          <w:lang w:val="ru-RU"/>
        </w:rPr>
        <w:t xml:space="preserve"> </w:t>
      </w:r>
      <w:r w:rsidRPr="00357FC1">
        <w:rPr>
          <w:rStyle w:val="user-generated"/>
          <w:b/>
          <w:i/>
          <w:sz w:val="22"/>
          <w:lang w:val="ru-RU"/>
        </w:rPr>
        <w:t>/проблемы</w:t>
      </w:r>
      <w:r w:rsidR="00F216CF">
        <w:rPr>
          <w:rStyle w:val="user-generated"/>
          <w:b/>
          <w:i/>
          <w:sz w:val="22"/>
          <w:lang w:val="ru-RU"/>
        </w:rPr>
        <w:t xml:space="preserve"> </w:t>
      </w:r>
      <w:r w:rsidRPr="00357FC1">
        <w:rPr>
          <w:rStyle w:val="user-generated"/>
          <w:b/>
          <w:i/>
          <w:sz w:val="22"/>
          <w:lang w:val="ru-RU"/>
        </w:rPr>
        <w:t>/вопросы</w:t>
      </w:r>
      <w:r w:rsidR="00F216CF">
        <w:rPr>
          <w:rStyle w:val="user-generated"/>
          <w:b/>
          <w:i/>
          <w:sz w:val="22"/>
          <w:lang w:val="ru-RU"/>
        </w:rPr>
        <w:t xml:space="preserve">, связанные с обзорами </w:t>
      </w:r>
      <w:r w:rsidRPr="00357FC1">
        <w:rPr>
          <w:rStyle w:val="user-generated"/>
          <w:b/>
          <w:i/>
          <w:sz w:val="22"/>
          <w:lang w:val="ru-RU"/>
        </w:rPr>
        <w:t xml:space="preserve">бюджетных расходов, которые Вы хотели </w:t>
      </w:r>
      <w:r w:rsidR="006E0CDF">
        <w:rPr>
          <w:rStyle w:val="user-generated"/>
          <w:b/>
          <w:i/>
          <w:sz w:val="22"/>
          <w:lang w:val="ru-RU"/>
        </w:rPr>
        <w:t xml:space="preserve">бы </w:t>
      </w:r>
      <w:r w:rsidRPr="00357FC1">
        <w:rPr>
          <w:rStyle w:val="user-generated"/>
          <w:b/>
          <w:i/>
          <w:sz w:val="22"/>
          <w:lang w:val="ru-RU"/>
        </w:rPr>
        <w:t>обсудить во время пленарного заседания</w:t>
      </w:r>
      <w:r w:rsidR="002B1D64" w:rsidRPr="00357FC1">
        <w:rPr>
          <w:b/>
          <w:i/>
          <w:sz w:val="22"/>
          <w:lang w:val="ru-RU"/>
        </w:rPr>
        <w:t>:</w:t>
      </w:r>
    </w:p>
    <w:p w:rsidR="00E256E4" w:rsidRPr="00183C2A" w:rsidRDefault="003F06E8" w:rsidP="00E256E4">
      <w:pPr>
        <w:pStyle w:val="a0"/>
        <w:numPr>
          <w:ilvl w:val="0"/>
          <w:numId w:val="0"/>
        </w:numPr>
        <w:spacing w:after="160" w:line="264" w:lineRule="auto"/>
        <w:ind w:left="630"/>
        <w:rPr>
          <w:rFonts w:cs="Times New Roman"/>
          <w:sz w:val="22"/>
          <w:lang w:val="ru-RU"/>
        </w:rPr>
      </w:pPr>
      <w:r>
        <w:rPr>
          <w:sz w:val="22"/>
          <w:lang w:val="ru-RU"/>
        </w:rPr>
        <w:t>Ответы п</w:t>
      </w:r>
      <w:r w:rsidR="00F216CF">
        <w:rPr>
          <w:sz w:val="22"/>
          <w:lang w:val="ru-RU"/>
        </w:rPr>
        <w:t xml:space="preserve">олучены от </w:t>
      </w:r>
      <w:r w:rsidR="00E256E4">
        <w:rPr>
          <w:sz w:val="22"/>
        </w:rPr>
        <w:t xml:space="preserve">9 </w:t>
      </w:r>
      <w:r w:rsidR="00F216CF">
        <w:rPr>
          <w:sz w:val="22"/>
          <w:lang w:val="ru-RU"/>
        </w:rPr>
        <w:t>стран</w:t>
      </w:r>
      <w:r w:rsidR="00E256E4">
        <w:rPr>
          <w:sz w:val="22"/>
        </w:rPr>
        <w:t xml:space="preserve"> (</w:t>
      </w:r>
      <w:r w:rsidR="0066568C">
        <w:rPr>
          <w:sz w:val="22"/>
        </w:rPr>
        <w:t>69</w:t>
      </w:r>
      <w:r w:rsidR="00F216CF">
        <w:rPr>
          <w:sz w:val="22"/>
          <w:lang w:val="ru-RU"/>
        </w:rPr>
        <w:t>,</w:t>
      </w:r>
      <w:r w:rsidR="0066568C">
        <w:rPr>
          <w:sz w:val="22"/>
        </w:rPr>
        <w:t>2</w:t>
      </w:r>
      <w:r w:rsidR="00E256E4">
        <w:rPr>
          <w:sz w:val="22"/>
        </w:rPr>
        <w:t>%).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5"/>
        <w:gridCol w:w="7796"/>
      </w:tblGrid>
      <w:tr w:rsidR="00F827C8" w:rsidRPr="00E96157" w:rsidTr="00F216CF">
        <w:trPr>
          <w:trHeight w:val="279"/>
        </w:trPr>
        <w:tc>
          <w:tcPr>
            <w:tcW w:w="1575" w:type="dxa"/>
            <w:shd w:val="clear" w:color="auto" w:fill="E5DFEC" w:themeFill="accent4" w:themeFillTint="33"/>
            <w:vAlign w:val="center"/>
          </w:tcPr>
          <w:p w:rsidR="00F827C8" w:rsidRPr="00F216CF" w:rsidRDefault="00F216CF" w:rsidP="00F216CF">
            <w:pPr>
              <w:pStyle w:val="Tabletext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Страна</w:t>
            </w:r>
          </w:p>
        </w:tc>
        <w:tc>
          <w:tcPr>
            <w:tcW w:w="7796" w:type="dxa"/>
            <w:shd w:val="clear" w:color="auto" w:fill="E5DFEC" w:themeFill="accent4" w:themeFillTint="33"/>
            <w:vAlign w:val="center"/>
            <w:hideMark/>
          </w:tcPr>
          <w:p w:rsidR="00F827C8" w:rsidRPr="00F216CF" w:rsidRDefault="00F216CF" w:rsidP="00F216CF">
            <w:pPr>
              <w:pStyle w:val="Tabletext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Вопросы</w:t>
            </w:r>
          </w:p>
        </w:tc>
      </w:tr>
      <w:tr w:rsidR="00F827C8" w:rsidRPr="007F1974" w:rsidTr="00E71B05">
        <w:trPr>
          <w:trHeight w:val="795"/>
        </w:trPr>
        <w:tc>
          <w:tcPr>
            <w:tcW w:w="1575" w:type="dxa"/>
            <w:vAlign w:val="bottom"/>
          </w:tcPr>
          <w:p w:rsidR="00F827C8" w:rsidRPr="00F216CF" w:rsidRDefault="00F216CF" w:rsidP="00F827C8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Беларусь 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:rsidR="00E71B05" w:rsidRPr="00A73F4C" w:rsidRDefault="00E71B05" w:rsidP="00E71B05">
            <w:pPr>
              <w:pStyle w:val="Tabletext"/>
              <w:rPr>
                <w:sz w:val="22"/>
                <w:szCs w:val="22"/>
                <w:lang w:val="ru-RU"/>
              </w:rPr>
            </w:pPr>
            <w:r w:rsidRPr="00A73F4C">
              <w:rPr>
                <w:sz w:val="22"/>
                <w:szCs w:val="22"/>
                <w:lang w:val="ru-RU"/>
              </w:rPr>
              <w:t xml:space="preserve">- </w:t>
            </w:r>
            <w:r w:rsidR="003F06E8">
              <w:rPr>
                <w:sz w:val="22"/>
                <w:szCs w:val="22"/>
                <w:lang w:val="ru-RU"/>
              </w:rPr>
              <w:t>Р</w:t>
            </w:r>
            <w:r w:rsidR="00A73F4C">
              <w:rPr>
                <w:sz w:val="22"/>
                <w:szCs w:val="22"/>
                <w:lang w:val="ru-RU"/>
              </w:rPr>
              <w:t>азработка правил и методических рекомендаций для обеспечения высокого качества и воздействия обзоров бюджетных расходов, а также их интеграции в бюджетный процесс</w:t>
            </w:r>
            <w:r w:rsidRPr="00A73F4C">
              <w:rPr>
                <w:sz w:val="22"/>
                <w:szCs w:val="22"/>
                <w:lang w:val="ru-RU"/>
              </w:rPr>
              <w:t xml:space="preserve">; </w:t>
            </w:r>
          </w:p>
          <w:p w:rsidR="00E71B05" w:rsidRPr="00A73F4C" w:rsidRDefault="00E71B05" w:rsidP="00E71B05">
            <w:pPr>
              <w:pStyle w:val="Tabletext"/>
              <w:rPr>
                <w:sz w:val="22"/>
                <w:szCs w:val="22"/>
                <w:lang w:val="ru-RU"/>
              </w:rPr>
            </w:pPr>
            <w:r w:rsidRPr="00A73F4C">
              <w:rPr>
                <w:sz w:val="22"/>
                <w:szCs w:val="22"/>
                <w:lang w:val="ru-RU"/>
              </w:rPr>
              <w:t xml:space="preserve">- </w:t>
            </w:r>
            <w:r w:rsidR="00A73F4C">
              <w:rPr>
                <w:sz w:val="22"/>
                <w:szCs w:val="22"/>
                <w:lang w:val="ru-RU"/>
              </w:rPr>
              <w:t>частота проведения обзоров расходов</w:t>
            </w:r>
            <w:r w:rsidRPr="00A73F4C">
              <w:rPr>
                <w:sz w:val="22"/>
                <w:szCs w:val="22"/>
                <w:lang w:val="ru-RU"/>
              </w:rPr>
              <w:t xml:space="preserve">; </w:t>
            </w:r>
          </w:p>
          <w:p w:rsidR="00F827C8" w:rsidRPr="00A73F4C" w:rsidRDefault="00E71B05" w:rsidP="00A73F4C">
            <w:pPr>
              <w:pStyle w:val="Tabletext"/>
              <w:jc w:val="both"/>
              <w:rPr>
                <w:sz w:val="22"/>
                <w:szCs w:val="22"/>
                <w:lang w:val="ru-RU"/>
              </w:rPr>
            </w:pPr>
            <w:r w:rsidRPr="00A73F4C">
              <w:rPr>
                <w:sz w:val="22"/>
                <w:szCs w:val="22"/>
                <w:lang w:val="ru-RU"/>
              </w:rPr>
              <w:t xml:space="preserve">- </w:t>
            </w:r>
            <w:r w:rsidR="00A73F4C">
              <w:rPr>
                <w:sz w:val="22"/>
                <w:szCs w:val="22"/>
                <w:lang w:val="ru-RU"/>
              </w:rPr>
              <w:t>обзоры расходов на осуществление государственных программ.</w:t>
            </w:r>
          </w:p>
        </w:tc>
      </w:tr>
      <w:tr w:rsidR="00F827C8" w:rsidRPr="00177645" w:rsidTr="00E71B05">
        <w:trPr>
          <w:trHeight w:val="964"/>
        </w:trPr>
        <w:tc>
          <w:tcPr>
            <w:tcW w:w="1575" w:type="dxa"/>
            <w:vAlign w:val="bottom"/>
          </w:tcPr>
          <w:p w:rsidR="00F827C8" w:rsidRPr="00F216CF" w:rsidRDefault="00F216CF" w:rsidP="00F827C8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БиГ</w:t>
            </w:r>
            <w:proofErr w:type="spellEnd"/>
          </w:p>
        </w:tc>
        <w:tc>
          <w:tcPr>
            <w:tcW w:w="7796" w:type="dxa"/>
            <w:shd w:val="clear" w:color="auto" w:fill="auto"/>
            <w:vAlign w:val="bottom"/>
            <w:hideMark/>
          </w:tcPr>
          <w:p w:rsidR="00F827C8" w:rsidRPr="00177645" w:rsidRDefault="00A73F4C" w:rsidP="00177645">
            <w:pPr>
              <w:pStyle w:val="Tabletext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Рассмотрение</w:t>
            </w:r>
            <w:r w:rsidRPr="00A73F4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практического</w:t>
            </w:r>
            <w:r w:rsidRPr="00A73F4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примера обзора бюджетных расходов, примеров надлежащей практики, а также методологий и руководств, зарекомендовавших себя в качестве хорошей базы для проведения обзоров расходов. Примеры</w:t>
            </w:r>
            <w:r w:rsidRPr="00177645">
              <w:rPr>
                <w:sz w:val="22"/>
                <w:szCs w:val="22"/>
                <w:lang w:val="ru-RU"/>
              </w:rPr>
              <w:t xml:space="preserve"> </w:t>
            </w:r>
            <w:r w:rsidR="00177645">
              <w:rPr>
                <w:sz w:val="22"/>
                <w:szCs w:val="22"/>
                <w:lang w:val="ru-RU"/>
              </w:rPr>
              <w:t>правильного</w:t>
            </w:r>
            <w:r w:rsidR="00177645" w:rsidRPr="00177645">
              <w:rPr>
                <w:sz w:val="22"/>
                <w:szCs w:val="22"/>
                <w:lang w:val="ru-RU"/>
              </w:rPr>
              <w:t xml:space="preserve"> </w:t>
            </w:r>
            <w:r w:rsidR="00177645">
              <w:rPr>
                <w:sz w:val="22"/>
                <w:szCs w:val="22"/>
                <w:lang w:val="ru-RU"/>
              </w:rPr>
              <w:t>распределения задач</w:t>
            </w:r>
            <w:r w:rsidR="00E71B05" w:rsidRPr="00177645">
              <w:rPr>
                <w:sz w:val="22"/>
                <w:szCs w:val="22"/>
                <w:lang w:val="ru-RU"/>
              </w:rPr>
              <w:t>/</w:t>
            </w:r>
            <w:r w:rsidR="00177645">
              <w:rPr>
                <w:sz w:val="22"/>
                <w:szCs w:val="22"/>
                <w:lang w:val="ru-RU"/>
              </w:rPr>
              <w:t xml:space="preserve"> обязанностей в отношении обзора расходов. </w:t>
            </w:r>
          </w:p>
        </w:tc>
      </w:tr>
      <w:tr w:rsidR="00F827C8" w:rsidRPr="007F1974" w:rsidTr="00E71B05">
        <w:trPr>
          <w:trHeight w:val="1155"/>
        </w:trPr>
        <w:tc>
          <w:tcPr>
            <w:tcW w:w="1575" w:type="dxa"/>
            <w:vAlign w:val="bottom"/>
          </w:tcPr>
          <w:p w:rsidR="00F827C8" w:rsidRPr="00F216CF" w:rsidRDefault="00F216CF" w:rsidP="00F827C8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Хорватия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:rsidR="00F827C8" w:rsidRPr="00F17A3C" w:rsidRDefault="00177645" w:rsidP="007F1974">
            <w:pPr>
              <w:pStyle w:val="Tabletext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Следует ли проводить обзоры расходов каждый год и сосредоточиться только на одном направлении, определяя их охват</w:t>
            </w:r>
            <w:r w:rsidR="00E71B05" w:rsidRPr="00177645">
              <w:rPr>
                <w:sz w:val="22"/>
                <w:szCs w:val="22"/>
                <w:lang w:val="ru-RU"/>
              </w:rPr>
              <w:t xml:space="preserve">? </w:t>
            </w:r>
            <w:r>
              <w:rPr>
                <w:sz w:val="22"/>
                <w:szCs w:val="22"/>
                <w:lang w:val="ru-RU"/>
              </w:rPr>
              <w:t>Кто назначает комитет для проведения обзоров расходов, и кого следует включать в состав такого комитета</w:t>
            </w:r>
            <w:r w:rsidR="00E71B05" w:rsidRPr="00177645">
              <w:rPr>
                <w:sz w:val="22"/>
                <w:szCs w:val="22"/>
                <w:lang w:val="ru-RU"/>
              </w:rPr>
              <w:t xml:space="preserve">? </w:t>
            </w:r>
            <w:r>
              <w:rPr>
                <w:sz w:val="22"/>
                <w:szCs w:val="22"/>
                <w:lang w:val="ru-RU"/>
              </w:rPr>
              <w:t>Следует ли приглашать представителей министерств и ведомств, где проводятся обзоры расходов</w:t>
            </w:r>
            <w:r w:rsidR="00E71B05" w:rsidRPr="00177645">
              <w:rPr>
                <w:sz w:val="22"/>
                <w:szCs w:val="22"/>
                <w:lang w:val="ru-RU"/>
              </w:rPr>
              <w:t xml:space="preserve">? </w:t>
            </w:r>
            <w:r>
              <w:rPr>
                <w:sz w:val="22"/>
                <w:szCs w:val="22"/>
                <w:lang w:val="ru-RU"/>
              </w:rPr>
              <w:t>Какие</w:t>
            </w:r>
            <w:r w:rsidRPr="00E01A6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задачи</w:t>
            </w:r>
            <w:r w:rsidRPr="00E01A6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возлагаются</w:t>
            </w:r>
            <w:r w:rsidRPr="00E01A6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</w:t>
            </w:r>
            <w:r w:rsidRPr="00E01A6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комитет</w:t>
            </w:r>
            <w:r w:rsidR="00E71B05" w:rsidRPr="00E01A6C">
              <w:rPr>
                <w:sz w:val="22"/>
                <w:szCs w:val="22"/>
                <w:lang w:val="ru-RU"/>
              </w:rPr>
              <w:t xml:space="preserve">? </w:t>
            </w:r>
            <w:r w:rsidR="00E71B05" w:rsidRPr="00F17A3C">
              <w:rPr>
                <w:sz w:val="22"/>
                <w:szCs w:val="22"/>
                <w:lang w:val="ru-RU"/>
              </w:rPr>
              <w:t>(</w:t>
            </w:r>
            <w:r w:rsidR="007F1974">
              <w:rPr>
                <w:sz w:val="22"/>
                <w:szCs w:val="22"/>
                <w:lang w:val="ru-RU"/>
              </w:rPr>
              <w:t>П</w:t>
            </w:r>
            <w:r>
              <w:rPr>
                <w:sz w:val="22"/>
                <w:szCs w:val="22"/>
                <w:lang w:val="ru-RU"/>
              </w:rPr>
              <w:t>осле</w:t>
            </w:r>
            <w:r w:rsidRPr="00F17A3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завершения</w:t>
            </w:r>
            <w:r w:rsidRPr="00F17A3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обзора</w:t>
            </w:r>
            <w:r w:rsidRPr="00F17A3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расходов</w:t>
            </w:r>
            <w:r w:rsidRPr="00F17A3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комитет</w:t>
            </w:r>
            <w:r w:rsidRPr="00F17A3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готовит</w:t>
            </w:r>
            <w:r w:rsidRPr="00F17A3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отчет</w:t>
            </w:r>
            <w:r w:rsidRPr="00F17A3C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содержащий</w:t>
            </w:r>
            <w:r w:rsidRPr="00F17A3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рекомендации</w:t>
            </w:r>
            <w:r w:rsidRPr="00F17A3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F17A3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предложения</w:t>
            </w:r>
            <w:r w:rsidRPr="00F17A3C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наряду</w:t>
            </w:r>
            <w:r w:rsidRPr="00F17A3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</w:t>
            </w:r>
            <w:r w:rsidRPr="00F17A3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предлагаемым</w:t>
            </w:r>
            <w:r w:rsidRPr="00F17A3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набором</w:t>
            </w:r>
            <w:r w:rsidRPr="00F17A3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мер</w:t>
            </w:r>
            <w:r w:rsidRPr="00F17A3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по</w:t>
            </w:r>
            <w:r w:rsidRPr="00F17A3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достижению</w:t>
            </w:r>
            <w:r w:rsidRPr="00F17A3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установленных</w:t>
            </w:r>
            <w:r w:rsidRPr="00F17A3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целевых</w:t>
            </w:r>
            <w:r w:rsidRPr="00F17A3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показателей</w:t>
            </w:r>
            <w:r w:rsidR="00E71B05" w:rsidRPr="00F17A3C">
              <w:rPr>
                <w:sz w:val="22"/>
                <w:szCs w:val="22"/>
                <w:lang w:val="ru-RU"/>
              </w:rPr>
              <w:t>)</w:t>
            </w:r>
          </w:p>
        </w:tc>
      </w:tr>
      <w:tr w:rsidR="00F827C8" w:rsidRPr="007F1974" w:rsidTr="00E71B05">
        <w:trPr>
          <w:trHeight w:val="690"/>
        </w:trPr>
        <w:tc>
          <w:tcPr>
            <w:tcW w:w="1575" w:type="dxa"/>
            <w:vAlign w:val="bottom"/>
          </w:tcPr>
          <w:p w:rsidR="00F827C8" w:rsidRPr="00F17A3C" w:rsidRDefault="00F17A3C" w:rsidP="00F827C8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Грузия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:rsidR="00F827C8" w:rsidRPr="00F17A3C" w:rsidRDefault="00F17A3C" w:rsidP="006E0CDF">
            <w:pPr>
              <w:pStyle w:val="Tabletext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Оптимальный</w:t>
            </w:r>
            <w:r w:rsidRPr="00F17A3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размер</w:t>
            </w:r>
            <w:r w:rsidRPr="00F17A3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F17A3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структура</w:t>
            </w:r>
            <w:r w:rsidRPr="00F17A3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группы</w:t>
            </w:r>
            <w:r w:rsidRPr="00F17A3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для</w:t>
            </w:r>
            <w:r w:rsidRPr="00F17A3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проведения</w:t>
            </w:r>
            <w:r w:rsidRPr="00F17A3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обзора</w:t>
            </w:r>
            <w:r w:rsidRPr="00F17A3C">
              <w:rPr>
                <w:sz w:val="22"/>
                <w:szCs w:val="22"/>
                <w:lang w:val="ru-RU"/>
              </w:rPr>
              <w:t xml:space="preserve">; </w:t>
            </w:r>
            <w:r>
              <w:rPr>
                <w:sz w:val="22"/>
                <w:szCs w:val="22"/>
                <w:lang w:val="ru-RU"/>
              </w:rPr>
              <w:t>механизмы</w:t>
            </w:r>
            <w:r w:rsidRPr="00F17A3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обеспечения</w:t>
            </w:r>
            <w:r w:rsidRPr="00F17A3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исполнения</w:t>
            </w:r>
            <w:r w:rsidRPr="00F17A3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рекомендаций</w:t>
            </w:r>
            <w:r w:rsidRPr="00F17A3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для </w:t>
            </w:r>
            <w:r w:rsidR="006E0CDF">
              <w:rPr>
                <w:sz w:val="22"/>
                <w:szCs w:val="22"/>
                <w:lang w:val="ru-RU"/>
              </w:rPr>
              <w:t>установления</w:t>
            </w:r>
            <w:r>
              <w:rPr>
                <w:sz w:val="22"/>
                <w:szCs w:val="22"/>
                <w:lang w:val="ru-RU"/>
              </w:rPr>
              <w:t xml:space="preserve"> адекватной «обратной связи».</w:t>
            </w:r>
          </w:p>
        </w:tc>
      </w:tr>
      <w:tr w:rsidR="00F827C8" w:rsidRPr="007F1974" w:rsidTr="00E71B05">
        <w:trPr>
          <w:trHeight w:val="277"/>
        </w:trPr>
        <w:tc>
          <w:tcPr>
            <w:tcW w:w="1575" w:type="dxa"/>
            <w:vAlign w:val="bottom"/>
          </w:tcPr>
          <w:p w:rsidR="00F827C8" w:rsidRPr="00F17A3C" w:rsidRDefault="00F17A3C" w:rsidP="00F827C8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Казахстан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:rsidR="00F827C8" w:rsidRPr="00F17A3C" w:rsidRDefault="00F17A3C" w:rsidP="00F17A3C">
            <w:pPr>
              <w:pStyle w:val="Tabletext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Одна</w:t>
            </w:r>
            <w:r w:rsidRPr="00F17A3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из</w:t>
            </w:r>
            <w:r w:rsidRPr="00F17A3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конкретных</w:t>
            </w:r>
            <w:r w:rsidRPr="00F17A3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проблем</w:t>
            </w:r>
            <w:r w:rsidRPr="00F17A3C">
              <w:rPr>
                <w:sz w:val="22"/>
                <w:szCs w:val="22"/>
                <w:lang w:val="ru-RU"/>
              </w:rPr>
              <w:t xml:space="preserve"> – </w:t>
            </w:r>
            <w:r>
              <w:rPr>
                <w:sz w:val="22"/>
                <w:szCs w:val="22"/>
                <w:lang w:val="ru-RU"/>
              </w:rPr>
              <w:t>оценка</w:t>
            </w:r>
            <w:r w:rsidRPr="00F17A3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долгосрочной устойчивости государственных финансов</w:t>
            </w:r>
          </w:p>
        </w:tc>
      </w:tr>
      <w:tr w:rsidR="00F827C8" w:rsidRPr="002330A4" w:rsidTr="00E71B05">
        <w:trPr>
          <w:trHeight w:val="278"/>
        </w:trPr>
        <w:tc>
          <w:tcPr>
            <w:tcW w:w="1575" w:type="dxa"/>
            <w:vAlign w:val="bottom"/>
          </w:tcPr>
          <w:p w:rsidR="00F827C8" w:rsidRPr="00F17A3C" w:rsidRDefault="00F17A3C" w:rsidP="00F827C8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Косово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:rsidR="00F827C8" w:rsidRPr="00F216CF" w:rsidRDefault="00137F80" w:rsidP="00137F80">
            <w:pPr>
              <w:pStyle w:val="Table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Информация о бюджетных расходах</w:t>
            </w:r>
            <w:r w:rsidR="00E71B05" w:rsidRPr="00F216CF">
              <w:rPr>
                <w:sz w:val="22"/>
                <w:szCs w:val="22"/>
              </w:rPr>
              <w:t xml:space="preserve"> </w:t>
            </w:r>
          </w:p>
        </w:tc>
      </w:tr>
      <w:tr w:rsidR="00F827C8" w:rsidRPr="007F1974" w:rsidTr="00E71B05">
        <w:trPr>
          <w:trHeight w:val="443"/>
        </w:trPr>
        <w:tc>
          <w:tcPr>
            <w:tcW w:w="1575" w:type="dxa"/>
            <w:vAlign w:val="bottom"/>
          </w:tcPr>
          <w:p w:rsidR="00F827C8" w:rsidRPr="00F17A3C" w:rsidRDefault="00F17A3C" w:rsidP="00F827C8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Македония 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:rsidR="00F827C8" w:rsidRPr="00137F80" w:rsidRDefault="00137F80" w:rsidP="00137F80">
            <w:pPr>
              <w:pStyle w:val="Tabletext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тех странах, где обзоры расходов проводятся – как они создали систему проведения обзоров</w:t>
            </w:r>
            <w:r w:rsidR="00F827C8" w:rsidRPr="00137F80">
              <w:rPr>
                <w:sz w:val="22"/>
                <w:szCs w:val="22"/>
                <w:lang w:val="ru-RU"/>
              </w:rPr>
              <w:t>?</w:t>
            </w:r>
          </w:p>
        </w:tc>
      </w:tr>
      <w:tr w:rsidR="00F827C8" w:rsidRPr="00E96157" w:rsidTr="00E71B05">
        <w:trPr>
          <w:trHeight w:val="810"/>
        </w:trPr>
        <w:tc>
          <w:tcPr>
            <w:tcW w:w="1575" w:type="dxa"/>
            <w:vAlign w:val="bottom"/>
          </w:tcPr>
          <w:p w:rsidR="00F827C8" w:rsidRPr="00F17A3C" w:rsidRDefault="00F17A3C" w:rsidP="00F827C8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Молдова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:rsidR="00F827C8" w:rsidRPr="00F216CF" w:rsidRDefault="00137F80" w:rsidP="00830F1C">
            <w:pPr>
              <w:pStyle w:val="Table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Представление</w:t>
            </w:r>
            <w:r w:rsidRPr="00830F1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</w:t>
            </w:r>
            <w:r w:rsidRPr="00830F1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обсуждение</w:t>
            </w:r>
            <w:r w:rsidRPr="00830F1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наиболее</w:t>
            </w:r>
            <w:r w:rsidRPr="00830F1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эффективных</w:t>
            </w:r>
            <w:r w:rsidRPr="00830F1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вариантов</w:t>
            </w:r>
            <w:r w:rsidRPr="00830F1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организации</w:t>
            </w:r>
            <w:r w:rsidR="00F827C8" w:rsidRPr="00830F1C">
              <w:rPr>
                <w:sz w:val="22"/>
                <w:szCs w:val="22"/>
                <w:lang w:val="ru-RU"/>
              </w:rPr>
              <w:t>/</w:t>
            </w:r>
            <w:r w:rsidRPr="00830F1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проведения</w:t>
            </w:r>
            <w:r w:rsidRPr="00830F1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обзоров</w:t>
            </w:r>
            <w:r w:rsidRPr="00830F1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бюджетных</w:t>
            </w:r>
            <w:r w:rsidRPr="00830F1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расходов</w:t>
            </w:r>
            <w:r w:rsidR="00F827C8" w:rsidRPr="00830F1C">
              <w:rPr>
                <w:sz w:val="22"/>
                <w:szCs w:val="22"/>
                <w:lang w:val="ru-RU"/>
              </w:rPr>
              <w:t>: (</w:t>
            </w:r>
            <w:proofErr w:type="spellStart"/>
            <w:r w:rsidR="00F827C8" w:rsidRPr="00F216CF">
              <w:rPr>
                <w:sz w:val="22"/>
                <w:szCs w:val="22"/>
              </w:rPr>
              <w:t>i</w:t>
            </w:r>
            <w:proofErr w:type="spellEnd"/>
            <w:r w:rsidR="00F827C8" w:rsidRPr="00830F1C">
              <w:rPr>
                <w:sz w:val="22"/>
                <w:szCs w:val="22"/>
                <w:lang w:val="ru-RU"/>
              </w:rPr>
              <w:t xml:space="preserve">) </w:t>
            </w:r>
            <w:r w:rsidR="00830F1C">
              <w:rPr>
                <w:sz w:val="22"/>
                <w:szCs w:val="22"/>
                <w:lang w:val="ru-RU"/>
              </w:rPr>
              <w:t>отдельное подразделение или орган, наделенные эксклюзивной ответственностью</w:t>
            </w:r>
            <w:r w:rsidR="00F827C8" w:rsidRPr="00830F1C">
              <w:rPr>
                <w:sz w:val="22"/>
                <w:szCs w:val="22"/>
                <w:lang w:val="ru-RU"/>
              </w:rPr>
              <w:t xml:space="preserve">; </w:t>
            </w:r>
            <w:r w:rsidR="00830F1C">
              <w:rPr>
                <w:sz w:val="22"/>
                <w:szCs w:val="22"/>
                <w:lang w:val="ru-RU"/>
              </w:rPr>
              <w:t xml:space="preserve">или </w:t>
            </w:r>
            <w:r w:rsidR="00F827C8" w:rsidRPr="00830F1C">
              <w:rPr>
                <w:sz w:val="22"/>
                <w:szCs w:val="22"/>
                <w:lang w:val="ru-RU"/>
              </w:rPr>
              <w:t>(</w:t>
            </w:r>
            <w:r w:rsidR="00F827C8" w:rsidRPr="00F216CF">
              <w:rPr>
                <w:sz w:val="22"/>
                <w:szCs w:val="22"/>
              </w:rPr>
              <w:t>ii</w:t>
            </w:r>
            <w:r w:rsidR="00F827C8" w:rsidRPr="00830F1C">
              <w:rPr>
                <w:sz w:val="22"/>
                <w:szCs w:val="22"/>
                <w:lang w:val="ru-RU"/>
              </w:rPr>
              <w:t xml:space="preserve">) </w:t>
            </w:r>
            <w:r w:rsidR="00830F1C">
              <w:rPr>
                <w:sz w:val="22"/>
                <w:szCs w:val="22"/>
                <w:lang w:val="ru-RU"/>
              </w:rPr>
              <w:t>специально создаваемые смешанные группы с участием представителей различных учреждений</w:t>
            </w:r>
            <w:r w:rsidR="00F827C8" w:rsidRPr="00830F1C">
              <w:rPr>
                <w:sz w:val="22"/>
                <w:szCs w:val="22"/>
                <w:lang w:val="ru-RU"/>
              </w:rPr>
              <w:t xml:space="preserve">. </w:t>
            </w:r>
            <w:r w:rsidR="00830F1C">
              <w:rPr>
                <w:sz w:val="22"/>
                <w:szCs w:val="22"/>
                <w:lang w:val="ru-RU"/>
              </w:rPr>
              <w:t xml:space="preserve">Преимущества и недостатки этих вариантов. </w:t>
            </w:r>
          </w:p>
        </w:tc>
      </w:tr>
      <w:tr w:rsidR="00F827C8" w:rsidRPr="007F1974" w:rsidTr="00E71B05">
        <w:trPr>
          <w:trHeight w:val="659"/>
        </w:trPr>
        <w:tc>
          <w:tcPr>
            <w:tcW w:w="1575" w:type="dxa"/>
            <w:vAlign w:val="bottom"/>
          </w:tcPr>
          <w:p w:rsidR="00F827C8" w:rsidRPr="00F17A3C" w:rsidRDefault="00F17A3C" w:rsidP="00F827C8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Сербия</w:t>
            </w:r>
          </w:p>
        </w:tc>
        <w:tc>
          <w:tcPr>
            <w:tcW w:w="7796" w:type="dxa"/>
            <w:shd w:val="clear" w:color="auto" w:fill="auto"/>
            <w:vAlign w:val="bottom"/>
            <w:hideMark/>
          </w:tcPr>
          <w:p w:rsidR="00F827C8" w:rsidRPr="00830F1C" w:rsidRDefault="00830F1C" w:rsidP="00830F1C">
            <w:pPr>
              <w:pStyle w:val="Tabletext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Трудности при реализации на практике рекомендаций, вынесенных по итогам обзоров расходов</w:t>
            </w:r>
          </w:p>
        </w:tc>
      </w:tr>
    </w:tbl>
    <w:p w:rsidR="00E71B05" w:rsidRPr="00830F1C" w:rsidRDefault="00E71B05" w:rsidP="002B1D64">
      <w:pPr>
        <w:rPr>
          <w:rFonts w:cs="Times New Roman"/>
          <w:sz w:val="22"/>
          <w:lang w:val="ru-RU"/>
        </w:rPr>
      </w:pPr>
    </w:p>
    <w:p w:rsidR="00E71B05" w:rsidRPr="00830F1C" w:rsidRDefault="00E71B05" w:rsidP="00E71B05">
      <w:pPr>
        <w:rPr>
          <w:rFonts w:cs="Times New Roman"/>
          <w:lang w:val="ru-RU"/>
        </w:rPr>
      </w:pPr>
      <w:r w:rsidRPr="00830F1C">
        <w:rPr>
          <w:lang w:val="ru-RU"/>
        </w:rPr>
        <w:br w:type="page"/>
      </w:r>
    </w:p>
    <w:p w:rsidR="002B1D64" w:rsidRPr="00D92B6B" w:rsidRDefault="00967039" w:rsidP="00D92B6B">
      <w:pPr>
        <w:spacing w:before="120"/>
        <w:jc w:val="center"/>
        <w:rPr>
          <w:rFonts w:cs="Times New Roman"/>
          <w:b/>
          <w:bCs/>
          <w:caps/>
          <w:color w:val="0070C0"/>
          <w:sz w:val="22"/>
          <w:lang w:val="ru-RU"/>
        </w:rPr>
      </w:pPr>
      <w:r>
        <w:rPr>
          <w:b/>
          <w:caps/>
          <w:color w:val="0070C0"/>
          <w:sz w:val="22"/>
          <w:lang w:val="ru-RU"/>
        </w:rPr>
        <w:lastRenderedPageBreak/>
        <w:t>ЧАСТЬ</w:t>
      </w:r>
      <w:r w:rsidR="002B1D64" w:rsidRPr="00E01A6C">
        <w:rPr>
          <w:b/>
          <w:caps/>
          <w:color w:val="0070C0"/>
          <w:sz w:val="22"/>
          <w:lang w:val="ru-RU"/>
        </w:rPr>
        <w:t xml:space="preserve"> </w:t>
      </w:r>
      <w:r w:rsidR="002B1D64">
        <w:rPr>
          <w:b/>
          <w:caps/>
          <w:color w:val="0070C0"/>
          <w:sz w:val="22"/>
        </w:rPr>
        <w:t>IV</w:t>
      </w:r>
      <w:r w:rsidRPr="00E01A6C">
        <w:rPr>
          <w:b/>
          <w:caps/>
          <w:color w:val="0070C0"/>
          <w:sz w:val="22"/>
          <w:lang w:val="ru-RU"/>
        </w:rPr>
        <w:t>.</w:t>
      </w:r>
      <w:r w:rsidR="002B1D64" w:rsidRPr="00E01A6C">
        <w:rPr>
          <w:b/>
          <w:caps/>
          <w:color w:val="0070C0"/>
          <w:sz w:val="22"/>
          <w:lang w:val="ru-RU"/>
        </w:rPr>
        <w:t xml:space="preserve"> </w:t>
      </w:r>
      <w:r w:rsidR="00D92B6B">
        <w:rPr>
          <w:b/>
          <w:caps/>
          <w:color w:val="0070C0"/>
          <w:sz w:val="22"/>
          <w:lang w:val="ru-RU"/>
        </w:rPr>
        <w:t xml:space="preserve">ПРЕДЛОЖЕНИЯ ПО ФОРМИРОВАНИЮ ПЛАНА МЕРОПРИЯТИЙ </w:t>
      </w:r>
      <w:proofErr w:type="spellStart"/>
      <w:r w:rsidR="00D92B6B">
        <w:rPr>
          <w:b/>
          <w:caps/>
          <w:color w:val="0070C0"/>
          <w:sz w:val="22"/>
          <w:lang w:val="ru-RU"/>
        </w:rPr>
        <w:t>БС</w:t>
      </w:r>
      <w:proofErr w:type="spellEnd"/>
    </w:p>
    <w:p w:rsidR="002B1D64" w:rsidRPr="00D92B6B" w:rsidRDefault="00D92B6B" w:rsidP="009C5435">
      <w:pPr>
        <w:pStyle w:val="a0"/>
        <w:numPr>
          <w:ilvl w:val="0"/>
          <w:numId w:val="11"/>
        </w:numPr>
        <w:spacing w:line="264" w:lineRule="auto"/>
        <w:rPr>
          <w:rFonts w:cs="Times New Roman"/>
          <w:b/>
          <w:i/>
          <w:sz w:val="22"/>
          <w:lang w:val="ru-RU"/>
        </w:rPr>
      </w:pPr>
      <w:r w:rsidRPr="00D92B6B">
        <w:rPr>
          <w:b/>
          <w:i/>
          <w:sz w:val="22"/>
          <w:lang w:val="ru-RU"/>
        </w:rPr>
        <w:t xml:space="preserve">Чтобы </w:t>
      </w:r>
      <w:r w:rsidR="00F216CF" w:rsidRPr="00D92B6B">
        <w:rPr>
          <w:b/>
          <w:i/>
          <w:sz w:val="22"/>
          <w:lang w:val="ru-RU"/>
        </w:rPr>
        <w:t>помо</w:t>
      </w:r>
      <w:r w:rsidRPr="00D92B6B">
        <w:rPr>
          <w:b/>
          <w:i/>
          <w:sz w:val="22"/>
          <w:lang w:val="ru-RU"/>
        </w:rPr>
        <w:t xml:space="preserve">чь </w:t>
      </w:r>
      <w:r w:rsidR="00F216CF" w:rsidRPr="00D92B6B">
        <w:rPr>
          <w:b/>
          <w:i/>
          <w:sz w:val="22"/>
          <w:lang w:val="ru-RU"/>
        </w:rPr>
        <w:t xml:space="preserve">исполнительному комитету </w:t>
      </w:r>
      <w:proofErr w:type="spellStart"/>
      <w:r w:rsidR="00F216CF" w:rsidRPr="00D92B6B">
        <w:rPr>
          <w:b/>
          <w:i/>
          <w:sz w:val="22"/>
          <w:lang w:val="ru-RU"/>
        </w:rPr>
        <w:t>БС</w:t>
      </w:r>
      <w:proofErr w:type="spellEnd"/>
      <w:r w:rsidR="00F216CF" w:rsidRPr="00D92B6B">
        <w:rPr>
          <w:b/>
          <w:i/>
          <w:sz w:val="22"/>
          <w:lang w:val="ru-RU"/>
        </w:rPr>
        <w:t xml:space="preserve"> в формировании Плана мероприятий </w:t>
      </w:r>
      <w:proofErr w:type="spellStart"/>
      <w:r w:rsidR="00F216CF" w:rsidRPr="00D92B6B">
        <w:rPr>
          <w:b/>
          <w:i/>
          <w:sz w:val="22"/>
          <w:lang w:val="ru-RU"/>
        </w:rPr>
        <w:t>БС</w:t>
      </w:r>
      <w:proofErr w:type="spellEnd"/>
      <w:r w:rsidRPr="00D92B6B">
        <w:rPr>
          <w:b/>
          <w:i/>
          <w:sz w:val="22"/>
          <w:lang w:val="ru-RU"/>
        </w:rPr>
        <w:t>,</w:t>
      </w:r>
      <w:r w:rsidR="00F216CF" w:rsidRPr="00D92B6B">
        <w:rPr>
          <w:b/>
          <w:i/>
          <w:sz w:val="22"/>
          <w:lang w:val="ru-RU"/>
        </w:rPr>
        <w:t xml:space="preserve"> сформулируйте свои предложения по конкретным темам для рассмотрения в будущем на годовых пленарных заседаниях</w:t>
      </w:r>
      <w:r w:rsidR="007F1974">
        <w:rPr>
          <w:b/>
          <w:i/>
          <w:sz w:val="22"/>
          <w:lang w:val="ru-RU"/>
        </w:rPr>
        <w:t>.</w:t>
      </w:r>
      <w:r w:rsidR="002B1D64" w:rsidRPr="00D92B6B">
        <w:rPr>
          <w:b/>
          <w:i/>
          <w:sz w:val="22"/>
          <w:lang w:val="ru-RU"/>
        </w:rPr>
        <w:t xml:space="preserve"> </w:t>
      </w:r>
    </w:p>
    <w:p w:rsidR="00E256E4" w:rsidRPr="00FA64E9" w:rsidRDefault="007F1974" w:rsidP="00E256E4">
      <w:pPr>
        <w:pStyle w:val="a0"/>
        <w:numPr>
          <w:ilvl w:val="0"/>
          <w:numId w:val="0"/>
        </w:numPr>
        <w:spacing w:line="264" w:lineRule="auto"/>
        <w:ind w:left="630"/>
        <w:rPr>
          <w:rFonts w:cs="Times New Roman"/>
          <w:sz w:val="22"/>
          <w:lang w:val="ru-RU"/>
        </w:rPr>
      </w:pPr>
      <w:r>
        <w:rPr>
          <w:sz w:val="22"/>
          <w:lang w:val="ru-RU"/>
        </w:rPr>
        <w:t>Ответы п</w:t>
      </w:r>
      <w:r w:rsidR="00FA64E9">
        <w:rPr>
          <w:sz w:val="22"/>
          <w:lang w:val="ru-RU"/>
        </w:rPr>
        <w:t xml:space="preserve">олучены от </w:t>
      </w:r>
      <w:r w:rsidR="00E256E4">
        <w:rPr>
          <w:sz w:val="22"/>
        </w:rPr>
        <w:t>1</w:t>
      </w:r>
      <w:r w:rsidR="0066568C">
        <w:rPr>
          <w:sz w:val="22"/>
        </w:rPr>
        <w:t>1</w:t>
      </w:r>
      <w:r w:rsidR="00FA64E9">
        <w:rPr>
          <w:sz w:val="22"/>
          <w:lang w:val="ru-RU"/>
        </w:rPr>
        <w:t xml:space="preserve"> стран</w:t>
      </w:r>
      <w:r w:rsidR="00E256E4">
        <w:rPr>
          <w:sz w:val="22"/>
        </w:rPr>
        <w:t xml:space="preserve"> (8</w:t>
      </w:r>
      <w:r w:rsidR="0066568C">
        <w:rPr>
          <w:sz w:val="22"/>
        </w:rPr>
        <w:t>4</w:t>
      </w:r>
      <w:r w:rsidR="00FA64E9">
        <w:rPr>
          <w:sz w:val="22"/>
          <w:lang w:val="ru-RU"/>
        </w:rPr>
        <w:t>,</w:t>
      </w:r>
      <w:r w:rsidR="0066568C">
        <w:rPr>
          <w:sz w:val="22"/>
        </w:rPr>
        <w:t>6</w:t>
      </w:r>
      <w:r w:rsidR="00E256E4">
        <w:rPr>
          <w:sz w:val="22"/>
        </w:rPr>
        <w:t>%)</w:t>
      </w:r>
      <w:r w:rsidR="00FA64E9">
        <w:rPr>
          <w:sz w:val="22"/>
          <w:lang w:val="ru-RU"/>
        </w:rPr>
        <w:t>.</w:t>
      </w:r>
    </w:p>
    <w:tbl>
      <w:tblPr>
        <w:tblW w:w="9923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3119"/>
        <w:gridCol w:w="1417"/>
        <w:gridCol w:w="1276"/>
        <w:gridCol w:w="2693"/>
      </w:tblGrid>
      <w:tr w:rsidR="0048169B" w:rsidRPr="007F1974" w:rsidTr="008A645D">
        <w:trPr>
          <w:trHeight w:val="732"/>
        </w:trPr>
        <w:tc>
          <w:tcPr>
            <w:tcW w:w="1418" w:type="dxa"/>
            <w:shd w:val="clear" w:color="EAEAE8" w:fill="EAEAE8"/>
            <w:vAlign w:val="center"/>
          </w:tcPr>
          <w:p w:rsidR="0048169B" w:rsidRPr="008A645D" w:rsidRDefault="009C7CF8" w:rsidP="00D92B6B">
            <w:pPr>
              <w:pStyle w:val="Tabletext"/>
              <w:jc w:val="center"/>
              <w:rPr>
                <w:b/>
                <w:sz w:val="20"/>
                <w:szCs w:val="20"/>
                <w:lang w:val="ru-RU"/>
              </w:rPr>
            </w:pPr>
            <w:r w:rsidRPr="008A645D">
              <w:rPr>
                <w:b/>
                <w:sz w:val="20"/>
                <w:szCs w:val="20"/>
                <w:lang w:val="ru-RU"/>
              </w:rPr>
              <w:t>Страна</w:t>
            </w:r>
          </w:p>
        </w:tc>
        <w:tc>
          <w:tcPr>
            <w:tcW w:w="3119" w:type="dxa"/>
            <w:shd w:val="clear" w:color="EAEAE8" w:fill="EAEA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69B" w:rsidRPr="008A645D" w:rsidRDefault="009C7CF8" w:rsidP="00D92B6B">
            <w:pPr>
              <w:pStyle w:val="Tabletext"/>
              <w:jc w:val="center"/>
              <w:rPr>
                <w:b/>
                <w:sz w:val="20"/>
                <w:szCs w:val="20"/>
              </w:rPr>
            </w:pPr>
            <w:r w:rsidRPr="008A645D">
              <w:rPr>
                <w:b/>
                <w:sz w:val="20"/>
                <w:szCs w:val="20"/>
                <w:lang w:val="ru-RU"/>
              </w:rPr>
              <w:t>Приоритет</w:t>
            </w:r>
            <w:r w:rsidR="0048169B" w:rsidRPr="008A645D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417" w:type="dxa"/>
            <w:shd w:val="clear" w:color="EAEAE8" w:fill="EAEA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69B" w:rsidRPr="008A645D" w:rsidRDefault="009C7CF8" w:rsidP="00D92B6B">
            <w:pPr>
              <w:pStyle w:val="Tabletext"/>
              <w:jc w:val="center"/>
              <w:rPr>
                <w:b/>
                <w:sz w:val="20"/>
                <w:szCs w:val="20"/>
              </w:rPr>
            </w:pPr>
            <w:r w:rsidRPr="008A645D">
              <w:rPr>
                <w:b/>
                <w:sz w:val="20"/>
                <w:szCs w:val="20"/>
                <w:lang w:val="ru-RU"/>
              </w:rPr>
              <w:t>Приоритет</w:t>
            </w:r>
            <w:r w:rsidRPr="008A645D">
              <w:rPr>
                <w:b/>
                <w:sz w:val="20"/>
                <w:szCs w:val="20"/>
              </w:rPr>
              <w:t xml:space="preserve"> </w:t>
            </w:r>
            <w:r w:rsidR="0048169B" w:rsidRPr="008A645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EAEAE8" w:fill="EAEAE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8169B" w:rsidRPr="008A645D" w:rsidRDefault="009C7CF8" w:rsidP="00D92B6B">
            <w:pPr>
              <w:pStyle w:val="Tabletext"/>
              <w:jc w:val="center"/>
              <w:rPr>
                <w:b/>
                <w:sz w:val="20"/>
                <w:szCs w:val="20"/>
              </w:rPr>
            </w:pPr>
            <w:r w:rsidRPr="008A645D">
              <w:rPr>
                <w:b/>
                <w:sz w:val="20"/>
                <w:szCs w:val="20"/>
                <w:lang w:val="ru-RU"/>
              </w:rPr>
              <w:t>Приоритет</w:t>
            </w:r>
            <w:r w:rsidRPr="008A645D">
              <w:rPr>
                <w:b/>
                <w:sz w:val="20"/>
                <w:szCs w:val="20"/>
              </w:rPr>
              <w:t xml:space="preserve"> </w:t>
            </w:r>
            <w:r w:rsidR="0048169B" w:rsidRPr="008A645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EAEAE8" w:fill="EAEAE8"/>
            <w:vAlign w:val="center"/>
            <w:hideMark/>
          </w:tcPr>
          <w:p w:rsidR="0048169B" w:rsidRPr="008A645D" w:rsidRDefault="00FA64E9" w:rsidP="009C7CF8">
            <w:pPr>
              <w:pStyle w:val="Tabletext"/>
              <w:jc w:val="center"/>
              <w:rPr>
                <w:b/>
                <w:sz w:val="20"/>
                <w:szCs w:val="20"/>
                <w:lang w:val="ru-RU"/>
              </w:rPr>
            </w:pPr>
            <w:r w:rsidRPr="008A645D">
              <w:rPr>
                <w:b/>
                <w:sz w:val="20"/>
                <w:szCs w:val="20"/>
                <w:lang w:val="ru-RU"/>
              </w:rPr>
              <w:t>Пояснение причин</w:t>
            </w:r>
            <w:r w:rsidR="009C7CF8" w:rsidRPr="008A645D">
              <w:rPr>
                <w:b/>
                <w:sz w:val="20"/>
                <w:szCs w:val="20"/>
                <w:lang w:val="ru-RU"/>
              </w:rPr>
              <w:t xml:space="preserve"> важности </w:t>
            </w:r>
            <w:r w:rsidRPr="008A645D">
              <w:rPr>
                <w:b/>
                <w:sz w:val="20"/>
                <w:szCs w:val="20"/>
                <w:lang w:val="ru-RU"/>
              </w:rPr>
              <w:t>тем</w:t>
            </w:r>
            <w:r w:rsidR="009C7CF8" w:rsidRPr="008A645D">
              <w:rPr>
                <w:b/>
                <w:sz w:val="20"/>
                <w:szCs w:val="20"/>
                <w:lang w:val="ru-RU"/>
              </w:rPr>
              <w:t>ы</w:t>
            </w:r>
            <w:r w:rsidRPr="008A645D">
              <w:rPr>
                <w:b/>
                <w:sz w:val="20"/>
                <w:szCs w:val="20"/>
                <w:lang w:val="ru-RU"/>
              </w:rPr>
              <w:t xml:space="preserve"> для страны</w:t>
            </w:r>
          </w:p>
        </w:tc>
      </w:tr>
      <w:tr w:rsidR="0048169B" w:rsidRPr="007F1974" w:rsidTr="008A645D">
        <w:trPr>
          <w:trHeight w:val="1950"/>
        </w:trPr>
        <w:tc>
          <w:tcPr>
            <w:tcW w:w="1418" w:type="dxa"/>
            <w:vAlign w:val="bottom"/>
          </w:tcPr>
          <w:p w:rsidR="0048169B" w:rsidRPr="00654081" w:rsidRDefault="00654081" w:rsidP="0066568C">
            <w:pPr>
              <w:pStyle w:val="Tabletext"/>
              <w:rPr>
                <w:bCs/>
                <w:color w:val="000000"/>
                <w:szCs w:val="22"/>
                <w:lang w:val="ru-RU"/>
              </w:rPr>
            </w:pPr>
            <w:r>
              <w:rPr>
                <w:color w:val="000000"/>
                <w:lang w:val="ru-RU"/>
              </w:rPr>
              <w:t>Беларусь</w:t>
            </w: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169B" w:rsidRPr="007367AF" w:rsidRDefault="009C7CF8" w:rsidP="00654081">
            <w:pPr>
              <w:pStyle w:val="Tabletext"/>
              <w:rPr>
                <w:color w:val="000000"/>
                <w:sz w:val="20"/>
                <w:szCs w:val="20"/>
                <w:lang w:val="ru-RU"/>
              </w:rPr>
            </w:pPr>
            <w:r w:rsidRPr="007367AF">
              <w:rPr>
                <w:color w:val="000000"/>
                <w:sz w:val="20"/>
                <w:szCs w:val="20"/>
                <w:lang w:val="ru-RU"/>
              </w:rPr>
              <w:t xml:space="preserve">Смещение акцента в бюджетном процессе с «управления расходами бюджета»  на «управление </w:t>
            </w:r>
            <w:r w:rsidR="007F1974">
              <w:rPr>
                <w:color w:val="000000"/>
                <w:sz w:val="20"/>
                <w:szCs w:val="20"/>
                <w:lang w:val="ru-RU"/>
              </w:rPr>
              <w:t xml:space="preserve">конечными </w:t>
            </w:r>
            <w:r w:rsidRPr="007367AF">
              <w:rPr>
                <w:color w:val="000000"/>
                <w:sz w:val="20"/>
                <w:szCs w:val="20"/>
                <w:lang w:val="ru-RU"/>
              </w:rPr>
              <w:t>результатами»</w:t>
            </w:r>
            <w:r w:rsidR="00B24B02" w:rsidRPr="007367AF">
              <w:rPr>
                <w:color w:val="000000"/>
                <w:sz w:val="20"/>
                <w:szCs w:val="20"/>
                <w:lang w:val="ru-RU"/>
              </w:rPr>
              <w:t>;</w:t>
            </w:r>
            <w:r w:rsidRPr="007367A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367AF">
              <w:rPr>
                <w:color w:val="000000"/>
                <w:sz w:val="20"/>
                <w:szCs w:val="20"/>
                <w:lang w:val="ru-RU"/>
              </w:rPr>
              <w:t xml:space="preserve">это потребует введения методов </w:t>
            </w:r>
            <w:proofErr w:type="spellStart"/>
            <w:r w:rsidRPr="007367AF">
              <w:rPr>
                <w:color w:val="000000"/>
                <w:sz w:val="20"/>
                <w:szCs w:val="20"/>
                <w:lang w:val="ru-RU"/>
              </w:rPr>
              <w:t>бюджетирования</w:t>
            </w:r>
            <w:proofErr w:type="spellEnd"/>
            <w:r w:rsidRPr="007367AF">
              <w:rPr>
                <w:color w:val="000000"/>
                <w:sz w:val="20"/>
                <w:szCs w:val="20"/>
                <w:lang w:val="ru-RU"/>
              </w:rPr>
              <w:t xml:space="preserve"> на основе нормативных затрат, учитывающих стоимость предоставления услуг в расчете на одного пользователя</w:t>
            </w:r>
            <w:r w:rsidR="001E69E6">
              <w:rPr>
                <w:color w:val="000000"/>
                <w:sz w:val="20"/>
                <w:szCs w:val="20"/>
                <w:lang w:val="ru-RU"/>
              </w:rPr>
              <w:t>,</w:t>
            </w:r>
            <w:r w:rsidRPr="007367AF">
              <w:rPr>
                <w:color w:val="000000"/>
                <w:sz w:val="20"/>
                <w:szCs w:val="20"/>
                <w:lang w:val="ru-RU"/>
              </w:rPr>
              <w:t xml:space="preserve"> вместо постатейного расчета затрат на содержание персонала и имущества организаций </w:t>
            </w:r>
            <w:r w:rsidR="00B24B02" w:rsidRPr="007367AF">
              <w:rPr>
                <w:color w:val="000000"/>
                <w:sz w:val="20"/>
                <w:szCs w:val="20"/>
                <w:lang w:val="ru-RU"/>
              </w:rPr>
              <w:t>(</w:t>
            </w:r>
            <w:r w:rsidRPr="007367AF">
              <w:rPr>
                <w:color w:val="000000"/>
                <w:sz w:val="20"/>
                <w:szCs w:val="20"/>
                <w:lang w:val="ru-RU"/>
              </w:rPr>
              <w:t xml:space="preserve">это важно для разработки </w:t>
            </w:r>
            <w:r w:rsidR="00654081" w:rsidRPr="007367AF">
              <w:rPr>
                <w:color w:val="000000"/>
                <w:sz w:val="20"/>
                <w:szCs w:val="20"/>
                <w:lang w:val="ru-RU"/>
              </w:rPr>
              <w:t>оптимальных механизмов, которые будут удовлетворять критериям эффективности и результативности и при этом предполагают расширение полномочий линейных министерств в отношении распределения ресурсов)</w:t>
            </w:r>
            <w:r w:rsidR="00B24B02" w:rsidRPr="007367A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End"/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169B" w:rsidRPr="007367AF" w:rsidRDefault="007367AF" w:rsidP="007F1974">
            <w:pPr>
              <w:pStyle w:val="Tabletext"/>
              <w:rPr>
                <w:color w:val="000000"/>
                <w:sz w:val="20"/>
                <w:szCs w:val="20"/>
                <w:lang w:val="ru-RU"/>
              </w:rPr>
            </w:pPr>
            <w:r w:rsidRPr="007367AF">
              <w:rPr>
                <w:color w:val="000000"/>
                <w:sz w:val="20"/>
                <w:szCs w:val="20"/>
                <w:lang w:val="ru-RU"/>
              </w:rPr>
              <w:t>Введение среднесрочного прогноза бюджета (</w:t>
            </w:r>
            <w:proofErr w:type="spellStart"/>
            <w:r w:rsidR="00B24B02" w:rsidRPr="007367AF">
              <w:rPr>
                <w:color w:val="000000"/>
                <w:sz w:val="20"/>
                <w:szCs w:val="20"/>
              </w:rPr>
              <w:t>MTEF</w:t>
            </w:r>
            <w:proofErr w:type="spellEnd"/>
            <w:r w:rsidRPr="007367AF">
              <w:rPr>
                <w:color w:val="000000"/>
                <w:sz w:val="20"/>
                <w:szCs w:val="20"/>
                <w:lang w:val="ru-RU"/>
              </w:rPr>
              <w:t xml:space="preserve">) для </w:t>
            </w:r>
            <w:r w:rsidR="007F1974">
              <w:rPr>
                <w:color w:val="000000"/>
                <w:sz w:val="20"/>
                <w:szCs w:val="20"/>
                <w:lang w:val="ru-RU"/>
              </w:rPr>
              <w:t>укрепления</w:t>
            </w:r>
            <w:r w:rsidRPr="007367AF">
              <w:rPr>
                <w:color w:val="000000"/>
                <w:sz w:val="20"/>
                <w:szCs w:val="20"/>
                <w:lang w:val="ru-RU"/>
              </w:rPr>
              <w:t xml:space="preserve"> бюджетной дисциплины, повышения предсказуемости бюджетного процесса и стабилизации экономики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169B" w:rsidRPr="007367AF" w:rsidRDefault="007367AF" w:rsidP="007367AF">
            <w:pPr>
              <w:pStyle w:val="Tabletext"/>
              <w:rPr>
                <w:color w:val="000000"/>
                <w:sz w:val="20"/>
                <w:szCs w:val="20"/>
                <w:lang w:val="ru-RU"/>
              </w:rPr>
            </w:pPr>
            <w:r w:rsidRPr="007367AF">
              <w:rPr>
                <w:color w:val="000000"/>
                <w:sz w:val="20"/>
                <w:szCs w:val="20"/>
                <w:lang w:val="ru-RU"/>
              </w:rPr>
              <w:t xml:space="preserve">Создание для муниципальных властей стимулов к формированию собственной доходной базы и повышению самодостаточности </w:t>
            </w:r>
            <w:r w:rsidRPr="007367AF">
              <w:rPr>
                <w:bCs/>
                <w:sz w:val="20"/>
                <w:szCs w:val="20"/>
                <w:lang w:val="ru-RU"/>
              </w:rPr>
              <w:t>доходного</w:t>
            </w:r>
            <w:r w:rsidRPr="007367AF">
              <w:rPr>
                <w:sz w:val="20"/>
                <w:szCs w:val="20"/>
                <w:lang w:val="ru-RU"/>
              </w:rPr>
              <w:t xml:space="preserve"> обеспечения муниципальных бюджетов</w:t>
            </w:r>
            <w:r w:rsidRPr="007367A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169B" w:rsidRPr="007367AF" w:rsidRDefault="0048169B">
            <w:pPr>
              <w:pStyle w:val="Tabletext"/>
              <w:rPr>
                <w:color w:val="000000"/>
                <w:sz w:val="20"/>
                <w:szCs w:val="20"/>
                <w:lang w:val="ru-RU"/>
              </w:rPr>
            </w:pPr>
            <w:r w:rsidRPr="007367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8169B" w:rsidRPr="007F1974" w:rsidTr="008A645D">
        <w:trPr>
          <w:trHeight w:val="1349"/>
        </w:trPr>
        <w:tc>
          <w:tcPr>
            <w:tcW w:w="1418" w:type="dxa"/>
            <w:vAlign w:val="bottom"/>
          </w:tcPr>
          <w:p w:rsidR="0048169B" w:rsidRPr="00654081" w:rsidRDefault="00654081" w:rsidP="0066568C">
            <w:pPr>
              <w:pStyle w:val="Tabletext"/>
              <w:rPr>
                <w:bCs/>
                <w:color w:val="000000"/>
                <w:szCs w:val="22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БиГ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169B" w:rsidRPr="005B6E48" w:rsidRDefault="005B6E48" w:rsidP="005B6E48">
            <w:pPr>
              <w:pStyle w:val="Tabletex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Определение и мониторинг показателей деятельности органов законодательной и исполнительной власти; поддерживающие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ИТ-системы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169B" w:rsidRPr="005B6E48" w:rsidRDefault="005B6E48" w:rsidP="005B6E48">
            <w:pPr>
              <w:pStyle w:val="Tabletex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Бюджетные классификации и объединение их в единую систему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169B" w:rsidRPr="005B6E48" w:rsidRDefault="0048169B">
            <w:pPr>
              <w:pStyle w:val="Tabletext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169B" w:rsidRPr="00E01A6C" w:rsidRDefault="005B6E48" w:rsidP="005B6E48">
            <w:pPr>
              <w:pStyle w:val="Tabletex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 стране идет</w:t>
            </w:r>
            <w:r w:rsidRPr="005B6E4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процесс</w:t>
            </w:r>
            <w:r w:rsidRPr="005B6E4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реформ</w:t>
            </w:r>
            <w:r w:rsidRPr="005B6E4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по</w:t>
            </w:r>
            <w:r w:rsidRPr="005B6E4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введению</w:t>
            </w:r>
            <w:r w:rsidRPr="005B6E4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  <w:lang w:val="ru-RU"/>
              </w:rPr>
              <w:t>программного</w:t>
            </w:r>
            <w:proofErr w:type="gramEnd"/>
            <w:r w:rsidRPr="005B6E4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бюджетирования</w:t>
            </w:r>
            <w:proofErr w:type="spellEnd"/>
            <w:r w:rsidRPr="005B6E48">
              <w:rPr>
                <w:color w:val="000000"/>
                <w:sz w:val="20"/>
                <w:szCs w:val="20"/>
                <w:lang w:val="ru-RU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B24B02" w:rsidRPr="005B6E4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В настоящее время самая серьезная проблема связана с определением качественных показателей, которые можно отслеживать. </w:t>
            </w:r>
          </w:p>
        </w:tc>
      </w:tr>
      <w:tr w:rsidR="00E256E4" w:rsidRPr="007F1974" w:rsidTr="008A645D">
        <w:trPr>
          <w:trHeight w:val="1155"/>
        </w:trPr>
        <w:tc>
          <w:tcPr>
            <w:tcW w:w="1418" w:type="dxa"/>
            <w:vAlign w:val="bottom"/>
          </w:tcPr>
          <w:p w:rsidR="00E256E4" w:rsidRPr="00654081" w:rsidRDefault="00654081" w:rsidP="0066568C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Болгария</w:t>
            </w: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56E4" w:rsidRPr="005B6E48" w:rsidRDefault="005B6E48" w:rsidP="005B6E48">
            <w:pPr>
              <w:pStyle w:val="Tabletext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Бюджетирование</w:t>
            </w:r>
            <w:proofErr w:type="spellEnd"/>
            <w:r w:rsidRPr="005B6E48">
              <w:rPr>
                <w:sz w:val="20"/>
                <w:szCs w:val="20"/>
                <w:lang w:val="ru-RU"/>
              </w:rPr>
              <w:t xml:space="preserve">, </w:t>
            </w:r>
            <w:proofErr w:type="gramStart"/>
            <w:r>
              <w:rPr>
                <w:sz w:val="20"/>
                <w:szCs w:val="20"/>
                <w:lang w:val="ru-RU"/>
              </w:rPr>
              <w:t>ориентированное</w:t>
            </w:r>
            <w:proofErr w:type="gramEnd"/>
            <w:r w:rsidRPr="005B6E48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на</w:t>
            </w:r>
            <w:r w:rsidRPr="005B6E48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результат</w:t>
            </w:r>
            <w:r w:rsidRPr="005B6E48">
              <w:rPr>
                <w:sz w:val="20"/>
                <w:szCs w:val="20"/>
                <w:lang w:val="ru-RU"/>
              </w:rPr>
              <w:t>,</w:t>
            </w:r>
            <w:r>
              <w:rPr>
                <w:sz w:val="20"/>
                <w:szCs w:val="20"/>
                <w:lang w:val="ru-RU"/>
              </w:rPr>
              <w:t xml:space="preserve"> в отношении надзорных, контролирующих и регуляторных органов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56E4" w:rsidRPr="005B6E48" w:rsidRDefault="00E256E4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56E4" w:rsidRPr="005B6E48" w:rsidRDefault="00E256E4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256E4" w:rsidRPr="005B6E48" w:rsidRDefault="005B6E48" w:rsidP="005B6E48">
            <w:pPr>
              <w:pStyle w:val="Tabletext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</w:t>
            </w:r>
            <w:r w:rsidRPr="005B6E4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настоящее</w:t>
            </w:r>
            <w:r w:rsidRPr="005B6E4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время</w:t>
            </w:r>
            <w:r w:rsidRPr="005B6E4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мы</w:t>
            </w:r>
            <w:r w:rsidRPr="005B6E4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вводим</w:t>
            </w:r>
            <w:r w:rsidRPr="005B6E4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бюджетирование</w:t>
            </w:r>
            <w:proofErr w:type="spellEnd"/>
            <w:r w:rsidRPr="005B6E48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ru-RU"/>
              </w:rPr>
              <w:t>ориентированное</w:t>
            </w:r>
            <w:r w:rsidRPr="005B6E4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на</w:t>
            </w:r>
            <w:r w:rsidRPr="005B6E48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результат</w:t>
            </w:r>
            <w:r w:rsidRPr="005B6E48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ru-RU"/>
              </w:rPr>
              <w:t>по надзорным, контролирующим и регуляторным органам.</w:t>
            </w:r>
            <w:r w:rsidR="00E256E4" w:rsidRPr="005B6E48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B24B02" w:rsidRPr="007F1974" w:rsidTr="008A645D">
        <w:trPr>
          <w:trHeight w:val="1155"/>
        </w:trPr>
        <w:tc>
          <w:tcPr>
            <w:tcW w:w="1418" w:type="dxa"/>
            <w:vAlign w:val="bottom"/>
          </w:tcPr>
          <w:p w:rsidR="00B24B02" w:rsidRPr="00654081" w:rsidRDefault="00654081" w:rsidP="0066568C">
            <w:pPr>
              <w:pStyle w:val="Tabletext"/>
              <w:rPr>
                <w:bCs/>
                <w:color w:val="000000"/>
                <w:szCs w:val="22"/>
                <w:lang w:val="ru-RU"/>
              </w:rPr>
            </w:pPr>
            <w:r>
              <w:rPr>
                <w:color w:val="000000"/>
                <w:lang w:val="ru-RU"/>
              </w:rPr>
              <w:t>Хорватия</w:t>
            </w: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24B02" w:rsidRPr="002D4BC0" w:rsidRDefault="002D4BC0" w:rsidP="002B5E28">
            <w:pPr>
              <w:pStyle w:val="Tabletex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Финансирование начального и среднего образования </w:t>
            </w:r>
            <w:r w:rsidR="00B24B02" w:rsidRPr="002D4BC0">
              <w:rPr>
                <w:sz w:val="20"/>
                <w:szCs w:val="20"/>
                <w:lang w:val="ru-RU"/>
              </w:rPr>
              <w:t>(</w:t>
            </w:r>
            <w:r w:rsidR="002B5E28">
              <w:rPr>
                <w:sz w:val="20"/>
                <w:szCs w:val="20"/>
                <w:lang w:val="ru-RU"/>
              </w:rPr>
              <w:t>из</w:t>
            </w:r>
            <w:r>
              <w:rPr>
                <w:sz w:val="20"/>
                <w:szCs w:val="20"/>
                <w:lang w:val="ru-RU"/>
              </w:rPr>
              <w:t xml:space="preserve"> региональн</w:t>
            </w:r>
            <w:r w:rsidR="002B5E28">
              <w:rPr>
                <w:sz w:val="20"/>
                <w:szCs w:val="20"/>
                <w:lang w:val="ru-RU"/>
              </w:rPr>
              <w:t xml:space="preserve">ых </w:t>
            </w:r>
            <w:r>
              <w:rPr>
                <w:sz w:val="20"/>
                <w:szCs w:val="20"/>
                <w:lang w:val="ru-RU"/>
              </w:rPr>
              <w:t>или местн</w:t>
            </w:r>
            <w:r w:rsidR="002B5E28">
              <w:rPr>
                <w:sz w:val="20"/>
                <w:szCs w:val="20"/>
                <w:lang w:val="ru-RU"/>
              </w:rPr>
              <w:t>ых бюджетов</w:t>
            </w:r>
            <w:r w:rsidR="00B24B02" w:rsidRPr="002D4BC0">
              <w:rPr>
                <w:sz w:val="20"/>
                <w:szCs w:val="20"/>
                <w:lang w:val="ru-RU"/>
              </w:rPr>
              <w:t>?)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24B02" w:rsidRPr="007367AF" w:rsidRDefault="002D4BC0" w:rsidP="002D4BC0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Финансирование научных исследований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24B02" w:rsidRPr="007367AF" w:rsidRDefault="002D4BC0" w:rsidP="002D4BC0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Финансирование здравоохранения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24B02" w:rsidRPr="005616CD" w:rsidRDefault="005616CD" w:rsidP="001E69E6">
            <w:pPr>
              <w:pStyle w:val="Tabletex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Вкладывая</w:t>
            </w:r>
            <w:r w:rsidRPr="005616CD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средства</w:t>
            </w:r>
            <w:r w:rsidRPr="005616CD">
              <w:rPr>
                <w:sz w:val="20"/>
                <w:szCs w:val="20"/>
                <w:lang w:val="ru-RU"/>
              </w:rPr>
              <w:t xml:space="preserve"> </w:t>
            </w:r>
            <w:r w:rsidR="00E01A6C">
              <w:rPr>
                <w:sz w:val="20"/>
                <w:szCs w:val="20"/>
                <w:lang w:val="ru-RU"/>
              </w:rPr>
              <w:t>в</w:t>
            </w:r>
            <w:r w:rsidR="00E01A6C" w:rsidRPr="005616CD">
              <w:rPr>
                <w:sz w:val="20"/>
                <w:szCs w:val="20"/>
                <w:lang w:val="ru-RU"/>
              </w:rPr>
              <w:t xml:space="preserve"> </w:t>
            </w:r>
            <w:r w:rsidR="00E01A6C">
              <w:rPr>
                <w:sz w:val="20"/>
                <w:szCs w:val="20"/>
                <w:lang w:val="ru-RU"/>
              </w:rPr>
              <w:t>развитие</w:t>
            </w:r>
            <w:r w:rsidR="00E01A6C" w:rsidRPr="005616CD">
              <w:rPr>
                <w:sz w:val="20"/>
                <w:szCs w:val="20"/>
                <w:lang w:val="ru-RU"/>
              </w:rPr>
              <w:t xml:space="preserve"> </w:t>
            </w:r>
            <w:r w:rsidR="00E01A6C">
              <w:rPr>
                <w:sz w:val="20"/>
                <w:szCs w:val="20"/>
                <w:lang w:val="ru-RU"/>
              </w:rPr>
              <w:t>детей</w:t>
            </w:r>
            <w:r w:rsidR="00E01A6C" w:rsidRPr="005616CD">
              <w:rPr>
                <w:sz w:val="20"/>
                <w:szCs w:val="20"/>
                <w:lang w:val="ru-RU"/>
              </w:rPr>
              <w:t xml:space="preserve"> </w:t>
            </w:r>
            <w:r w:rsidR="00E01A6C">
              <w:rPr>
                <w:sz w:val="20"/>
                <w:szCs w:val="20"/>
                <w:lang w:val="ru-RU"/>
              </w:rPr>
              <w:t>и</w:t>
            </w:r>
            <w:r w:rsidR="00E01A6C" w:rsidRPr="005616CD">
              <w:rPr>
                <w:sz w:val="20"/>
                <w:szCs w:val="20"/>
                <w:lang w:val="ru-RU"/>
              </w:rPr>
              <w:t xml:space="preserve"> </w:t>
            </w:r>
            <w:r w:rsidR="00E01A6C">
              <w:rPr>
                <w:sz w:val="20"/>
                <w:szCs w:val="20"/>
                <w:lang w:val="ru-RU"/>
              </w:rPr>
              <w:t>образование</w:t>
            </w:r>
            <w:r w:rsidRPr="005616CD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мы</w:t>
            </w:r>
            <w:r w:rsidRPr="005616CD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инвестируем</w:t>
            </w:r>
            <w:r w:rsidRPr="005616CD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</w:t>
            </w:r>
            <w:r w:rsidRPr="005616CD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лучшее</w:t>
            </w:r>
            <w:r w:rsidRPr="005616CD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будущее</w:t>
            </w:r>
            <w:r w:rsidRPr="005616CD">
              <w:rPr>
                <w:sz w:val="20"/>
                <w:szCs w:val="20"/>
                <w:lang w:val="ru-RU"/>
              </w:rPr>
              <w:t xml:space="preserve">. </w:t>
            </w:r>
            <w:r>
              <w:rPr>
                <w:sz w:val="20"/>
                <w:szCs w:val="20"/>
                <w:lang w:val="ru-RU"/>
              </w:rPr>
              <w:t xml:space="preserve"> Инвестиции</w:t>
            </w:r>
            <w:r w:rsidRPr="005616CD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</w:t>
            </w:r>
            <w:r w:rsidRPr="005616CD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здравоохранение</w:t>
            </w:r>
            <w:r w:rsidRPr="005616CD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как</w:t>
            </w:r>
            <w:r w:rsidRPr="005616CD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ожидается</w:t>
            </w:r>
            <w:r w:rsidRPr="005616CD"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 xml:space="preserve">приведут к улучшению медицинских услуг – в результате граждане станут более здоровыми, будут реже брать больничные листы и будут работать более </w:t>
            </w:r>
            <w:r>
              <w:rPr>
                <w:sz w:val="20"/>
                <w:szCs w:val="20"/>
                <w:lang w:val="ru-RU"/>
              </w:rPr>
              <w:lastRenderedPageBreak/>
              <w:t>эффективно. Финансирование здравоохранени</w:t>
            </w:r>
            <w:r w:rsidR="001E69E6">
              <w:rPr>
                <w:sz w:val="20"/>
                <w:szCs w:val="20"/>
                <w:lang w:val="ru-RU"/>
              </w:rPr>
              <w:t>я</w:t>
            </w:r>
            <w:r>
              <w:rPr>
                <w:sz w:val="20"/>
                <w:szCs w:val="20"/>
                <w:lang w:val="ru-RU"/>
              </w:rPr>
              <w:t xml:space="preserve"> – это проблема, которая существует даже в развитых странах.</w:t>
            </w:r>
          </w:p>
        </w:tc>
      </w:tr>
      <w:tr w:rsidR="0048169B" w:rsidRPr="005616CD" w:rsidTr="008A645D">
        <w:trPr>
          <w:trHeight w:val="690"/>
        </w:trPr>
        <w:tc>
          <w:tcPr>
            <w:tcW w:w="1418" w:type="dxa"/>
            <w:vAlign w:val="bottom"/>
          </w:tcPr>
          <w:p w:rsidR="0048169B" w:rsidRPr="00654081" w:rsidRDefault="00654081" w:rsidP="0066568C">
            <w:pPr>
              <w:pStyle w:val="Tabletext"/>
              <w:rPr>
                <w:bCs/>
                <w:color w:val="000000"/>
                <w:szCs w:val="22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Грузия</w:t>
            </w: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169B" w:rsidRPr="005616CD" w:rsidRDefault="005616CD">
            <w:pPr>
              <w:pStyle w:val="Tabletex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Управление государственными инвестициями (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УГИ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169B" w:rsidRPr="005616CD" w:rsidRDefault="005616CD" w:rsidP="005616CD">
            <w:pPr>
              <w:pStyle w:val="Tabletex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Методики расчета затрат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169B" w:rsidRPr="005616CD" w:rsidRDefault="005616CD" w:rsidP="005616CD">
            <w:pPr>
              <w:pStyle w:val="Tabletex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Согласование среднесрочных параметров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169B" w:rsidRPr="005616CD" w:rsidRDefault="0048169B">
            <w:pPr>
              <w:pStyle w:val="Tabletext"/>
              <w:rPr>
                <w:color w:val="000000"/>
                <w:sz w:val="20"/>
                <w:szCs w:val="20"/>
                <w:lang w:val="ru-RU"/>
              </w:rPr>
            </w:pPr>
            <w:r w:rsidRPr="007367A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8169B" w:rsidRPr="007F1974" w:rsidTr="008A645D">
        <w:trPr>
          <w:trHeight w:val="683"/>
        </w:trPr>
        <w:tc>
          <w:tcPr>
            <w:tcW w:w="1418" w:type="dxa"/>
            <w:vAlign w:val="bottom"/>
          </w:tcPr>
          <w:p w:rsidR="0048169B" w:rsidRPr="00654081" w:rsidRDefault="00654081" w:rsidP="0066568C">
            <w:pPr>
              <w:pStyle w:val="Tabletext"/>
              <w:rPr>
                <w:bCs/>
                <w:color w:val="000000"/>
                <w:szCs w:val="22"/>
                <w:lang w:val="ru-RU"/>
              </w:rPr>
            </w:pPr>
            <w:r>
              <w:rPr>
                <w:color w:val="000000"/>
                <w:lang w:val="ru-RU"/>
              </w:rPr>
              <w:t>Казахстан</w:t>
            </w: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169B" w:rsidRPr="005616CD" w:rsidRDefault="005616CD" w:rsidP="005616CD">
            <w:pPr>
              <w:pStyle w:val="Tabletext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Бюджетирование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gramStart"/>
            <w:r>
              <w:rPr>
                <w:color w:val="000000"/>
                <w:sz w:val="20"/>
                <w:szCs w:val="20"/>
                <w:lang w:val="ru-RU"/>
              </w:rPr>
              <w:t>ориентированное</w:t>
            </w:r>
            <w:proofErr w:type="gramEnd"/>
            <w:r>
              <w:rPr>
                <w:color w:val="000000"/>
                <w:sz w:val="20"/>
                <w:szCs w:val="20"/>
                <w:lang w:val="ru-RU"/>
              </w:rPr>
              <w:t xml:space="preserve"> на результат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169B" w:rsidRPr="005616CD" w:rsidRDefault="005616CD" w:rsidP="005616CD">
            <w:pPr>
              <w:pStyle w:val="Tabletex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Бюджеты для граждан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169B" w:rsidRPr="007367AF" w:rsidRDefault="002D4BC0" w:rsidP="002D4BC0">
            <w:pPr>
              <w:pStyle w:val="Tabletex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Гендерное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бюджетирование</w:t>
            </w:r>
            <w:proofErr w:type="spellEnd"/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169B" w:rsidRPr="00DA2CB6" w:rsidRDefault="000D4F4F" w:rsidP="000D4F4F">
            <w:pPr>
              <w:pStyle w:val="Tabletex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Эти</w:t>
            </w:r>
            <w:r w:rsidRPr="000D4F4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вопросы</w:t>
            </w:r>
            <w:r w:rsidRPr="000D4F4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стоят</w:t>
            </w:r>
            <w:r w:rsidRPr="000D4F4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на</w:t>
            </w:r>
            <w:r w:rsidRPr="000D4F4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повестке</w:t>
            </w:r>
            <w:r w:rsidRPr="000D4F4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правительства</w:t>
            </w:r>
            <w:r w:rsidRPr="000D4F4F">
              <w:rPr>
                <w:color w:val="000000"/>
                <w:sz w:val="20"/>
                <w:szCs w:val="20"/>
                <w:lang w:val="ru-RU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ru-RU"/>
              </w:rPr>
              <w:t>Некоторые</w:t>
            </w:r>
            <w:r w:rsidRPr="000D4F4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законодательные</w:t>
            </w:r>
            <w:r w:rsidRPr="000D4F4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действия</w:t>
            </w:r>
            <w:r w:rsidRPr="000D4F4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уже</w:t>
            </w:r>
            <w:r w:rsidRPr="000D4F4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предприняты</w:t>
            </w:r>
            <w:r w:rsidRPr="000D4F4F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ru-RU"/>
              </w:rPr>
              <w:t>но</w:t>
            </w:r>
            <w:r w:rsidRPr="000D4F4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требуются</w:t>
            </w:r>
            <w:r w:rsidRPr="000D4F4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механизмы</w:t>
            </w:r>
            <w:r w:rsidRPr="000D4F4F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реализации</w:t>
            </w:r>
            <w:r w:rsidRPr="000D4F4F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отражающие возможные риски и мировой опыт. </w:t>
            </w:r>
          </w:p>
        </w:tc>
      </w:tr>
      <w:tr w:rsidR="0048169B" w:rsidRPr="007F1974" w:rsidTr="008A645D">
        <w:trPr>
          <w:trHeight w:val="1185"/>
        </w:trPr>
        <w:tc>
          <w:tcPr>
            <w:tcW w:w="1418" w:type="dxa"/>
            <w:vAlign w:val="bottom"/>
          </w:tcPr>
          <w:p w:rsidR="0048169B" w:rsidRPr="000D4F4F" w:rsidRDefault="00654081" w:rsidP="0066568C">
            <w:pPr>
              <w:pStyle w:val="Tabletext"/>
              <w:rPr>
                <w:bCs/>
                <w:color w:val="000000"/>
                <w:szCs w:val="22"/>
                <w:lang w:val="en-US"/>
              </w:rPr>
            </w:pPr>
            <w:r>
              <w:rPr>
                <w:color w:val="000000"/>
                <w:lang w:val="ru-RU"/>
              </w:rPr>
              <w:t>Косово</w:t>
            </w: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169B" w:rsidRPr="007367AF" w:rsidRDefault="005616CD" w:rsidP="005616CD">
            <w:pPr>
              <w:pStyle w:val="Tabletex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Обзоры</w:t>
            </w:r>
            <w:r w:rsidRPr="000D4F4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бюджетных</w:t>
            </w:r>
            <w:r w:rsidRPr="000D4F4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расходов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169B" w:rsidRPr="007367AF" w:rsidRDefault="005616CD" w:rsidP="005616CD">
            <w:pPr>
              <w:pStyle w:val="Tabletex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Программное</w:t>
            </w:r>
            <w:r w:rsidRPr="000D4F4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бюджетирование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169B" w:rsidRPr="007367AF" w:rsidRDefault="00FE6524" w:rsidP="00FE6524">
            <w:pPr>
              <w:pStyle w:val="Tabletex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Капитальный бюджет</w:t>
            </w:r>
            <w:r w:rsidR="00B24B02" w:rsidRPr="007367A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169B" w:rsidRPr="00FE6524" w:rsidRDefault="00FE6524" w:rsidP="00FE6524">
            <w:pPr>
              <w:pStyle w:val="Tabletex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Поскольку</w:t>
            </w:r>
            <w:r w:rsidRPr="00FE652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мы</w:t>
            </w:r>
            <w:r w:rsidRPr="00FE652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еще</w:t>
            </w:r>
            <w:r w:rsidRPr="00FE652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не</w:t>
            </w:r>
            <w:r w:rsidRPr="00FE652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проводим</w:t>
            </w:r>
            <w:r w:rsidRPr="00FE652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обзоры</w:t>
            </w:r>
            <w:r w:rsidRPr="00FE652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бюджетных</w:t>
            </w:r>
            <w:r w:rsidRPr="00FE652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расходов</w:t>
            </w:r>
            <w:r w:rsidRPr="00FE652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и</w:t>
            </w:r>
            <w:r w:rsidRPr="00FE652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не</w:t>
            </w:r>
            <w:r w:rsidRPr="00FE652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ввели</w:t>
            </w:r>
            <w:r w:rsidRPr="00FE652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  <w:lang w:val="ru-RU"/>
              </w:rPr>
              <w:t>программное</w:t>
            </w:r>
            <w:proofErr w:type="gramEnd"/>
            <w:r w:rsidRPr="00FE652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бюджетирование</w:t>
            </w:r>
            <w:proofErr w:type="spellEnd"/>
          </w:p>
        </w:tc>
      </w:tr>
      <w:tr w:rsidR="002D4BC0" w:rsidRPr="00474929" w:rsidTr="008A645D">
        <w:trPr>
          <w:trHeight w:val="915"/>
        </w:trPr>
        <w:tc>
          <w:tcPr>
            <w:tcW w:w="1418" w:type="dxa"/>
            <w:vAlign w:val="bottom"/>
          </w:tcPr>
          <w:p w:rsidR="002D4BC0" w:rsidRPr="00654081" w:rsidRDefault="002D4BC0" w:rsidP="0066568C">
            <w:pPr>
              <w:pStyle w:val="Tabletext"/>
              <w:rPr>
                <w:bCs/>
                <w:color w:val="000000"/>
                <w:szCs w:val="22"/>
                <w:lang w:val="ru-RU"/>
              </w:rPr>
            </w:pPr>
            <w:r>
              <w:rPr>
                <w:color w:val="000000"/>
                <w:lang w:val="ru-RU"/>
              </w:rPr>
              <w:t>Македония</w:t>
            </w: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4BC0" w:rsidRPr="007367AF" w:rsidRDefault="00C37CE7" w:rsidP="00C37CE7">
            <w:pPr>
              <w:pStyle w:val="Tabletex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Бюджетные правила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4BC0" w:rsidRPr="007367AF" w:rsidRDefault="00C37CE7" w:rsidP="00C37CE7">
            <w:pPr>
              <w:pStyle w:val="Tabletex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Бюджетные риски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4BC0" w:rsidRPr="007367AF" w:rsidRDefault="002D4BC0" w:rsidP="00C37CE7">
            <w:pPr>
              <w:pStyle w:val="Tabletex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Гендерное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бюджетирование</w:t>
            </w:r>
            <w:proofErr w:type="spellEnd"/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D4BC0" w:rsidRPr="00474929" w:rsidRDefault="00FE6524" w:rsidP="00474929">
            <w:pPr>
              <w:pStyle w:val="Tabletex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Мы</w:t>
            </w:r>
            <w:r w:rsidRPr="00DA2CB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находимся</w:t>
            </w:r>
            <w:r w:rsidRPr="00DA2CB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на</w:t>
            </w:r>
            <w:r w:rsidRPr="00DA2CB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этапе</w:t>
            </w:r>
            <w:r w:rsidRPr="00DA2CB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подготовки</w:t>
            </w:r>
            <w:r w:rsidRPr="00DA2CB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нового</w:t>
            </w:r>
            <w:r w:rsidRPr="00DA2CB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органического</w:t>
            </w:r>
            <w:r w:rsidRPr="00DA2CB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закона</w:t>
            </w:r>
            <w:r w:rsidRPr="00DA2CB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о</w:t>
            </w:r>
            <w:r w:rsidRPr="00DA2CB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бюджете</w:t>
            </w:r>
            <w:r w:rsidR="00474929" w:rsidRPr="00DA2CB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474929">
              <w:rPr>
                <w:color w:val="000000"/>
                <w:sz w:val="20"/>
                <w:szCs w:val="20"/>
                <w:lang w:val="ru-RU"/>
              </w:rPr>
              <w:t>и</w:t>
            </w:r>
            <w:r w:rsidR="00474929" w:rsidRPr="00DA2CB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474929">
              <w:rPr>
                <w:color w:val="000000"/>
                <w:sz w:val="20"/>
                <w:szCs w:val="20"/>
                <w:lang w:val="ru-RU"/>
              </w:rPr>
              <w:t>планируем</w:t>
            </w:r>
            <w:r w:rsidR="00474929" w:rsidRPr="00DA2CB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474929">
              <w:rPr>
                <w:color w:val="000000"/>
                <w:sz w:val="20"/>
                <w:szCs w:val="20"/>
                <w:lang w:val="ru-RU"/>
              </w:rPr>
              <w:t>определить</w:t>
            </w:r>
            <w:r w:rsidR="00474929" w:rsidRPr="00DA2CB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474929">
              <w:rPr>
                <w:color w:val="000000"/>
                <w:sz w:val="20"/>
                <w:szCs w:val="20"/>
                <w:lang w:val="ru-RU"/>
              </w:rPr>
              <w:t>упомянутые</w:t>
            </w:r>
            <w:r w:rsidR="00474929" w:rsidRPr="00DA2CB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474929">
              <w:rPr>
                <w:color w:val="000000"/>
                <w:sz w:val="20"/>
                <w:szCs w:val="20"/>
                <w:lang w:val="ru-RU"/>
              </w:rPr>
              <w:t>темы</w:t>
            </w:r>
            <w:r w:rsidR="00474929" w:rsidRPr="00DA2CB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474929">
              <w:rPr>
                <w:color w:val="000000"/>
                <w:sz w:val="20"/>
                <w:szCs w:val="20"/>
                <w:lang w:val="ru-RU"/>
              </w:rPr>
              <w:t>в</w:t>
            </w:r>
            <w:r w:rsidR="00474929" w:rsidRPr="00DA2CB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474929">
              <w:rPr>
                <w:color w:val="000000"/>
                <w:sz w:val="20"/>
                <w:szCs w:val="20"/>
                <w:lang w:val="ru-RU"/>
              </w:rPr>
              <w:t>законе</w:t>
            </w:r>
            <w:r w:rsidR="00474929" w:rsidRPr="00DA2CB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474929">
              <w:rPr>
                <w:color w:val="000000"/>
                <w:sz w:val="20"/>
                <w:szCs w:val="20"/>
                <w:lang w:val="ru-RU"/>
              </w:rPr>
              <w:t>и</w:t>
            </w:r>
            <w:r w:rsidR="00474929" w:rsidRPr="00DA2CB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474929">
              <w:rPr>
                <w:color w:val="000000"/>
                <w:sz w:val="20"/>
                <w:szCs w:val="20"/>
                <w:lang w:val="ru-RU"/>
              </w:rPr>
              <w:t>подзаконных</w:t>
            </w:r>
            <w:r w:rsidR="00474929" w:rsidRPr="00DA2CB6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474929">
              <w:rPr>
                <w:color w:val="000000"/>
                <w:sz w:val="20"/>
                <w:szCs w:val="20"/>
                <w:lang w:val="ru-RU"/>
              </w:rPr>
              <w:t>актах</w:t>
            </w:r>
            <w:r w:rsidR="00474929" w:rsidRPr="00DA2CB6">
              <w:rPr>
                <w:color w:val="000000"/>
                <w:sz w:val="20"/>
                <w:szCs w:val="20"/>
                <w:lang w:val="ru-RU"/>
              </w:rPr>
              <w:t xml:space="preserve">. </w:t>
            </w:r>
            <w:r w:rsidR="00474929">
              <w:rPr>
                <w:color w:val="000000"/>
                <w:sz w:val="20"/>
                <w:szCs w:val="20"/>
                <w:lang w:val="ru-RU"/>
              </w:rPr>
              <w:t>Нам</w:t>
            </w:r>
            <w:r w:rsidR="00474929" w:rsidRPr="0047492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474929">
              <w:rPr>
                <w:color w:val="000000"/>
                <w:sz w:val="20"/>
                <w:szCs w:val="20"/>
                <w:lang w:val="ru-RU"/>
              </w:rPr>
              <w:t>важно</w:t>
            </w:r>
            <w:r w:rsidR="00474929" w:rsidRPr="0047492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474929">
              <w:rPr>
                <w:color w:val="000000"/>
                <w:sz w:val="20"/>
                <w:szCs w:val="20"/>
                <w:lang w:val="ru-RU"/>
              </w:rPr>
              <w:t>получить</w:t>
            </w:r>
            <w:r w:rsidR="00474929" w:rsidRPr="00474929">
              <w:rPr>
                <w:color w:val="000000"/>
                <w:sz w:val="20"/>
                <w:szCs w:val="20"/>
                <w:lang w:val="ru-RU"/>
              </w:rPr>
              <w:t xml:space="preserve">  </w:t>
            </w:r>
            <w:r w:rsidR="00474929">
              <w:rPr>
                <w:color w:val="000000"/>
                <w:sz w:val="20"/>
                <w:szCs w:val="20"/>
                <w:lang w:val="ru-RU"/>
              </w:rPr>
              <w:t>больше</w:t>
            </w:r>
            <w:r w:rsidR="00474929" w:rsidRPr="0047492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474929">
              <w:rPr>
                <w:color w:val="000000"/>
                <w:sz w:val="20"/>
                <w:szCs w:val="20"/>
                <w:lang w:val="ru-RU"/>
              </w:rPr>
              <w:t>знаний</w:t>
            </w:r>
            <w:r w:rsidR="00474929" w:rsidRPr="0047492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474929">
              <w:rPr>
                <w:color w:val="000000"/>
                <w:sz w:val="20"/>
                <w:szCs w:val="20"/>
                <w:lang w:val="ru-RU"/>
              </w:rPr>
              <w:t>по</w:t>
            </w:r>
            <w:r w:rsidR="00474929" w:rsidRPr="0047492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474929">
              <w:rPr>
                <w:color w:val="000000"/>
                <w:sz w:val="20"/>
                <w:szCs w:val="20"/>
                <w:lang w:val="ru-RU"/>
              </w:rPr>
              <w:t>этим</w:t>
            </w:r>
            <w:r w:rsidR="00474929" w:rsidRPr="00474929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474929">
              <w:rPr>
                <w:color w:val="000000"/>
                <w:sz w:val="20"/>
                <w:szCs w:val="20"/>
                <w:lang w:val="ru-RU"/>
              </w:rPr>
              <w:t>темам</w:t>
            </w:r>
            <w:r w:rsidR="00474929" w:rsidRPr="00474929"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</w:tr>
      <w:tr w:rsidR="0048169B" w:rsidRPr="007F1974" w:rsidTr="008A645D">
        <w:trPr>
          <w:trHeight w:val="810"/>
        </w:trPr>
        <w:tc>
          <w:tcPr>
            <w:tcW w:w="1418" w:type="dxa"/>
            <w:vAlign w:val="bottom"/>
          </w:tcPr>
          <w:p w:rsidR="0048169B" w:rsidRPr="00474929" w:rsidRDefault="00654081" w:rsidP="0066568C">
            <w:pPr>
              <w:pStyle w:val="Tabletext"/>
              <w:rPr>
                <w:bCs/>
                <w:color w:val="000000"/>
                <w:szCs w:val="22"/>
                <w:lang w:val="en-US"/>
              </w:rPr>
            </w:pPr>
            <w:r>
              <w:rPr>
                <w:color w:val="000000"/>
                <w:lang w:val="ru-RU"/>
              </w:rPr>
              <w:t>Молдова</w:t>
            </w: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169B" w:rsidRPr="00474929" w:rsidRDefault="00474929" w:rsidP="00474929">
            <w:pPr>
              <w:pStyle w:val="Tabletex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Интеграция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гендерного</w:t>
            </w:r>
            <w:proofErr w:type="spellEnd"/>
            <w:r>
              <w:rPr>
                <w:color w:val="000000"/>
                <w:sz w:val="20"/>
                <w:szCs w:val="20"/>
                <w:lang w:val="ru-RU"/>
              </w:rPr>
              <w:t xml:space="preserve"> бюджета в методологию и процесс планирования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169B" w:rsidRPr="00474929" w:rsidRDefault="0048169B">
            <w:pPr>
              <w:pStyle w:val="Tabletext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169B" w:rsidRPr="00474929" w:rsidRDefault="0048169B">
            <w:pPr>
              <w:pStyle w:val="Tabletext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169B" w:rsidRPr="00712F52" w:rsidRDefault="002B5E28" w:rsidP="002B5E28">
            <w:pPr>
              <w:pStyle w:val="Tabletex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 властям предъявляются настоятельные требования </w:t>
            </w:r>
            <w:r w:rsidR="00712F52">
              <w:rPr>
                <w:color w:val="000000"/>
                <w:sz w:val="20"/>
                <w:szCs w:val="20"/>
                <w:lang w:val="ru-RU"/>
              </w:rPr>
              <w:t xml:space="preserve"> учитывать эту актуальную</w:t>
            </w:r>
            <w:r w:rsidR="00712F52" w:rsidRPr="00712F52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712F52">
              <w:rPr>
                <w:color w:val="000000"/>
                <w:sz w:val="20"/>
                <w:szCs w:val="20"/>
                <w:lang w:val="ru-RU"/>
              </w:rPr>
              <w:t xml:space="preserve">тему, определяя ее место в методологии и процессе бюджетного планирования. </w:t>
            </w:r>
          </w:p>
        </w:tc>
      </w:tr>
      <w:tr w:rsidR="0066568C" w:rsidRPr="007F1974" w:rsidTr="008A645D">
        <w:trPr>
          <w:trHeight w:val="870"/>
        </w:trPr>
        <w:tc>
          <w:tcPr>
            <w:tcW w:w="1418" w:type="dxa"/>
            <w:vAlign w:val="bottom"/>
          </w:tcPr>
          <w:p w:rsidR="0066568C" w:rsidRPr="00654081" w:rsidRDefault="00654081" w:rsidP="0066568C">
            <w:pPr>
              <w:pStyle w:val="Tabletex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Россия</w:t>
            </w: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68C" w:rsidRPr="008A645D" w:rsidRDefault="008A645D" w:rsidP="008A645D">
            <w:pPr>
              <w:pStyle w:val="Tabletex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Методологические и практические аспекты проведения обзоров бюджетных расходов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68C" w:rsidRPr="008A645D" w:rsidRDefault="008A645D" w:rsidP="008A645D">
            <w:pPr>
              <w:pStyle w:val="Tabletex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Модернизация программного бюджета с использованием проектного подхода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6568C" w:rsidRPr="008A645D" w:rsidRDefault="008A645D" w:rsidP="008A645D">
            <w:pPr>
              <w:pStyle w:val="Tabletex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Построение системы участия граждан в бюджетном планировании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568C" w:rsidRPr="008A645D" w:rsidRDefault="0066568C">
            <w:pPr>
              <w:pStyle w:val="Tabletext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48169B" w:rsidRPr="007F1974" w:rsidTr="008A645D">
        <w:trPr>
          <w:trHeight w:val="399"/>
        </w:trPr>
        <w:tc>
          <w:tcPr>
            <w:tcW w:w="1418" w:type="dxa"/>
            <w:vAlign w:val="bottom"/>
          </w:tcPr>
          <w:p w:rsidR="0048169B" w:rsidRPr="00654081" w:rsidRDefault="00654081" w:rsidP="0066568C">
            <w:pPr>
              <w:pStyle w:val="Tabletext"/>
              <w:rPr>
                <w:bCs/>
                <w:color w:val="000000"/>
                <w:szCs w:val="22"/>
                <w:lang w:val="ru-RU"/>
              </w:rPr>
            </w:pPr>
            <w:r>
              <w:rPr>
                <w:color w:val="000000"/>
                <w:lang w:val="ru-RU"/>
              </w:rPr>
              <w:t>Сербия</w:t>
            </w:r>
          </w:p>
        </w:tc>
        <w:tc>
          <w:tcPr>
            <w:tcW w:w="31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169B" w:rsidRPr="008A645D" w:rsidRDefault="008A645D" w:rsidP="008A645D">
            <w:pPr>
              <w:pStyle w:val="Tabletex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Мониторинг и отчетность об эффективности программ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169B" w:rsidRPr="008A645D" w:rsidRDefault="008A645D" w:rsidP="008A645D">
            <w:pPr>
              <w:pStyle w:val="Tabletex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Сравнительный анализ бюджетов стран </w:t>
            </w:r>
            <w:proofErr w:type="spellStart"/>
            <w:r w:rsidR="00B24B02" w:rsidRPr="007367AF">
              <w:rPr>
                <w:color w:val="000000"/>
                <w:sz w:val="20"/>
                <w:szCs w:val="20"/>
              </w:rPr>
              <w:t>PEMPAL</w:t>
            </w:r>
            <w:proofErr w:type="spellEnd"/>
            <w:r w:rsidR="00B24B02" w:rsidRPr="008A645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169B" w:rsidRPr="008A645D" w:rsidRDefault="008A645D" w:rsidP="008A645D">
            <w:pPr>
              <w:pStyle w:val="Tabletex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Оценка затрат на реализацию новых мер политики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8169B" w:rsidRPr="008A645D" w:rsidRDefault="008A645D" w:rsidP="001274D3">
            <w:pPr>
              <w:pStyle w:val="Tabletext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Что</w:t>
            </w:r>
            <w:r w:rsidRPr="008A645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касается</w:t>
            </w:r>
            <w:r w:rsidRPr="008A645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программного</w:t>
            </w:r>
            <w:r w:rsidRPr="008A645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ru-RU"/>
              </w:rPr>
              <w:t>бюджетирования</w:t>
            </w:r>
            <w:proofErr w:type="spellEnd"/>
            <w:r w:rsidRPr="008A645D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r w:rsidR="00343E15" w:rsidRPr="008A645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="001274D3">
              <w:rPr>
                <w:color w:val="000000"/>
                <w:sz w:val="20"/>
                <w:szCs w:val="20"/>
                <w:lang w:val="ru-RU"/>
              </w:rPr>
              <w:t>м</w:t>
            </w:r>
            <w:r>
              <w:rPr>
                <w:color w:val="000000"/>
                <w:sz w:val="20"/>
                <w:szCs w:val="20"/>
                <w:lang w:val="ru-RU"/>
              </w:rPr>
              <w:t>ы</w:t>
            </w:r>
            <w:r w:rsidRPr="008A645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вышли</w:t>
            </w:r>
            <w:r w:rsidRPr="008A645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на</w:t>
            </w:r>
            <w:r w:rsidRPr="008A645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этап</w:t>
            </w:r>
            <w:r w:rsidRPr="008A645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отчетности</w:t>
            </w:r>
            <w:r w:rsidRPr="008A645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о</w:t>
            </w:r>
            <w:r w:rsidRPr="008A645D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/>
              </w:rPr>
              <w:t>результатах реализации программ, и нам нужны примеры практики других стран, чтобы понять, как они получают и используют информацию о результатах.</w:t>
            </w:r>
          </w:p>
        </w:tc>
      </w:tr>
    </w:tbl>
    <w:p w:rsidR="004B3FAA" w:rsidRPr="008A645D" w:rsidRDefault="004B3FAA" w:rsidP="004B3FAA">
      <w:pPr>
        <w:rPr>
          <w:rFonts w:cs="Times New Roman"/>
          <w:lang w:val="ru-RU"/>
        </w:rPr>
      </w:pPr>
      <w:r w:rsidRPr="008A645D">
        <w:rPr>
          <w:lang w:val="ru-RU"/>
        </w:rPr>
        <w:br w:type="page"/>
      </w:r>
    </w:p>
    <w:p w:rsidR="002B1D64" w:rsidRPr="00FD3850" w:rsidRDefault="0048169B" w:rsidP="004F52EF">
      <w:pPr>
        <w:numPr>
          <w:ilvl w:val="0"/>
          <w:numId w:val="11"/>
        </w:numPr>
        <w:spacing w:line="240" w:lineRule="auto"/>
        <w:ind w:left="714" w:hanging="357"/>
        <w:rPr>
          <w:rFonts w:cs="Times New Roman"/>
          <w:b/>
          <w:i/>
          <w:sz w:val="22"/>
          <w:lang w:val="ru-RU"/>
        </w:rPr>
      </w:pPr>
      <w:r w:rsidRPr="008A645D">
        <w:rPr>
          <w:b/>
          <w:i/>
          <w:sz w:val="22"/>
          <w:lang w:val="ru-RU"/>
        </w:rPr>
        <w:lastRenderedPageBreak/>
        <w:t xml:space="preserve"> </w:t>
      </w:r>
      <w:r w:rsidR="00FD3850" w:rsidRPr="00FD3850">
        <w:rPr>
          <w:b/>
          <w:i/>
          <w:sz w:val="22"/>
          <w:lang w:val="ru-RU"/>
        </w:rPr>
        <w:t xml:space="preserve">Если ваша страна входит в число членов </w:t>
      </w:r>
      <w:r w:rsidR="00FD3850" w:rsidRPr="00FD3850">
        <w:rPr>
          <w:b/>
          <w:i/>
          <w:sz w:val="22"/>
          <w:u w:val="single"/>
          <w:lang w:val="ru-RU"/>
        </w:rPr>
        <w:t xml:space="preserve">Рабочей группы </w:t>
      </w:r>
      <w:proofErr w:type="spellStart"/>
      <w:r w:rsidR="00FD3850" w:rsidRPr="00FD3850">
        <w:rPr>
          <w:b/>
          <w:i/>
          <w:sz w:val="22"/>
          <w:u w:val="single"/>
          <w:lang w:val="ru-RU"/>
        </w:rPr>
        <w:t>БС</w:t>
      </w:r>
      <w:proofErr w:type="spellEnd"/>
      <w:r w:rsidR="00FD3850" w:rsidRPr="00FD3850">
        <w:rPr>
          <w:b/>
          <w:i/>
          <w:sz w:val="22"/>
          <w:u w:val="single"/>
          <w:lang w:val="ru-RU"/>
        </w:rPr>
        <w:t xml:space="preserve"> по вопросам бюджетной грамотности и прозрачности бюджета,</w:t>
      </w:r>
      <w:r w:rsidR="00FD3850" w:rsidRPr="00FD3850">
        <w:rPr>
          <w:b/>
          <w:i/>
          <w:sz w:val="22"/>
          <w:lang w:val="ru-RU"/>
        </w:rPr>
        <w:t xml:space="preserve"> опишите </w:t>
      </w:r>
      <w:proofErr w:type="spellStart"/>
      <w:r w:rsidR="00FD3850" w:rsidRPr="00FD3850">
        <w:rPr>
          <w:b/>
          <w:i/>
          <w:sz w:val="22"/>
          <w:lang w:val="ru-RU"/>
        </w:rPr>
        <w:t>подтемы</w:t>
      </w:r>
      <w:proofErr w:type="spellEnd"/>
      <w:r w:rsidR="00FD3850" w:rsidRPr="00FD3850">
        <w:rPr>
          <w:b/>
          <w:i/>
          <w:sz w:val="22"/>
          <w:lang w:val="ru-RU"/>
        </w:rPr>
        <w:t>, которые следует рассмотреть в рамках этой группы</w:t>
      </w:r>
      <w:r w:rsidRPr="00FD3850">
        <w:rPr>
          <w:b/>
          <w:i/>
          <w:sz w:val="22"/>
          <w:lang w:val="ru-RU"/>
        </w:rPr>
        <w:t xml:space="preserve">: </w:t>
      </w:r>
    </w:p>
    <w:p w:rsidR="002B1D64" w:rsidRPr="00FD3850" w:rsidRDefault="00FD3850" w:rsidP="004F52EF">
      <w:pPr>
        <w:numPr>
          <w:ilvl w:val="0"/>
          <w:numId w:val="11"/>
        </w:numPr>
        <w:spacing w:line="240" w:lineRule="auto"/>
        <w:ind w:left="714" w:hanging="357"/>
        <w:rPr>
          <w:rFonts w:cs="Times New Roman"/>
          <w:b/>
          <w:i/>
          <w:sz w:val="22"/>
          <w:lang w:val="ru-RU"/>
        </w:rPr>
      </w:pPr>
      <w:r w:rsidRPr="00FD3850">
        <w:rPr>
          <w:b/>
          <w:i/>
          <w:sz w:val="22"/>
          <w:lang w:val="ru-RU"/>
        </w:rPr>
        <w:t xml:space="preserve">Если ваша страна входит в число членов </w:t>
      </w:r>
      <w:r w:rsidRPr="00FD3850">
        <w:rPr>
          <w:b/>
          <w:i/>
          <w:sz w:val="22"/>
          <w:u w:val="single"/>
          <w:lang w:val="ru-RU"/>
        </w:rPr>
        <w:t xml:space="preserve">Рабочей группы </w:t>
      </w:r>
      <w:proofErr w:type="spellStart"/>
      <w:r w:rsidRPr="00FD3850">
        <w:rPr>
          <w:b/>
          <w:i/>
          <w:sz w:val="22"/>
          <w:u w:val="single"/>
          <w:lang w:val="ru-RU"/>
        </w:rPr>
        <w:t>БС</w:t>
      </w:r>
      <w:proofErr w:type="spellEnd"/>
      <w:r w:rsidRPr="00FD3850">
        <w:rPr>
          <w:b/>
          <w:i/>
          <w:sz w:val="22"/>
          <w:u w:val="single"/>
          <w:lang w:val="ru-RU"/>
        </w:rPr>
        <w:t xml:space="preserve"> по вопросам программно-целевого бюджетного планирования,</w:t>
      </w:r>
      <w:r w:rsidRPr="00FD3850">
        <w:rPr>
          <w:b/>
          <w:i/>
          <w:sz w:val="22"/>
          <w:lang w:val="ru-RU"/>
        </w:rPr>
        <w:t xml:space="preserve"> опишите </w:t>
      </w:r>
      <w:proofErr w:type="spellStart"/>
      <w:r w:rsidRPr="00FD3850">
        <w:rPr>
          <w:b/>
          <w:i/>
          <w:sz w:val="22"/>
          <w:lang w:val="ru-RU"/>
        </w:rPr>
        <w:t>подтемы</w:t>
      </w:r>
      <w:proofErr w:type="spellEnd"/>
      <w:r w:rsidRPr="00FD3850">
        <w:rPr>
          <w:b/>
          <w:i/>
          <w:sz w:val="22"/>
          <w:lang w:val="ru-RU"/>
        </w:rPr>
        <w:t>, которые следует рассмотреть в рамках этой группы</w:t>
      </w:r>
      <w:r w:rsidR="002B1D64" w:rsidRPr="00FD3850">
        <w:rPr>
          <w:b/>
          <w:i/>
          <w:sz w:val="22"/>
          <w:lang w:val="ru-RU"/>
        </w:rPr>
        <w:t>:</w:t>
      </w:r>
    </w:p>
    <w:p w:rsidR="00E256E4" w:rsidRPr="00E256E4" w:rsidRDefault="00FD3850" w:rsidP="00E256E4">
      <w:pPr>
        <w:ind w:left="714" w:firstLine="0"/>
        <w:rPr>
          <w:rFonts w:cs="Times New Roman"/>
          <w:sz w:val="22"/>
        </w:rPr>
      </w:pPr>
      <w:r>
        <w:rPr>
          <w:sz w:val="22"/>
          <w:lang w:val="ru-RU"/>
        </w:rPr>
        <w:t xml:space="preserve">Получены ответы от </w:t>
      </w:r>
      <w:r w:rsidR="0066568C">
        <w:rPr>
          <w:sz w:val="22"/>
        </w:rPr>
        <w:t>7</w:t>
      </w:r>
      <w:r w:rsidR="00E256E4">
        <w:rPr>
          <w:sz w:val="22"/>
        </w:rPr>
        <w:t xml:space="preserve"> </w:t>
      </w:r>
      <w:r>
        <w:rPr>
          <w:sz w:val="22"/>
          <w:lang w:val="ru-RU"/>
        </w:rPr>
        <w:t>стран</w:t>
      </w:r>
      <w:r w:rsidR="00E256E4">
        <w:rPr>
          <w:sz w:val="22"/>
        </w:rPr>
        <w:t xml:space="preserve"> (5</w:t>
      </w:r>
      <w:r w:rsidR="0066568C">
        <w:rPr>
          <w:sz w:val="22"/>
        </w:rPr>
        <w:t>3</w:t>
      </w:r>
      <w:r>
        <w:rPr>
          <w:sz w:val="22"/>
          <w:lang w:val="ru-RU"/>
        </w:rPr>
        <w:t>,</w:t>
      </w:r>
      <w:r w:rsidR="0066568C">
        <w:rPr>
          <w:sz w:val="22"/>
        </w:rPr>
        <w:t>8</w:t>
      </w:r>
      <w:r w:rsidR="00E256E4">
        <w:rPr>
          <w:sz w:val="22"/>
        </w:rPr>
        <w:t>%).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3685"/>
        <w:gridCol w:w="3969"/>
      </w:tblGrid>
      <w:tr w:rsidR="0048169B" w:rsidRPr="0066568C" w:rsidTr="00485DCC">
        <w:trPr>
          <w:trHeight w:val="223"/>
        </w:trPr>
        <w:tc>
          <w:tcPr>
            <w:tcW w:w="1702" w:type="dxa"/>
            <w:shd w:val="clear" w:color="EAEAE8" w:fill="EAEAE8"/>
          </w:tcPr>
          <w:p w:rsidR="0048169B" w:rsidRPr="00FD3850" w:rsidRDefault="00FD3850" w:rsidP="0066568C">
            <w:pPr>
              <w:pStyle w:val="Tabletext"/>
              <w:jc w:val="center"/>
              <w:rPr>
                <w:b/>
                <w:sz w:val="22"/>
                <w:szCs w:val="22"/>
                <w:lang w:val="ru-RU"/>
              </w:rPr>
            </w:pPr>
            <w:r w:rsidRPr="00FD3850">
              <w:rPr>
                <w:b/>
                <w:sz w:val="22"/>
                <w:szCs w:val="22"/>
                <w:lang w:val="ru-RU"/>
              </w:rPr>
              <w:t>Страна</w:t>
            </w:r>
          </w:p>
        </w:tc>
        <w:tc>
          <w:tcPr>
            <w:tcW w:w="3685" w:type="dxa"/>
            <w:shd w:val="clear" w:color="EAEAE8" w:fill="EAEAE8"/>
            <w:vAlign w:val="bottom"/>
            <w:hideMark/>
          </w:tcPr>
          <w:p w:rsidR="0048169B" w:rsidRPr="00FD3850" w:rsidRDefault="0048169B" w:rsidP="0066568C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FD3850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3969" w:type="dxa"/>
            <w:shd w:val="clear" w:color="EAEAE8" w:fill="EAEAE8"/>
            <w:vAlign w:val="bottom"/>
            <w:hideMark/>
          </w:tcPr>
          <w:p w:rsidR="0048169B" w:rsidRPr="00FD3850" w:rsidRDefault="0048169B" w:rsidP="0066568C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FD3850">
              <w:rPr>
                <w:b/>
                <w:sz w:val="22"/>
                <w:szCs w:val="22"/>
              </w:rPr>
              <w:t>29</w:t>
            </w:r>
          </w:p>
        </w:tc>
      </w:tr>
      <w:tr w:rsidR="0048169B" w:rsidRPr="007F1974" w:rsidTr="00485DCC">
        <w:trPr>
          <w:trHeight w:val="1448"/>
        </w:trPr>
        <w:tc>
          <w:tcPr>
            <w:tcW w:w="1702" w:type="dxa"/>
            <w:vAlign w:val="bottom"/>
          </w:tcPr>
          <w:p w:rsidR="0048169B" w:rsidRPr="00FD3850" w:rsidRDefault="00FD3850" w:rsidP="0066568C">
            <w:pPr>
              <w:pStyle w:val="Tabletext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Беларусь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48169B" w:rsidRPr="005C763B" w:rsidRDefault="005C763B" w:rsidP="005C763B">
            <w:pPr>
              <w:pStyle w:val="Tabletext"/>
              <w:spacing w:line="240" w:lineRule="auto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Разработка стратегии повышения бюджетной грамотности</w:t>
            </w:r>
            <w:r w:rsidR="00B24B02" w:rsidRPr="005C763B">
              <w:rPr>
                <w:color w:val="000000"/>
                <w:sz w:val="22"/>
                <w:szCs w:val="22"/>
                <w:lang w:val="ru-RU"/>
              </w:rPr>
              <w:t xml:space="preserve">. </w:t>
            </w:r>
            <w:r>
              <w:rPr>
                <w:color w:val="000000"/>
                <w:sz w:val="22"/>
                <w:szCs w:val="22"/>
                <w:lang w:val="ru-RU"/>
              </w:rPr>
              <w:t>Участие</w:t>
            </w:r>
            <w:r w:rsidRPr="005C763B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граждан</w:t>
            </w:r>
            <w:r w:rsidRPr="005C763B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в</w:t>
            </w:r>
            <w:r w:rsidRPr="005C763B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бюджетном</w:t>
            </w:r>
            <w:r w:rsidRPr="005C763B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процессе</w:t>
            </w:r>
            <w:r w:rsidR="00B24B02" w:rsidRPr="005C763B">
              <w:rPr>
                <w:color w:val="000000"/>
                <w:sz w:val="22"/>
                <w:szCs w:val="22"/>
                <w:lang w:val="ru-RU"/>
              </w:rPr>
              <w:t>:</w:t>
            </w:r>
            <w:r w:rsidRPr="005C763B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форматы, механизмы, влияние на принятие решений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6008B7" w:rsidRPr="00485DCC" w:rsidRDefault="005C763B" w:rsidP="0066568C">
            <w:pPr>
              <w:pStyle w:val="Tabletext"/>
              <w:spacing w:line="240" w:lineRule="auto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Расходы бюджета на содержание центральных аппаратов органов государственной власти</w:t>
            </w:r>
            <w:r w:rsidR="006008B7" w:rsidRPr="00485DCC">
              <w:rPr>
                <w:color w:val="000000"/>
                <w:sz w:val="22"/>
                <w:szCs w:val="22"/>
                <w:lang w:val="ru-RU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КПЭ</w:t>
            </w:r>
            <w:proofErr w:type="spellEnd"/>
            <w:r w:rsidR="006008B7" w:rsidRPr="00485DCC">
              <w:rPr>
                <w:color w:val="000000"/>
                <w:sz w:val="22"/>
                <w:szCs w:val="22"/>
                <w:lang w:val="ru-RU"/>
              </w:rPr>
              <w:t>).</w:t>
            </w:r>
          </w:p>
          <w:p w:rsidR="0048169B" w:rsidRPr="00485DCC" w:rsidRDefault="00485DCC" w:rsidP="00CE19AC">
            <w:pPr>
              <w:pStyle w:val="Tabletext"/>
              <w:spacing w:line="240" w:lineRule="auto"/>
              <w:jc w:val="both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Бюджетирование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 xml:space="preserve"> на основе </w:t>
            </w:r>
            <w:r w:rsidR="001274D3">
              <w:rPr>
                <w:color w:val="000000"/>
                <w:sz w:val="22"/>
                <w:szCs w:val="22"/>
                <w:lang w:val="ru-RU"/>
              </w:rPr>
              <w:t xml:space="preserve">нормативных затрат </w:t>
            </w:r>
            <w:r>
              <w:rPr>
                <w:color w:val="000000"/>
                <w:sz w:val="22"/>
                <w:szCs w:val="22"/>
                <w:lang w:val="ru-RU"/>
              </w:rPr>
              <w:t>на</w:t>
            </w:r>
            <w:r w:rsidR="00CE19AC">
              <w:rPr>
                <w:color w:val="000000"/>
                <w:sz w:val="22"/>
                <w:szCs w:val="22"/>
                <w:lang w:val="ru-RU"/>
              </w:rPr>
              <w:t xml:space="preserve"> оказание единицы услуги 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в расчете на одного получателя </w:t>
            </w:r>
            <w:r w:rsidR="00CE19AC">
              <w:rPr>
                <w:color w:val="000000"/>
                <w:sz w:val="22"/>
                <w:szCs w:val="22"/>
                <w:lang w:val="ru-RU"/>
              </w:rPr>
              <w:t xml:space="preserve">и (или) </w:t>
            </w:r>
            <w:r>
              <w:rPr>
                <w:color w:val="000000"/>
                <w:sz w:val="22"/>
                <w:szCs w:val="22"/>
                <w:lang w:val="ru-RU"/>
              </w:rPr>
              <w:t>в секторе</w:t>
            </w:r>
          </w:p>
        </w:tc>
      </w:tr>
      <w:tr w:rsidR="0048169B" w:rsidRPr="007F1974" w:rsidTr="00485DCC">
        <w:trPr>
          <w:trHeight w:val="607"/>
        </w:trPr>
        <w:tc>
          <w:tcPr>
            <w:tcW w:w="1702" w:type="dxa"/>
            <w:vAlign w:val="bottom"/>
          </w:tcPr>
          <w:p w:rsidR="0048169B" w:rsidRPr="00FD3850" w:rsidRDefault="00FD3850" w:rsidP="0066568C">
            <w:pPr>
              <w:pStyle w:val="Tabletext"/>
              <w:rPr>
                <w:bCs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БиГ</w:t>
            </w:r>
            <w:proofErr w:type="spellEnd"/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48169B" w:rsidRPr="00FD3850" w:rsidRDefault="0048169B" w:rsidP="0066568C">
            <w:pPr>
              <w:pStyle w:val="Tabletext"/>
              <w:jc w:val="both"/>
              <w:rPr>
                <w:color w:val="000000"/>
                <w:sz w:val="22"/>
                <w:szCs w:val="22"/>
              </w:rPr>
            </w:pPr>
            <w:r w:rsidRPr="00FD385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48169B" w:rsidRPr="00485DCC" w:rsidRDefault="00485DCC" w:rsidP="00485DCC">
            <w:pPr>
              <w:pStyle w:val="Tabletext"/>
              <w:spacing w:line="240" w:lineRule="auto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Показатели/ критерии эффективности и бюджетные классификации</w:t>
            </w:r>
          </w:p>
        </w:tc>
      </w:tr>
      <w:tr w:rsidR="00B24B02" w:rsidRPr="007F1974" w:rsidTr="00485DCC">
        <w:trPr>
          <w:trHeight w:val="1155"/>
        </w:trPr>
        <w:tc>
          <w:tcPr>
            <w:tcW w:w="1702" w:type="dxa"/>
            <w:vAlign w:val="bottom"/>
          </w:tcPr>
          <w:p w:rsidR="00B24B02" w:rsidRPr="00FD3850" w:rsidRDefault="00FD3850" w:rsidP="0066568C">
            <w:pPr>
              <w:pStyle w:val="Tabletext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Хорватия</w:t>
            </w:r>
          </w:p>
        </w:tc>
        <w:tc>
          <w:tcPr>
            <w:tcW w:w="3685" w:type="dxa"/>
            <w:shd w:val="clear" w:color="auto" w:fill="auto"/>
            <w:hideMark/>
          </w:tcPr>
          <w:p w:rsidR="00B24B02" w:rsidRPr="00FD3850" w:rsidRDefault="00A01FB4" w:rsidP="00A01FB4">
            <w:pPr>
              <w:pStyle w:val="Tabletext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Как граждане получают информацию о бюджете в странах</w:t>
            </w:r>
            <w:r w:rsidR="00B24B02" w:rsidRPr="00A01FB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B24B02" w:rsidRPr="00FD3850">
              <w:rPr>
                <w:sz w:val="22"/>
                <w:szCs w:val="22"/>
              </w:rPr>
              <w:t>PEMPAL</w:t>
            </w:r>
            <w:proofErr w:type="spellEnd"/>
            <w:r w:rsidR="00B24B02" w:rsidRPr="00A01FB4">
              <w:rPr>
                <w:sz w:val="22"/>
                <w:szCs w:val="22"/>
                <w:lang w:val="ru-RU"/>
              </w:rPr>
              <w:t xml:space="preserve">? </w:t>
            </w:r>
            <w:r>
              <w:rPr>
                <w:sz w:val="22"/>
                <w:szCs w:val="22"/>
                <w:lang w:val="ru-RU"/>
              </w:rPr>
              <w:t>Обучают ли учащихся школ и студентов вузов вопросам бюджета</w:t>
            </w:r>
            <w:r w:rsidR="00B24B02" w:rsidRPr="00A01FB4">
              <w:rPr>
                <w:sz w:val="22"/>
                <w:szCs w:val="22"/>
                <w:lang w:val="ru-RU"/>
              </w:rPr>
              <w:t xml:space="preserve">? </w:t>
            </w:r>
            <w:r>
              <w:rPr>
                <w:sz w:val="22"/>
                <w:szCs w:val="22"/>
                <w:lang w:val="ru-RU"/>
              </w:rPr>
              <w:t>Участвует ли министерство финансов в просвещении граждан</w:t>
            </w:r>
            <w:r w:rsidR="00B24B02" w:rsidRPr="00A01FB4">
              <w:rPr>
                <w:sz w:val="22"/>
                <w:szCs w:val="22"/>
                <w:lang w:val="ru-RU"/>
              </w:rPr>
              <w:t xml:space="preserve">? </w:t>
            </w:r>
            <w:r>
              <w:rPr>
                <w:sz w:val="22"/>
                <w:szCs w:val="22"/>
                <w:lang w:val="ru-RU"/>
              </w:rPr>
              <w:t>Как граждане участвуют в бюджетном процессе</w:t>
            </w:r>
            <w:r w:rsidR="00B24B02" w:rsidRPr="00A01FB4">
              <w:rPr>
                <w:sz w:val="22"/>
                <w:szCs w:val="22"/>
                <w:lang w:val="ru-RU"/>
              </w:rPr>
              <w:t xml:space="preserve">? </w:t>
            </w:r>
            <w:r>
              <w:rPr>
                <w:sz w:val="22"/>
                <w:szCs w:val="22"/>
                <w:lang w:val="ru-RU"/>
              </w:rPr>
              <w:t>Какая информация о бюджете публикуется</w:t>
            </w:r>
            <w:r w:rsidR="00B24B02" w:rsidRPr="00FD3850">
              <w:rPr>
                <w:sz w:val="22"/>
                <w:szCs w:val="22"/>
              </w:rPr>
              <w:t>?</w:t>
            </w:r>
          </w:p>
        </w:tc>
        <w:tc>
          <w:tcPr>
            <w:tcW w:w="3969" w:type="dxa"/>
            <w:shd w:val="clear" w:color="auto" w:fill="auto"/>
            <w:hideMark/>
          </w:tcPr>
          <w:p w:rsidR="00B24B02" w:rsidRPr="00485DCC" w:rsidRDefault="00485DCC" w:rsidP="00485DCC">
            <w:pPr>
              <w:pStyle w:val="Tabletext"/>
              <w:spacing w:line="240" w:lineRule="auto"/>
              <w:jc w:val="both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Программное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бюджетирование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 местном уровне с акцентом на системах образования и здравоохранения</w:t>
            </w:r>
          </w:p>
        </w:tc>
      </w:tr>
      <w:tr w:rsidR="0048169B" w:rsidRPr="007F1974" w:rsidTr="00485DCC">
        <w:trPr>
          <w:trHeight w:val="1010"/>
        </w:trPr>
        <w:tc>
          <w:tcPr>
            <w:tcW w:w="1702" w:type="dxa"/>
            <w:vAlign w:val="bottom"/>
          </w:tcPr>
          <w:p w:rsidR="0048169B" w:rsidRPr="00FD3850" w:rsidRDefault="00FD3850" w:rsidP="0066568C">
            <w:pPr>
              <w:pStyle w:val="Tabletext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Казахстан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48169B" w:rsidRPr="005C763B" w:rsidRDefault="005C763B" w:rsidP="005C763B">
            <w:pPr>
              <w:pStyle w:val="Tabletext"/>
              <w:spacing w:line="240" w:lineRule="auto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Бюджетная грамотность, </w:t>
            </w: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партисипаторное</w:t>
            </w:r>
            <w:proofErr w:type="spellEnd"/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бюджетирование</w:t>
            </w:r>
            <w:proofErr w:type="spellEnd"/>
            <w:r w:rsidR="00B24B02" w:rsidRPr="005C763B">
              <w:rPr>
                <w:color w:val="000000"/>
                <w:sz w:val="22"/>
                <w:szCs w:val="22"/>
                <w:lang w:val="ru-RU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ru-RU"/>
              </w:rPr>
              <w:t>новые формы взаимодействия правительства с гражданским обществом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48169B" w:rsidRPr="005C763B" w:rsidRDefault="006008B7" w:rsidP="005C763B">
            <w:pPr>
              <w:pStyle w:val="Tabletext"/>
              <w:spacing w:line="240" w:lineRule="auto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5C763B">
              <w:rPr>
                <w:color w:val="000000"/>
                <w:sz w:val="22"/>
                <w:szCs w:val="22"/>
                <w:lang w:val="ru-RU"/>
              </w:rPr>
              <w:t>[</w:t>
            </w:r>
            <w:r w:rsidR="005C763B">
              <w:rPr>
                <w:color w:val="000000"/>
                <w:sz w:val="22"/>
                <w:szCs w:val="22"/>
                <w:lang w:val="ru-RU"/>
              </w:rPr>
              <w:t>Наша страна</w:t>
            </w:r>
            <w:r w:rsidRPr="005C763B">
              <w:rPr>
                <w:color w:val="000000"/>
                <w:sz w:val="22"/>
                <w:szCs w:val="22"/>
                <w:lang w:val="ru-RU"/>
              </w:rPr>
              <w:t xml:space="preserve">] </w:t>
            </w:r>
            <w:r w:rsidR="005C763B">
              <w:rPr>
                <w:color w:val="000000"/>
                <w:sz w:val="22"/>
                <w:szCs w:val="22"/>
                <w:lang w:val="ru-RU"/>
              </w:rPr>
              <w:t>не входит в число членов</w:t>
            </w:r>
            <w:r w:rsidR="00AF7BC2">
              <w:rPr>
                <w:color w:val="000000"/>
                <w:sz w:val="22"/>
                <w:szCs w:val="22"/>
                <w:lang w:val="ru-RU"/>
              </w:rPr>
              <w:t xml:space="preserve"> группы</w:t>
            </w:r>
          </w:p>
        </w:tc>
      </w:tr>
      <w:tr w:rsidR="0048169B" w:rsidRPr="00E96157" w:rsidTr="00485DCC">
        <w:trPr>
          <w:trHeight w:val="601"/>
        </w:trPr>
        <w:tc>
          <w:tcPr>
            <w:tcW w:w="1702" w:type="dxa"/>
            <w:vAlign w:val="bottom"/>
          </w:tcPr>
          <w:p w:rsidR="0048169B" w:rsidRPr="00FD3850" w:rsidRDefault="00FD3850" w:rsidP="0066568C">
            <w:pPr>
              <w:pStyle w:val="Tabletext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Косово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48169B" w:rsidRPr="005C763B" w:rsidRDefault="005C763B" w:rsidP="005C763B">
            <w:pPr>
              <w:pStyle w:val="Tabletext"/>
              <w:spacing w:line="240" w:lineRule="auto"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Вовлечение граждан в процесс подготовки бюджета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48169B" w:rsidRPr="00FD3850" w:rsidRDefault="005C763B" w:rsidP="005C763B">
            <w:pPr>
              <w:pStyle w:val="Tabletext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Показатели эффективности</w:t>
            </w:r>
          </w:p>
        </w:tc>
      </w:tr>
      <w:tr w:rsidR="0066568C" w:rsidRPr="007F1974" w:rsidTr="00485DCC">
        <w:trPr>
          <w:trHeight w:val="469"/>
        </w:trPr>
        <w:tc>
          <w:tcPr>
            <w:tcW w:w="1702" w:type="dxa"/>
            <w:vAlign w:val="bottom"/>
          </w:tcPr>
          <w:p w:rsidR="0066568C" w:rsidRPr="00FD3850" w:rsidRDefault="00FD3850" w:rsidP="0066568C">
            <w:pPr>
              <w:pStyle w:val="Tabletex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3685" w:type="dxa"/>
            <w:shd w:val="clear" w:color="auto" w:fill="auto"/>
          </w:tcPr>
          <w:p w:rsidR="0066568C" w:rsidRPr="00FD3850" w:rsidRDefault="00FD3850" w:rsidP="00FD3850">
            <w:pPr>
              <w:pStyle w:val="Tabletext"/>
              <w:spacing w:line="240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Практические</w:t>
            </w:r>
            <w:r w:rsidRPr="00FD385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вопросы</w:t>
            </w:r>
            <w:r w:rsidRPr="00FD385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введения</w:t>
            </w:r>
            <w:r w:rsidRPr="00FD385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инициативного</w:t>
            </w:r>
            <w:r w:rsidRPr="00FD3850">
              <w:rPr>
                <w:sz w:val="22"/>
                <w:szCs w:val="22"/>
                <w:lang w:val="ru-RU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ru-RU"/>
              </w:rPr>
              <w:t>партисипаторого</w:t>
            </w:r>
            <w:proofErr w:type="spellEnd"/>
            <w:r w:rsidRPr="00FD3850">
              <w:rPr>
                <w:sz w:val="22"/>
                <w:szCs w:val="22"/>
                <w:lang w:val="ru-RU"/>
              </w:rPr>
              <w:t xml:space="preserve">) </w:t>
            </w:r>
            <w:proofErr w:type="spellStart"/>
            <w:r>
              <w:rPr>
                <w:sz w:val="22"/>
                <w:szCs w:val="22"/>
                <w:lang w:val="ru-RU"/>
              </w:rPr>
              <w:t>бюджетирования</w:t>
            </w:r>
            <w:proofErr w:type="spellEnd"/>
            <w:r w:rsidR="0066568C" w:rsidRPr="00FD3850">
              <w:rPr>
                <w:sz w:val="22"/>
                <w:szCs w:val="22"/>
                <w:lang w:val="ru-RU"/>
              </w:rPr>
              <w:t xml:space="preserve">; </w:t>
            </w:r>
            <w:r>
              <w:rPr>
                <w:sz w:val="22"/>
                <w:szCs w:val="22"/>
                <w:lang w:val="ru-RU"/>
              </w:rPr>
              <w:t>«перезагрузка» публичных слушаний проектов бюджета и отчетов об исполнении бюджета</w:t>
            </w:r>
          </w:p>
        </w:tc>
        <w:tc>
          <w:tcPr>
            <w:tcW w:w="3969" w:type="dxa"/>
            <w:shd w:val="clear" w:color="auto" w:fill="auto"/>
          </w:tcPr>
          <w:p w:rsidR="0066568C" w:rsidRPr="005C763B" w:rsidRDefault="00FD3850" w:rsidP="00CE19AC">
            <w:pPr>
              <w:pStyle w:val="Tabletext"/>
              <w:spacing w:line="240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Интеграция</w:t>
            </w:r>
            <w:r w:rsidRPr="00FD385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инструментов</w:t>
            </w:r>
            <w:r w:rsidRPr="00FD385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обзора</w:t>
            </w:r>
            <w:r w:rsidRPr="00FD385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расходов</w:t>
            </w:r>
            <w:r w:rsidRPr="00FD385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в</w:t>
            </w:r>
            <w:r w:rsidRPr="00FD385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бюджетный</w:t>
            </w:r>
            <w:r w:rsidRPr="00FD385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процесс</w:t>
            </w:r>
            <w:r w:rsidR="0066568C" w:rsidRPr="00FD3850">
              <w:rPr>
                <w:sz w:val="22"/>
                <w:szCs w:val="22"/>
                <w:lang w:val="ru-RU"/>
              </w:rPr>
              <w:t xml:space="preserve">; </w:t>
            </w:r>
            <w:r>
              <w:rPr>
                <w:sz w:val="22"/>
                <w:szCs w:val="22"/>
                <w:lang w:val="ru-RU"/>
              </w:rPr>
              <w:t>форматы</w:t>
            </w:r>
            <w:r w:rsidRPr="00FD385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деятельности рабочих групп по проведению обзоров расходов (</w:t>
            </w:r>
            <w:r w:rsidR="005C763B">
              <w:rPr>
                <w:sz w:val="22"/>
                <w:szCs w:val="22"/>
                <w:lang w:val="ru-RU"/>
              </w:rPr>
              <w:t>практические примеры)</w:t>
            </w:r>
            <w:r w:rsidR="0066568C" w:rsidRPr="00FD3850">
              <w:rPr>
                <w:sz w:val="22"/>
                <w:szCs w:val="22"/>
                <w:lang w:val="ru-RU"/>
              </w:rPr>
              <w:t xml:space="preserve">; </w:t>
            </w:r>
            <w:r w:rsidR="005C763B">
              <w:rPr>
                <w:sz w:val="22"/>
                <w:szCs w:val="22"/>
                <w:lang w:val="ru-RU"/>
              </w:rPr>
              <w:t>подходы к анализу отдельных объектов (тем) обзора расходов (практические примеры)</w:t>
            </w:r>
            <w:r w:rsidR="0066568C" w:rsidRPr="00FD3850">
              <w:rPr>
                <w:sz w:val="22"/>
                <w:szCs w:val="22"/>
                <w:lang w:val="ru-RU"/>
              </w:rPr>
              <w:t xml:space="preserve">. </w:t>
            </w:r>
            <w:r w:rsidR="005C763B">
              <w:rPr>
                <w:sz w:val="22"/>
                <w:szCs w:val="22"/>
                <w:lang w:val="ru-RU"/>
              </w:rPr>
              <w:t>Разработка единой методологии оценки результативности государственных программ, отдельных видов расходов</w:t>
            </w:r>
            <w:r w:rsidR="0066568C" w:rsidRPr="005C763B">
              <w:rPr>
                <w:sz w:val="22"/>
                <w:szCs w:val="22"/>
                <w:lang w:val="ru-RU"/>
              </w:rPr>
              <w:t xml:space="preserve">; </w:t>
            </w:r>
            <w:r w:rsidR="005C763B">
              <w:rPr>
                <w:sz w:val="22"/>
                <w:szCs w:val="22"/>
                <w:lang w:val="ru-RU"/>
              </w:rPr>
              <w:t>возможность создания механизма «непрерывной» оценки качества</w:t>
            </w:r>
            <w:r w:rsidR="0066568C" w:rsidRPr="005C763B">
              <w:rPr>
                <w:sz w:val="22"/>
                <w:szCs w:val="22"/>
                <w:lang w:val="ru-RU"/>
              </w:rPr>
              <w:t>,</w:t>
            </w:r>
            <w:r w:rsidR="005C763B">
              <w:rPr>
                <w:sz w:val="22"/>
                <w:szCs w:val="22"/>
                <w:lang w:val="ru-RU"/>
              </w:rPr>
              <w:t xml:space="preserve"> результативности и эффективности бюджетных расходов на всех этапах бюджетного цикла.</w:t>
            </w:r>
          </w:p>
        </w:tc>
      </w:tr>
      <w:tr w:rsidR="0048169B" w:rsidRPr="007F1974" w:rsidTr="00485DCC">
        <w:trPr>
          <w:trHeight w:val="469"/>
        </w:trPr>
        <w:tc>
          <w:tcPr>
            <w:tcW w:w="1702" w:type="dxa"/>
            <w:vAlign w:val="bottom"/>
          </w:tcPr>
          <w:p w:rsidR="0048169B" w:rsidRPr="00FD3850" w:rsidRDefault="00FD3850" w:rsidP="0066568C">
            <w:pPr>
              <w:pStyle w:val="Tabletext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Сербия</w:t>
            </w:r>
          </w:p>
        </w:tc>
        <w:tc>
          <w:tcPr>
            <w:tcW w:w="3685" w:type="dxa"/>
            <w:shd w:val="clear" w:color="auto" w:fill="auto"/>
            <w:vAlign w:val="bottom"/>
            <w:hideMark/>
          </w:tcPr>
          <w:p w:rsidR="0048169B" w:rsidRPr="00FD3850" w:rsidRDefault="00FD3850" w:rsidP="00FD3850">
            <w:pPr>
              <w:pStyle w:val="Tabletex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Уровень детализации отраженных бюджетных расходов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48169B" w:rsidRPr="00FD3850" w:rsidRDefault="00FD3850" w:rsidP="00FD3850">
            <w:pPr>
              <w:pStyle w:val="Tabletext"/>
              <w:spacing w:line="240" w:lineRule="auto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Мониторинг программ и отчетность о результатах программ</w:t>
            </w:r>
          </w:p>
        </w:tc>
      </w:tr>
    </w:tbl>
    <w:p w:rsidR="004B3FAA" w:rsidRPr="00FD3850" w:rsidRDefault="004B3FAA" w:rsidP="004B3FAA">
      <w:pPr>
        <w:rPr>
          <w:rFonts w:cs="Times New Roman"/>
          <w:lang w:val="ru-RU"/>
        </w:rPr>
      </w:pPr>
      <w:r w:rsidRPr="00FD3850">
        <w:rPr>
          <w:lang w:val="ru-RU"/>
        </w:rPr>
        <w:br w:type="page"/>
      </w:r>
    </w:p>
    <w:p w:rsidR="002B1D64" w:rsidRPr="00FD3850" w:rsidRDefault="00FD3850" w:rsidP="009C5435">
      <w:pPr>
        <w:pStyle w:val="a0"/>
        <w:numPr>
          <w:ilvl w:val="0"/>
          <w:numId w:val="11"/>
        </w:numPr>
        <w:spacing w:line="240" w:lineRule="auto"/>
        <w:ind w:left="714" w:hanging="357"/>
        <w:rPr>
          <w:rFonts w:cs="Times New Roman"/>
          <w:b/>
          <w:i/>
          <w:sz w:val="22"/>
          <w:lang w:val="ru-RU"/>
        </w:rPr>
      </w:pPr>
      <w:r w:rsidRPr="005C763B">
        <w:rPr>
          <w:b/>
          <w:i/>
          <w:sz w:val="22"/>
          <w:lang w:val="ru-RU"/>
        </w:rPr>
        <w:lastRenderedPageBreak/>
        <w:t xml:space="preserve">Желает ли ваша страна выступить принимающей стороной следующего пленарного заседания </w:t>
      </w:r>
      <w:proofErr w:type="spellStart"/>
      <w:r w:rsidRPr="005C763B">
        <w:rPr>
          <w:b/>
          <w:i/>
          <w:sz w:val="22"/>
          <w:lang w:val="ru-RU"/>
        </w:rPr>
        <w:t>БС</w:t>
      </w:r>
      <w:proofErr w:type="spellEnd"/>
      <w:r w:rsidRPr="005C763B">
        <w:rPr>
          <w:b/>
          <w:i/>
          <w:sz w:val="22"/>
          <w:lang w:val="ru-RU"/>
        </w:rPr>
        <w:t xml:space="preserve"> в 2020 году</w:t>
      </w:r>
      <w:r w:rsidR="002B1D64" w:rsidRPr="00FD3850">
        <w:rPr>
          <w:b/>
          <w:i/>
          <w:sz w:val="22"/>
          <w:lang w:val="ru-RU"/>
        </w:rPr>
        <w:t>:</w:t>
      </w:r>
    </w:p>
    <w:p w:rsidR="00A01FB4" w:rsidRDefault="00A01FB4" w:rsidP="004B3FAA">
      <w:pPr>
        <w:pStyle w:val="a0"/>
        <w:numPr>
          <w:ilvl w:val="0"/>
          <w:numId w:val="0"/>
        </w:numPr>
        <w:ind w:left="709"/>
        <w:rPr>
          <w:sz w:val="22"/>
          <w:lang w:val="ru-RU"/>
        </w:rPr>
      </w:pPr>
    </w:p>
    <w:p w:rsidR="002B1D64" w:rsidRPr="00A01FB4" w:rsidRDefault="00A01FB4" w:rsidP="00A01FB4">
      <w:pPr>
        <w:pStyle w:val="a0"/>
        <w:numPr>
          <w:ilvl w:val="0"/>
          <w:numId w:val="0"/>
        </w:numPr>
        <w:spacing w:after="0" w:line="240" w:lineRule="auto"/>
        <w:ind w:left="709"/>
        <w:rPr>
          <w:rFonts w:cs="Times New Roman"/>
          <w:sz w:val="22"/>
          <w:lang w:val="ru-RU"/>
        </w:rPr>
      </w:pPr>
      <w:r>
        <w:rPr>
          <w:sz w:val="22"/>
          <w:lang w:val="ru-RU"/>
        </w:rPr>
        <w:t xml:space="preserve">На этот вопрос ответили </w:t>
      </w:r>
      <w:r w:rsidR="004B3FAA" w:rsidRPr="00A01FB4">
        <w:rPr>
          <w:sz w:val="22"/>
          <w:lang w:val="ru-RU"/>
        </w:rPr>
        <w:t xml:space="preserve">9 </w:t>
      </w:r>
      <w:r>
        <w:rPr>
          <w:sz w:val="22"/>
          <w:lang w:val="ru-RU"/>
        </w:rPr>
        <w:t>стран</w:t>
      </w:r>
      <w:r w:rsidR="004B3FAA" w:rsidRPr="00A01FB4">
        <w:rPr>
          <w:sz w:val="22"/>
          <w:lang w:val="ru-RU"/>
        </w:rPr>
        <w:t xml:space="preserve">. </w:t>
      </w:r>
      <w:proofErr w:type="gramStart"/>
      <w:r>
        <w:rPr>
          <w:sz w:val="22"/>
          <w:lang w:val="ru-RU"/>
        </w:rPr>
        <w:t>Ответ</w:t>
      </w:r>
      <w:r w:rsidRPr="00A01FB4">
        <w:rPr>
          <w:sz w:val="22"/>
          <w:lang w:val="ru-RU"/>
        </w:rPr>
        <w:t xml:space="preserve"> «</w:t>
      </w:r>
      <w:r>
        <w:rPr>
          <w:sz w:val="22"/>
          <w:lang w:val="ru-RU"/>
        </w:rPr>
        <w:t>Да</w:t>
      </w:r>
      <w:r w:rsidRPr="00A01FB4">
        <w:rPr>
          <w:sz w:val="22"/>
          <w:lang w:val="ru-RU"/>
        </w:rPr>
        <w:t xml:space="preserve">» </w:t>
      </w:r>
      <w:r w:rsidR="004B3FAA" w:rsidRPr="00A01FB4">
        <w:rPr>
          <w:sz w:val="22"/>
          <w:lang w:val="ru-RU"/>
        </w:rPr>
        <w:t xml:space="preserve">– 0; </w:t>
      </w:r>
      <w:r w:rsidRPr="00A01FB4">
        <w:rPr>
          <w:sz w:val="22"/>
          <w:lang w:val="ru-RU"/>
        </w:rPr>
        <w:t>«</w:t>
      </w:r>
      <w:r>
        <w:rPr>
          <w:sz w:val="22"/>
          <w:lang w:val="ru-RU"/>
        </w:rPr>
        <w:t xml:space="preserve">Возможно» </w:t>
      </w:r>
      <w:r w:rsidR="004B3FAA" w:rsidRPr="00A01FB4">
        <w:rPr>
          <w:sz w:val="22"/>
          <w:lang w:val="ru-RU"/>
        </w:rPr>
        <w:t>– 4 (</w:t>
      </w:r>
      <w:r>
        <w:rPr>
          <w:sz w:val="22"/>
          <w:lang w:val="ru-RU"/>
        </w:rPr>
        <w:t>Грузия, Казахстан, Косово, Сербия</w:t>
      </w:r>
      <w:r w:rsidR="004B3FAA" w:rsidRPr="00A01FB4">
        <w:rPr>
          <w:sz w:val="22"/>
          <w:lang w:val="ru-RU"/>
        </w:rPr>
        <w:t xml:space="preserve">); </w:t>
      </w:r>
      <w:r>
        <w:rPr>
          <w:sz w:val="22"/>
          <w:lang w:val="ru-RU"/>
        </w:rPr>
        <w:t xml:space="preserve">«Нет» </w:t>
      </w:r>
      <w:r w:rsidR="004B3FAA" w:rsidRPr="00A01FB4">
        <w:rPr>
          <w:sz w:val="22"/>
          <w:lang w:val="ru-RU"/>
        </w:rPr>
        <w:t xml:space="preserve">- </w:t>
      </w:r>
      <w:r w:rsidR="0066568C" w:rsidRPr="00A01FB4">
        <w:rPr>
          <w:b/>
          <w:sz w:val="22"/>
          <w:u w:val="single"/>
          <w:lang w:val="ru-RU"/>
        </w:rPr>
        <w:t>7</w:t>
      </w:r>
      <w:r w:rsidR="004B3FAA" w:rsidRPr="00A01FB4">
        <w:rPr>
          <w:sz w:val="22"/>
          <w:lang w:val="ru-RU"/>
        </w:rPr>
        <w:t xml:space="preserve"> (</w:t>
      </w:r>
      <w:r>
        <w:rPr>
          <w:sz w:val="22"/>
          <w:lang w:val="ru-RU"/>
        </w:rPr>
        <w:t xml:space="preserve">Беларусь, </w:t>
      </w:r>
      <w:proofErr w:type="spellStart"/>
      <w:r>
        <w:rPr>
          <w:sz w:val="22"/>
          <w:lang w:val="ru-RU"/>
        </w:rPr>
        <w:t>БиГ</w:t>
      </w:r>
      <w:proofErr w:type="spellEnd"/>
      <w:r w:rsidR="004B3FAA" w:rsidRPr="00A01FB4">
        <w:rPr>
          <w:sz w:val="22"/>
          <w:lang w:val="ru-RU"/>
        </w:rPr>
        <w:t>,</w:t>
      </w:r>
      <w:r>
        <w:rPr>
          <w:sz w:val="22"/>
          <w:lang w:val="ru-RU"/>
        </w:rPr>
        <w:t xml:space="preserve"> Болгария, Хорватия, Македония, Черногория и Россия</w:t>
      </w:r>
      <w:r w:rsidR="004B3FAA" w:rsidRPr="00A01FB4">
        <w:rPr>
          <w:sz w:val="22"/>
          <w:lang w:val="ru-RU"/>
        </w:rPr>
        <w:t>).</w:t>
      </w:r>
      <w:proofErr w:type="gramEnd"/>
    </w:p>
    <w:p w:rsidR="002B1D64" w:rsidRPr="00A01FB4" w:rsidRDefault="002B1D64" w:rsidP="002B1D64">
      <w:pPr>
        <w:rPr>
          <w:rFonts w:cs="Times New Roman"/>
          <w:b/>
          <w:caps/>
          <w:color w:val="0070C0"/>
          <w:sz w:val="22"/>
          <w:lang w:val="ru-RU"/>
        </w:rPr>
      </w:pPr>
    </w:p>
    <w:p w:rsidR="002B1D64" w:rsidRPr="00485DCC" w:rsidRDefault="00485DCC" w:rsidP="00B4341C">
      <w:pPr>
        <w:ind w:firstLine="0"/>
        <w:rPr>
          <w:rFonts w:cs="Times New Roman"/>
          <w:b/>
          <w:bCs/>
          <w:caps/>
          <w:color w:val="0070C0"/>
          <w:sz w:val="22"/>
          <w:lang w:val="ru-RU"/>
        </w:rPr>
      </w:pPr>
      <w:r>
        <w:rPr>
          <w:b/>
          <w:caps/>
          <w:color w:val="0070C0"/>
          <w:sz w:val="22"/>
          <w:lang w:val="ru-RU"/>
        </w:rPr>
        <w:t>ЧАСТЬ</w:t>
      </w:r>
      <w:r w:rsidR="002B1D64" w:rsidRPr="00485DCC">
        <w:rPr>
          <w:b/>
          <w:caps/>
          <w:color w:val="0070C0"/>
          <w:sz w:val="22"/>
          <w:lang w:val="ru-RU"/>
        </w:rPr>
        <w:t xml:space="preserve"> </w:t>
      </w:r>
      <w:r w:rsidR="002B1D64">
        <w:rPr>
          <w:b/>
          <w:caps/>
          <w:color w:val="0070C0"/>
          <w:sz w:val="22"/>
        </w:rPr>
        <w:t>V</w:t>
      </w:r>
      <w:r w:rsidRPr="00485DCC">
        <w:rPr>
          <w:b/>
          <w:caps/>
          <w:color w:val="0070C0"/>
          <w:sz w:val="22"/>
          <w:lang w:val="ru-RU"/>
        </w:rPr>
        <w:t>.</w:t>
      </w:r>
      <w:r w:rsidR="002B1D64" w:rsidRPr="00485DCC">
        <w:rPr>
          <w:b/>
          <w:caps/>
          <w:color w:val="0070C0"/>
          <w:sz w:val="22"/>
          <w:lang w:val="ru-RU"/>
        </w:rPr>
        <w:t xml:space="preserve"> </w:t>
      </w:r>
      <w:r>
        <w:rPr>
          <w:b/>
          <w:caps/>
          <w:color w:val="0070C0"/>
          <w:sz w:val="22"/>
          <w:lang w:val="ru-RU"/>
        </w:rPr>
        <w:t xml:space="preserve">СОТРУДНИЧЕСТВО </w:t>
      </w:r>
      <w:proofErr w:type="spellStart"/>
      <w:r>
        <w:rPr>
          <w:b/>
          <w:caps/>
          <w:color w:val="0070C0"/>
          <w:sz w:val="22"/>
          <w:lang w:val="ru-RU"/>
        </w:rPr>
        <w:t>БС</w:t>
      </w:r>
      <w:proofErr w:type="spellEnd"/>
      <w:r>
        <w:rPr>
          <w:b/>
          <w:caps/>
          <w:color w:val="0070C0"/>
          <w:sz w:val="22"/>
          <w:lang w:val="ru-RU"/>
        </w:rPr>
        <w:t xml:space="preserve"> С ДВУМЯ ДРУГИМИ ТЕМАТИЧЕСКИМИ СООБЩЕСТВАМИ </w:t>
      </w:r>
      <w:proofErr w:type="spellStart"/>
      <w:r w:rsidR="002B1D64">
        <w:rPr>
          <w:b/>
          <w:caps/>
          <w:color w:val="0070C0"/>
          <w:sz w:val="22"/>
        </w:rPr>
        <w:t>PEMPAL</w:t>
      </w:r>
      <w:proofErr w:type="spellEnd"/>
    </w:p>
    <w:p w:rsidR="002B1D64" w:rsidRPr="00FD3850" w:rsidRDefault="00FD3850" w:rsidP="009C5435">
      <w:pPr>
        <w:pStyle w:val="a0"/>
        <w:numPr>
          <w:ilvl w:val="0"/>
          <w:numId w:val="11"/>
        </w:numPr>
        <w:spacing w:line="256" w:lineRule="auto"/>
        <w:jc w:val="left"/>
        <w:rPr>
          <w:rFonts w:cs="Times New Roman"/>
          <w:b/>
          <w:i/>
          <w:sz w:val="22"/>
          <w:lang w:val="ru-RU"/>
        </w:rPr>
      </w:pPr>
      <w:r w:rsidRPr="005C763B">
        <w:rPr>
          <w:b/>
          <w:i/>
          <w:sz w:val="22"/>
          <w:lang w:val="ru-RU"/>
        </w:rPr>
        <w:t xml:space="preserve">Какие тематические аспекты </w:t>
      </w:r>
      <w:proofErr w:type="spellStart"/>
      <w:r w:rsidRPr="005C763B">
        <w:rPr>
          <w:b/>
          <w:i/>
          <w:sz w:val="22"/>
          <w:lang w:val="ru-RU"/>
        </w:rPr>
        <w:t>УГФ</w:t>
      </w:r>
      <w:proofErr w:type="spellEnd"/>
      <w:r w:rsidRPr="005C763B">
        <w:rPr>
          <w:b/>
          <w:i/>
          <w:sz w:val="22"/>
          <w:lang w:val="ru-RU"/>
        </w:rPr>
        <w:t xml:space="preserve"> были бы наиболее предпочтительными для обсуждения на потенциальных совместных мероприятиях </w:t>
      </w:r>
      <w:proofErr w:type="spellStart"/>
      <w:r w:rsidRPr="005C763B">
        <w:rPr>
          <w:b/>
          <w:i/>
          <w:sz w:val="22"/>
          <w:lang w:val="ru-RU"/>
        </w:rPr>
        <w:t>БС</w:t>
      </w:r>
      <w:proofErr w:type="spellEnd"/>
      <w:r w:rsidRPr="005C763B">
        <w:rPr>
          <w:b/>
          <w:i/>
          <w:sz w:val="22"/>
          <w:lang w:val="ru-RU"/>
        </w:rPr>
        <w:t xml:space="preserve"> с казначейским сообществом (КС</w:t>
      </w:r>
      <w:r w:rsidR="002B1D64" w:rsidRPr="00FD3850">
        <w:rPr>
          <w:b/>
          <w:i/>
          <w:sz w:val="22"/>
          <w:lang w:val="ru-RU"/>
        </w:rPr>
        <w:t>)?</w:t>
      </w:r>
    </w:p>
    <w:p w:rsidR="00E256E4" w:rsidRDefault="00CE19AC" w:rsidP="00E256E4">
      <w:pPr>
        <w:pStyle w:val="a0"/>
        <w:numPr>
          <w:ilvl w:val="0"/>
          <w:numId w:val="0"/>
        </w:numPr>
        <w:spacing w:line="256" w:lineRule="auto"/>
        <w:ind w:left="630"/>
        <w:jc w:val="left"/>
        <w:rPr>
          <w:sz w:val="22"/>
          <w:lang w:val="ru-RU"/>
        </w:rPr>
      </w:pPr>
      <w:r>
        <w:rPr>
          <w:sz w:val="22"/>
          <w:lang w:val="ru-RU"/>
        </w:rPr>
        <w:t>Ответы п</w:t>
      </w:r>
      <w:r w:rsidR="00B4341C">
        <w:rPr>
          <w:sz w:val="22"/>
          <w:lang w:val="ru-RU"/>
        </w:rPr>
        <w:t xml:space="preserve">олучены от </w:t>
      </w:r>
      <w:r w:rsidR="00E256E4">
        <w:rPr>
          <w:sz w:val="22"/>
        </w:rPr>
        <w:t xml:space="preserve">8 </w:t>
      </w:r>
      <w:r w:rsidR="00B4341C">
        <w:rPr>
          <w:sz w:val="22"/>
          <w:lang w:val="ru-RU"/>
        </w:rPr>
        <w:t xml:space="preserve">стран </w:t>
      </w:r>
      <w:r w:rsidR="00E256E4">
        <w:rPr>
          <w:sz w:val="22"/>
        </w:rPr>
        <w:t>(66</w:t>
      </w:r>
      <w:r w:rsidR="00B4341C">
        <w:rPr>
          <w:sz w:val="22"/>
          <w:lang w:val="ru-RU"/>
        </w:rPr>
        <w:t>,</w:t>
      </w:r>
      <w:r w:rsidR="00E256E4">
        <w:rPr>
          <w:sz w:val="22"/>
        </w:rPr>
        <w:t>6%).</w:t>
      </w:r>
    </w:p>
    <w:p w:rsidR="00B4341C" w:rsidRPr="00B4341C" w:rsidRDefault="00B4341C" w:rsidP="00E256E4">
      <w:pPr>
        <w:pStyle w:val="a0"/>
        <w:numPr>
          <w:ilvl w:val="0"/>
          <w:numId w:val="0"/>
        </w:numPr>
        <w:spacing w:line="256" w:lineRule="auto"/>
        <w:ind w:left="630"/>
        <w:jc w:val="left"/>
        <w:rPr>
          <w:rFonts w:cs="Times New Roman"/>
          <w:sz w:val="22"/>
          <w:lang w:val="ru-RU"/>
        </w:rPr>
      </w:pPr>
    </w:p>
    <w:p w:rsidR="002B1D64" w:rsidRPr="00FD3850" w:rsidRDefault="00FD3850" w:rsidP="009C5435">
      <w:pPr>
        <w:pStyle w:val="a0"/>
        <w:numPr>
          <w:ilvl w:val="0"/>
          <w:numId w:val="11"/>
        </w:numPr>
        <w:spacing w:line="256" w:lineRule="auto"/>
        <w:jc w:val="left"/>
        <w:rPr>
          <w:rFonts w:cs="Times New Roman"/>
          <w:b/>
          <w:i/>
          <w:sz w:val="22"/>
          <w:lang w:val="ru-RU"/>
        </w:rPr>
      </w:pPr>
      <w:r w:rsidRPr="005C763B">
        <w:rPr>
          <w:b/>
          <w:i/>
          <w:sz w:val="22"/>
          <w:lang w:val="ru-RU"/>
        </w:rPr>
        <w:t xml:space="preserve">Какие тематические аспекты </w:t>
      </w:r>
      <w:proofErr w:type="spellStart"/>
      <w:r w:rsidRPr="005C763B">
        <w:rPr>
          <w:b/>
          <w:i/>
          <w:sz w:val="22"/>
          <w:lang w:val="ru-RU"/>
        </w:rPr>
        <w:t>УГФ</w:t>
      </w:r>
      <w:proofErr w:type="spellEnd"/>
      <w:r w:rsidRPr="005C763B">
        <w:rPr>
          <w:b/>
          <w:i/>
          <w:sz w:val="22"/>
          <w:lang w:val="ru-RU"/>
        </w:rPr>
        <w:t xml:space="preserve"> были бы наиболее предпочтительными для обсуждения на потенциальных совместных мероприятиях </w:t>
      </w:r>
      <w:proofErr w:type="spellStart"/>
      <w:r w:rsidRPr="005C763B">
        <w:rPr>
          <w:b/>
          <w:i/>
          <w:sz w:val="22"/>
          <w:lang w:val="ru-RU"/>
        </w:rPr>
        <w:t>БС</w:t>
      </w:r>
      <w:proofErr w:type="spellEnd"/>
      <w:r w:rsidRPr="005C763B">
        <w:rPr>
          <w:b/>
          <w:i/>
          <w:sz w:val="22"/>
          <w:lang w:val="ru-RU"/>
        </w:rPr>
        <w:t xml:space="preserve"> с сообществом по внутреннему аудиту (</w:t>
      </w:r>
      <w:proofErr w:type="spellStart"/>
      <w:r w:rsidRPr="005C763B">
        <w:rPr>
          <w:b/>
          <w:i/>
          <w:sz w:val="22"/>
          <w:lang w:val="ru-RU"/>
        </w:rPr>
        <w:t>СВА</w:t>
      </w:r>
      <w:proofErr w:type="spellEnd"/>
      <w:r w:rsidR="002B1D64" w:rsidRPr="00FD3850">
        <w:rPr>
          <w:b/>
          <w:i/>
          <w:sz w:val="22"/>
          <w:lang w:val="ru-RU"/>
        </w:rPr>
        <w:t>)?</w:t>
      </w:r>
    </w:p>
    <w:p w:rsidR="00E256E4" w:rsidRPr="00E256E4" w:rsidRDefault="00CE19AC" w:rsidP="00E256E4">
      <w:pPr>
        <w:pStyle w:val="a0"/>
        <w:numPr>
          <w:ilvl w:val="0"/>
          <w:numId w:val="0"/>
        </w:numPr>
        <w:spacing w:line="256" w:lineRule="auto"/>
        <w:ind w:left="630"/>
        <w:jc w:val="left"/>
        <w:rPr>
          <w:rFonts w:cs="Times New Roman"/>
          <w:sz w:val="22"/>
        </w:rPr>
      </w:pPr>
      <w:r>
        <w:rPr>
          <w:sz w:val="22"/>
          <w:lang w:val="ru-RU"/>
        </w:rPr>
        <w:t xml:space="preserve">Ответы получены </w:t>
      </w:r>
      <w:r w:rsidR="00B4341C">
        <w:rPr>
          <w:sz w:val="22"/>
          <w:lang w:val="ru-RU"/>
        </w:rPr>
        <w:t>от 6</w:t>
      </w:r>
      <w:r w:rsidR="00B4341C">
        <w:rPr>
          <w:sz w:val="22"/>
        </w:rPr>
        <w:t xml:space="preserve"> </w:t>
      </w:r>
      <w:r w:rsidR="00B4341C">
        <w:rPr>
          <w:sz w:val="22"/>
          <w:lang w:val="ru-RU"/>
        </w:rPr>
        <w:t>стран</w:t>
      </w:r>
      <w:r w:rsidR="00E256E4">
        <w:rPr>
          <w:sz w:val="22"/>
        </w:rPr>
        <w:t xml:space="preserve"> (</w:t>
      </w:r>
      <w:r w:rsidR="0066568C">
        <w:rPr>
          <w:sz w:val="22"/>
        </w:rPr>
        <w:t>46</w:t>
      </w:r>
      <w:r w:rsidR="00B4341C">
        <w:rPr>
          <w:sz w:val="22"/>
          <w:lang w:val="ru-RU"/>
        </w:rPr>
        <w:t>,</w:t>
      </w:r>
      <w:r w:rsidR="0066568C">
        <w:rPr>
          <w:sz w:val="22"/>
        </w:rPr>
        <w:t>2</w:t>
      </w:r>
      <w:r w:rsidR="00E256E4">
        <w:rPr>
          <w:sz w:val="22"/>
        </w:rPr>
        <w:t>%).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3"/>
        <w:gridCol w:w="3969"/>
        <w:gridCol w:w="4111"/>
      </w:tblGrid>
      <w:tr w:rsidR="00B4341C" w:rsidRPr="007F1974" w:rsidTr="00B4341C">
        <w:trPr>
          <w:trHeight w:val="1216"/>
        </w:trPr>
        <w:tc>
          <w:tcPr>
            <w:tcW w:w="1433" w:type="dxa"/>
            <w:shd w:val="clear" w:color="EAEAE8" w:fill="EAEAE8"/>
            <w:vAlign w:val="center"/>
          </w:tcPr>
          <w:p w:rsidR="00B4341C" w:rsidRPr="00B4341C" w:rsidRDefault="00B4341C" w:rsidP="00B4341C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b/>
                <w:color w:val="333333"/>
                <w:lang w:val="ru-RU"/>
              </w:rPr>
            </w:pPr>
            <w:r>
              <w:rPr>
                <w:b/>
                <w:color w:val="333333"/>
                <w:sz w:val="22"/>
                <w:lang w:val="ru-RU"/>
              </w:rPr>
              <w:t>Страна</w:t>
            </w:r>
          </w:p>
        </w:tc>
        <w:tc>
          <w:tcPr>
            <w:tcW w:w="3969" w:type="dxa"/>
            <w:shd w:val="clear" w:color="EAEAE8" w:fill="EAEAE8"/>
            <w:vAlign w:val="center"/>
            <w:hideMark/>
          </w:tcPr>
          <w:p w:rsidR="00B4341C" w:rsidRPr="00B4341C" w:rsidRDefault="00B4341C" w:rsidP="00B4341C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333333"/>
                <w:lang w:val="ru-RU"/>
              </w:rPr>
            </w:pPr>
            <w:r w:rsidRPr="00B4341C">
              <w:rPr>
                <w:sz w:val="22"/>
                <w:lang w:val="ru-RU"/>
              </w:rPr>
              <w:t xml:space="preserve">Наиболее предпочтительные тематические аспекты </w:t>
            </w:r>
            <w:proofErr w:type="spellStart"/>
            <w:r w:rsidRPr="00B4341C">
              <w:rPr>
                <w:sz w:val="22"/>
                <w:lang w:val="ru-RU"/>
              </w:rPr>
              <w:t>УГФ</w:t>
            </w:r>
            <w:proofErr w:type="spellEnd"/>
            <w:r w:rsidRPr="00B4341C">
              <w:rPr>
                <w:sz w:val="22"/>
                <w:lang w:val="ru-RU"/>
              </w:rPr>
              <w:t xml:space="preserve"> для обсуждения на потенциальных совместных мероприятиях </w:t>
            </w:r>
            <w:proofErr w:type="spellStart"/>
            <w:r w:rsidRPr="00B4341C">
              <w:rPr>
                <w:sz w:val="22"/>
                <w:lang w:val="ru-RU"/>
              </w:rPr>
              <w:t>БС</w:t>
            </w:r>
            <w:proofErr w:type="spellEnd"/>
            <w:r w:rsidRPr="00B4341C">
              <w:rPr>
                <w:sz w:val="22"/>
                <w:lang w:val="ru-RU"/>
              </w:rPr>
              <w:t xml:space="preserve"> с КС</w:t>
            </w:r>
          </w:p>
        </w:tc>
        <w:tc>
          <w:tcPr>
            <w:tcW w:w="4111" w:type="dxa"/>
            <w:shd w:val="clear" w:color="EAEAE8" w:fill="EAEAE8"/>
            <w:vAlign w:val="center"/>
            <w:hideMark/>
          </w:tcPr>
          <w:p w:rsidR="00B4341C" w:rsidRPr="00B4341C" w:rsidRDefault="00B4341C" w:rsidP="00B4341C">
            <w:pPr>
              <w:spacing w:line="240" w:lineRule="auto"/>
              <w:ind w:firstLine="0"/>
              <w:contextualSpacing w:val="0"/>
              <w:jc w:val="center"/>
              <w:rPr>
                <w:rFonts w:eastAsia="Times New Roman" w:cs="Times New Roman"/>
                <w:color w:val="333333"/>
                <w:lang w:val="ru-RU"/>
              </w:rPr>
            </w:pPr>
            <w:r w:rsidRPr="00B4341C">
              <w:rPr>
                <w:sz w:val="22"/>
                <w:lang w:val="ru-RU"/>
              </w:rPr>
              <w:t xml:space="preserve">Наиболее предпочтительные тематические аспекты </w:t>
            </w:r>
            <w:proofErr w:type="spellStart"/>
            <w:r w:rsidRPr="00B4341C">
              <w:rPr>
                <w:sz w:val="22"/>
                <w:lang w:val="ru-RU"/>
              </w:rPr>
              <w:t>УГФ</w:t>
            </w:r>
            <w:proofErr w:type="spellEnd"/>
            <w:r w:rsidRPr="00B4341C">
              <w:rPr>
                <w:sz w:val="22"/>
                <w:lang w:val="ru-RU"/>
              </w:rPr>
              <w:t xml:space="preserve"> для обсуждения на потенциальных совместных мероприятиях </w:t>
            </w:r>
            <w:proofErr w:type="spellStart"/>
            <w:r w:rsidRPr="00B4341C">
              <w:rPr>
                <w:sz w:val="22"/>
                <w:lang w:val="ru-RU"/>
              </w:rPr>
              <w:t>БС</w:t>
            </w:r>
            <w:proofErr w:type="spellEnd"/>
            <w:r w:rsidRPr="00B4341C">
              <w:rPr>
                <w:sz w:val="22"/>
                <w:lang w:val="ru-RU"/>
              </w:rPr>
              <w:t xml:space="preserve"> с </w:t>
            </w:r>
            <w:proofErr w:type="spellStart"/>
            <w:r>
              <w:rPr>
                <w:sz w:val="22"/>
                <w:lang w:val="ru-RU"/>
              </w:rPr>
              <w:t>СВА</w:t>
            </w:r>
            <w:proofErr w:type="spellEnd"/>
          </w:p>
        </w:tc>
      </w:tr>
      <w:tr w:rsidR="006C47C5" w:rsidRPr="007F1974" w:rsidTr="00B4341C">
        <w:trPr>
          <w:trHeight w:val="989"/>
        </w:trPr>
        <w:tc>
          <w:tcPr>
            <w:tcW w:w="1433" w:type="dxa"/>
            <w:vAlign w:val="bottom"/>
          </w:tcPr>
          <w:p w:rsidR="006C47C5" w:rsidRPr="00B4341C" w:rsidRDefault="00B4341C" w:rsidP="00B4341C">
            <w:pPr>
              <w:ind w:firstLine="0"/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b/>
                <w:color w:val="000000"/>
                <w:sz w:val="22"/>
                <w:lang w:val="ru-RU"/>
              </w:rPr>
              <w:t>Беларусь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6C47C5" w:rsidRPr="00820696" w:rsidRDefault="00820696" w:rsidP="00045174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Взаимосвязь</w:t>
            </w:r>
            <w:r w:rsidRPr="00820696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межу</w:t>
            </w:r>
            <w:r w:rsidRPr="00820696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видами</w:t>
            </w:r>
            <w:r w:rsidRPr="00820696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бюджетных</w:t>
            </w:r>
            <w:r w:rsidRPr="00820696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 xml:space="preserve">классификаций; Единый план счетов </w:t>
            </w:r>
            <w:r w:rsidR="00045174">
              <w:rPr>
                <w:color w:val="000000"/>
                <w:sz w:val="22"/>
                <w:lang w:val="ru-RU"/>
              </w:rPr>
              <w:t>и</w:t>
            </w:r>
            <w:r>
              <w:rPr>
                <w:color w:val="000000"/>
                <w:sz w:val="22"/>
                <w:lang w:val="ru-RU"/>
              </w:rPr>
              <w:t xml:space="preserve"> стандарты финансовой отчетности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6C47C5" w:rsidRPr="00820696" w:rsidRDefault="00820696" w:rsidP="00820696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Пересмотр системы финансового контроля и аудита в целях повышения эффективности бюджетных расходов</w:t>
            </w:r>
          </w:p>
        </w:tc>
      </w:tr>
      <w:tr w:rsidR="006C47C5" w:rsidRPr="007F1974" w:rsidTr="00B4341C">
        <w:trPr>
          <w:trHeight w:val="607"/>
        </w:trPr>
        <w:tc>
          <w:tcPr>
            <w:tcW w:w="1433" w:type="dxa"/>
            <w:vAlign w:val="bottom"/>
          </w:tcPr>
          <w:p w:rsidR="006C47C5" w:rsidRPr="00B4341C" w:rsidRDefault="00B4341C" w:rsidP="00B4341C">
            <w:pPr>
              <w:ind w:firstLine="0"/>
              <w:rPr>
                <w:rFonts w:cs="Times New Roman"/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b/>
                <w:color w:val="000000"/>
                <w:sz w:val="22"/>
                <w:lang w:val="ru-RU"/>
              </w:rPr>
              <w:t>БиГ</w:t>
            </w:r>
            <w:proofErr w:type="spellEnd"/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6C47C5" w:rsidRPr="00820696" w:rsidRDefault="00FA4AE1" w:rsidP="00FA4AE1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М</w:t>
            </w:r>
            <w:r w:rsidR="00820696">
              <w:rPr>
                <w:color w:val="000000"/>
                <w:sz w:val="22"/>
                <w:lang w:val="ru-RU"/>
              </w:rPr>
              <w:t>еждународные стандарты бухгалтерского учета в государственном секторе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6C47C5" w:rsidRPr="00820696" w:rsidRDefault="006C47C5" w:rsidP="006C47C5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lang w:val="ru-RU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 w:rsidR="006C47C5" w:rsidRPr="00E96157" w:rsidTr="00B4341C">
        <w:trPr>
          <w:trHeight w:val="404"/>
        </w:trPr>
        <w:tc>
          <w:tcPr>
            <w:tcW w:w="1433" w:type="dxa"/>
            <w:vAlign w:val="bottom"/>
          </w:tcPr>
          <w:p w:rsidR="006C47C5" w:rsidRPr="00B4341C" w:rsidRDefault="00B4341C" w:rsidP="00B4341C">
            <w:pPr>
              <w:ind w:firstLine="0"/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b/>
                <w:color w:val="000000"/>
                <w:sz w:val="22"/>
                <w:lang w:val="ru-RU"/>
              </w:rPr>
              <w:t>Хорватия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820696" w:rsidRDefault="00820696" w:rsidP="00820696">
            <w:pPr>
              <w:spacing w:line="240" w:lineRule="auto"/>
              <w:ind w:firstLine="0"/>
              <w:contextualSpacing w:val="0"/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 xml:space="preserve">Отчеты об исполнении бюджета </w:t>
            </w:r>
            <w:r w:rsidR="006008B7" w:rsidRPr="00820696">
              <w:rPr>
                <w:color w:val="000000"/>
                <w:sz w:val="22"/>
                <w:lang w:val="ru-RU"/>
              </w:rPr>
              <w:t>(</w:t>
            </w:r>
            <w:r>
              <w:rPr>
                <w:color w:val="000000"/>
                <w:sz w:val="22"/>
                <w:lang w:val="ru-RU"/>
              </w:rPr>
              <w:t>содержание, сроки подготовки</w:t>
            </w:r>
            <w:r w:rsidR="006008B7" w:rsidRPr="00820696">
              <w:rPr>
                <w:color w:val="000000"/>
                <w:sz w:val="22"/>
                <w:lang w:val="ru-RU"/>
              </w:rPr>
              <w:t>)</w:t>
            </w:r>
          </w:p>
          <w:p w:rsidR="006C47C5" w:rsidRPr="00E96157" w:rsidRDefault="00820696" w:rsidP="00820696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color w:val="000000"/>
                <w:sz w:val="22"/>
                <w:lang w:val="ru-RU"/>
              </w:rPr>
              <w:t>Бюджетные классификации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6C47C5" w:rsidRPr="00E96157" w:rsidRDefault="006C47C5" w:rsidP="006C47C5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 w:rsidR="006C47C5" w:rsidRPr="007F1974" w:rsidTr="00B4341C">
        <w:trPr>
          <w:trHeight w:val="690"/>
        </w:trPr>
        <w:tc>
          <w:tcPr>
            <w:tcW w:w="1433" w:type="dxa"/>
            <w:vAlign w:val="bottom"/>
          </w:tcPr>
          <w:p w:rsidR="006C47C5" w:rsidRPr="00B4341C" w:rsidRDefault="00B4341C" w:rsidP="00B4341C">
            <w:pPr>
              <w:ind w:firstLine="0"/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b/>
                <w:color w:val="000000"/>
                <w:sz w:val="22"/>
                <w:lang w:val="ru-RU"/>
              </w:rPr>
              <w:t>Грузия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6C47C5" w:rsidRPr="00E96157" w:rsidRDefault="00820696" w:rsidP="00820696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color w:val="000000"/>
                <w:sz w:val="22"/>
                <w:lang w:val="ru-RU"/>
              </w:rPr>
              <w:t>Планирование и аудит активов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6C47C5" w:rsidRPr="00820696" w:rsidRDefault="00820696" w:rsidP="00820696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Внутренний финансовый менеджмент и контроль</w:t>
            </w:r>
          </w:p>
        </w:tc>
      </w:tr>
      <w:tr w:rsidR="006C47C5" w:rsidRPr="007F1974" w:rsidTr="00B4341C">
        <w:trPr>
          <w:trHeight w:val="1332"/>
        </w:trPr>
        <w:tc>
          <w:tcPr>
            <w:tcW w:w="1433" w:type="dxa"/>
            <w:vAlign w:val="bottom"/>
          </w:tcPr>
          <w:p w:rsidR="006C47C5" w:rsidRPr="00B4341C" w:rsidRDefault="00B4341C" w:rsidP="00B4341C">
            <w:pPr>
              <w:ind w:firstLine="0"/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b/>
                <w:color w:val="000000"/>
                <w:sz w:val="22"/>
                <w:lang w:val="ru-RU"/>
              </w:rPr>
              <w:t>Казахстан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6008B7" w:rsidRPr="00820696" w:rsidRDefault="006008B7" w:rsidP="006008B7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lang w:val="ru-RU"/>
              </w:rPr>
            </w:pPr>
            <w:r w:rsidRPr="00820696">
              <w:rPr>
                <w:color w:val="000000"/>
                <w:sz w:val="22"/>
                <w:lang w:val="ru-RU"/>
              </w:rPr>
              <w:t xml:space="preserve">1. </w:t>
            </w:r>
            <w:r w:rsidR="00820696">
              <w:rPr>
                <w:color w:val="000000"/>
                <w:sz w:val="22"/>
                <w:lang w:val="ru-RU"/>
              </w:rPr>
              <w:t>Единый план счетов</w:t>
            </w:r>
            <w:r w:rsidRPr="00820696">
              <w:rPr>
                <w:color w:val="000000"/>
                <w:sz w:val="22"/>
                <w:lang w:val="ru-RU"/>
              </w:rPr>
              <w:t xml:space="preserve">. </w:t>
            </w:r>
          </w:p>
          <w:p w:rsidR="006C47C5" w:rsidRPr="00820696" w:rsidRDefault="006008B7" w:rsidP="00045174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lang w:val="ru-RU"/>
              </w:rPr>
            </w:pPr>
            <w:r w:rsidRPr="00820696">
              <w:rPr>
                <w:color w:val="000000"/>
                <w:sz w:val="22"/>
                <w:lang w:val="ru-RU"/>
              </w:rPr>
              <w:t xml:space="preserve">2. </w:t>
            </w:r>
            <w:r w:rsidR="00820696">
              <w:rPr>
                <w:color w:val="000000"/>
                <w:sz w:val="22"/>
                <w:lang w:val="ru-RU"/>
              </w:rPr>
              <w:t xml:space="preserve">Разработка новых форматов бюджетной документации для </w:t>
            </w:r>
            <w:proofErr w:type="spellStart"/>
            <w:r w:rsidR="00820696">
              <w:rPr>
                <w:color w:val="000000"/>
                <w:sz w:val="22"/>
                <w:lang w:val="ru-RU"/>
              </w:rPr>
              <w:t>бюджетирования</w:t>
            </w:r>
            <w:proofErr w:type="spellEnd"/>
            <w:r w:rsidR="00820696">
              <w:rPr>
                <w:color w:val="000000"/>
                <w:sz w:val="22"/>
                <w:lang w:val="ru-RU"/>
              </w:rPr>
              <w:t xml:space="preserve"> </w:t>
            </w:r>
            <w:r w:rsidR="00045174">
              <w:rPr>
                <w:color w:val="000000"/>
                <w:sz w:val="22"/>
                <w:lang w:val="ru-RU"/>
              </w:rPr>
              <w:t>на основе</w:t>
            </w:r>
            <w:r w:rsidR="00820696">
              <w:rPr>
                <w:color w:val="000000"/>
                <w:sz w:val="22"/>
                <w:lang w:val="ru-RU"/>
              </w:rPr>
              <w:t xml:space="preserve"> метода начисления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6C47C5" w:rsidRPr="00820696" w:rsidRDefault="00820696" w:rsidP="0040188F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Предварительное</w:t>
            </w:r>
            <w:r w:rsidRPr="00820696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заключение</w:t>
            </w:r>
            <w:r w:rsidRPr="00820696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комитета</w:t>
            </w:r>
            <w:r w:rsidRPr="00820696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по</w:t>
            </w:r>
            <w:r w:rsidRPr="00820696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аудиту</w:t>
            </w:r>
            <w:r w:rsidRPr="00820696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относительно</w:t>
            </w:r>
            <w:r w:rsidRPr="00820696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предложения</w:t>
            </w:r>
            <w:r w:rsidRPr="00820696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по бюджету</w:t>
            </w:r>
            <w:r w:rsidR="006008B7" w:rsidRPr="00820696">
              <w:rPr>
                <w:color w:val="000000"/>
                <w:sz w:val="22"/>
                <w:lang w:val="ru-RU"/>
              </w:rPr>
              <w:t xml:space="preserve"> – </w:t>
            </w:r>
            <w:r>
              <w:rPr>
                <w:color w:val="000000"/>
                <w:sz w:val="22"/>
                <w:lang w:val="ru-RU"/>
              </w:rPr>
              <w:t>новые способы оценки рисков, связанных с бюджетными решениями</w:t>
            </w:r>
            <w:r w:rsidR="0040188F">
              <w:rPr>
                <w:color w:val="000000"/>
                <w:sz w:val="22"/>
                <w:lang w:val="ru-RU"/>
              </w:rPr>
              <w:t>, и новые критер</w:t>
            </w:r>
            <w:proofErr w:type="gramStart"/>
            <w:r w:rsidR="0040188F">
              <w:rPr>
                <w:color w:val="000000"/>
                <w:sz w:val="22"/>
                <w:lang w:val="ru-RU"/>
              </w:rPr>
              <w:t>ии ау</w:t>
            </w:r>
            <w:proofErr w:type="gramEnd"/>
            <w:r w:rsidR="0040188F">
              <w:rPr>
                <w:color w:val="000000"/>
                <w:sz w:val="22"/>
                <w:lang w:val="ru-RU"/>
              </w:rPr>
              <w:t>дита</w:t>
            </w:r>
          </w:p>
        </w:tc>
      </w:tr>
      <w:tr w:rsidR="006C47C5" w:rsidRPr="00E96157" w:rsidTr="00B4341C">
        <w:trPr>
          <w:trHeight w:val="429"/>
        </w:trPr>
        <w:tc>
          <w:tcPr>
            <w:tcW w:w="1433" w:type="dxa"/>
            <w:vAlign w:val="bottom"/>
          </w:tcPr>
          <w:p w:rsidR="006C47C5" w:rsidRPr="00B4341C" w:rsidRDefault="00B4341C" w:rsidP="00B4341C">
            <w:pPr>
              <w:ind w:firstLine="0"/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b/>
                <w:color w:val="000000"/>
                <w:sz w:val="22"/>
                <w:lang w:val="ru-RU"/>
              </w:rPr>
              <w:t>Косово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6C47C5" w:rsidRPr="00E96157" w:rsidRDefault="0040188F" w:rsidP="0040188F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color w:val="000000"/>
                <w:sz w:val="22"/>
                <w:lang w:val="ru-RU"/>
              </w:rPr>
              <w:t>Эффективность распределения бюджетных средств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6C47C5" w:rsidRPr="00E96157" w:rsidRDefault="0040188F" w:rsidP="0040188F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color w:val="000000"/>
                <w:sz w:val="22"/>
                <w:lang w:val="ru-RU"/>
              </w:rPr>
              <w:t>Аудит эффективности</w:t>
            </w:r>
          </w:p>
        </w:tc>
      </w:tr>
      <w:tr w:rsidR="006C47C5" w:rsidRPr="007F1974" w:rsidTr="00B4341C">
        <w:trPr>
          <w:trHeight w:val="631"/>
        </w:trPr>
        <w:tc>
          <w:tcPr>
            <w:tcW w:w="1433" w:type="dxa"/>
            <w:vAlign w:val="bottom"/>
          </w:tcPr>
          <w:p w:rsidR="006C47C5" w:rsidRPr="00B4341C" w:rsidRDefault="00B4341C" w:rsidP="00B4341C">
            <w:pPr>
              <w:ind w:firstLine="0"/>
              <w:rPr>
                <w:rFonts w:cs="Times New Roman"/>
                <w:b/>
                <w:bCs/>
                <w:color w:val="000000"/>
                <w:lang w:val="ru-RU"/>
              </w:rPr>
            </w:pPr>
            <w:r>
              <w:rPr>
                <w:b/>
                <w:color w:val="000000"/>
                <w:sz w:val="22"/>
                <w:lang w:val="ru-RU"/>
              </w:rPr>
              <w:t>Македония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6C47C5" w:rsidRPr="0040188F" w:rsidRDefault="0040188F" w:rsidP="0040188F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Связь между бюджетными и казначейскими системами и задолженностью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6C47C5" w:rsidRPr="0040188F" w:rsidRDefault="0040188F" w:rsidP="0040188F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Контроль расходов и стратегическое планирование</w:t>
            </w:r>
          </w:p>
        </w:tc>
      </w:tr>
      <w:tr w:rsidR="006C47C5" w:rsidRPr="007F1974" w:rsidTr="00B4341C">
        <w:trPr>
          <w:trHeight w:val="870"/>
        </w:trPr>
        <w:tc>
          <w:tcPr>
            <w:tcW w:w="1433" w:type="dxa"/>
            <w:vAlign w:val="bottom"/>
          </w:tcPr>
          <w:p w:rsidR="006C47C5" w:rsidRPr="00E96157" w:rsidRDefault="00B4341C" w:rsidP="00B4341C">
            <w:pPr>
              <w:ind w:firstLine="0"/>
              <w:rPr>
                <w:rFonts w:cs="Times New Roman"/>
                <w:b/>
                <w:bCs/>
                <w:color w:val="000000"/>
              </w:rPr>
            </w:pPr>
            <w:r>
              <w:rPr>
                <w:b/>
                <w:color w:val="000000"/>
                <w:sz w:val="22"/>
                <w:lang w:val="ru-RU"/>
              </w:rPr>
              <w:t>Сербия</w:t>
            </w: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6C47C5" w:rsidRPr="0040188F" w:rsidRDefault="0040188F" w:rsidP="0040188F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Переход от кассового метода учета к учету методом начисления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6C47C5" w:rsidRPr="0040188F" w:rsidRDefault="0040188F" w:rsidP="0040188F">
            <w:pPr>
              <w:spacing w:line="240" w:lineRule="auto"/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 xml:space="preserve">Управленческая ответственность – </w:t>
            </w:r>
            <w:r w:rsidR="00045174">
              <w:rPr>
                <w:color w:val="000000"/>
                <w:sz w:val="22"/>
                <w:lang w:val="ru-RU"/>
              </w:rPr>
              <w:t xml:space="preserve">ответственность </w:t>
            </w:r>
            <w:r>
              <w:rPr>
                <w:color w:val="000000"/>
                <w:sz w:val="22"/>
                <w:lang w:val="ru-RU"/>
              </w:rPr>
              <w:t>менеджеров за полученные результаты</w:t>
            </w:r>
          </w:p>
        </w:tc>
      </w:tr>
    </w:tbl>
    <w:p w:rsidR="004B3FAA" w:rsidRPr="0040188F" w:rsidRDefault="004B3FAA" w:rsidP="002B1D64">
      <w:pPr>
        <w:shd w:val="clear" w:color="auto" w:fill="FFFFFF"/>
        <w:rPr>
          <w:rFonts w:cs="Times New Roman"/>
          <w:b/>
          <w:bCs/>
          <w:caps/>
          <w:color w:val="0070C0"/>
          <w:sz w:val="22"/>
          <w:lang w:val="ru-RU"/>
        </w:rPr>
      </w:pPr>
    </w:p>
    <w:p w:rsidR="004B3FAA" w:rsidRPr="0040188F" w:rsidRDefault="004B3FAA" w:rsidP="004B3FAA">
      <w:pPr>
        <w:rPr>
          <w:rFonts w:cs="Times New Roman"/>
          <w:lang w:val="ru-RU"/>
        </w:rPr>
      </w:pPr>
      <w:r w:rsidRPr="0040188F">
        <w:rPr>
          <w:lang w:val="ru-RU"/>
        </w:rPr>
        <w:br w:type="page"/>
      </w:r>
    </w:p>
    <w:p w:rsidR="002B1D64" w:rsidRPr="0040188F" w:rsidRDefault="0040188F" w:rsidP="002B1D64">
      <w:pPr>
        <w:shd w:val="clear" w:color="auto" w:fill="FFFFFF"/>
        <w:rPr>
          <w:rFonts w:cs="Times New Roman"/>
          <w:color w:val="222222"/>
          <w:lang w:val="ru-RU"/>
        </w:rPr>
      </w:pPr>
      <w:r>
        <w:rPr>
          <w:b/>
          <w:caps/>
          <w:color w:val="0070C0"/>
          <w:sz w:val="22"/>
          <w:lang w:val="ru-RU"/>
        </w:rPr>
        <w:lastRenderedPageBreak/>
        <w:t>ЧАСТЬ</w:t>
      </w:r>
      <w:r w:rsidR="002025B7" w:rsidRPr="0040188F">
        <w:rPr>
          <w:b/>
          <w:caps/>
          <w:color w:val="0070C0"/>
          <w:sz w:val="22"/>
          <w:lang w:val="ru-RU"/>
        </w:rPr>
        <w:t xml:space="preserve"> </w:t>
      </w:r>
      <w:r w:rsidR="002025B7">
        <w:rPr>
          <w:b/>
          <w:caps/>
          <w:color w:val="0070C0"/>
          <w:sz w:val="22"/>
        </w:rPr>
        <w:t>VI</w:t>
      </w:r>
      <w:r w:rsidRPr="0040188F">
        <w:rPr>
          <w:b/>
          <w:caps/>
          <w:color w:val="0070C0"/>
          <w:sz w:val="22"/>
          <w:lang w:val="ru-RU"/>
        </w:rPr>
        <w:t>.</w:t>
      </w:r>
      <w:r w:rsidR="002025B7" w:rsidRPr="0040188F">
        <w:rPr>
          <w:b/>
          <w:caps/>
          <w:color w:val="0070C0"/>
          <w:sz w:val="22"/>
          <w:lang w:val="ru-RU"/>
        </w:rPr>
        <w:t xml:space="preserve"> </w:t>
      </w:r>
      <w:r>
        <w:rPr>
          <w:b/>
          <w:caps/>
          <w:color w:val="0070C0"/>
          <w:sz w:val="22"/>
          <w:lang w:val="ru-RU"/>
        </w:rPr>
        <w:t xml:space="preserve">ДАННЫЕ ДЛЯ МОНИТОРИНГА РЕАЛИЗАЦИИ СТРАТЕГИИ </w:t>
      </w:r>
      <w:proofErr w:type="spellStart"/>
      <w:r>
        <w:rPr>
          <w:b/>
          <w:caps/>
          <w:color w:val="0070C0"/>
          <w:sz w:val="22"/>
        </w:rPr>
        <w:t>PEMPAL</w:t>
      </w:r>
      <w:proofErr w:type="spellEnd"/>
      <w:r w:rsidRPr="0040188F">
        <w:rPr>
          <w:b/>
          <w:caps/>
          <w:color w:val="0070C0"/>
          <w:sz w:val="22"/>
          <w:lang w:val="ru-RU"/>
        </w:rPr>
        <w:t xml:space="preserve"> </w:t>
      </w:r>
      <w:r>
        <w:rPr>
          <w:b/>
          <w:caps/>
          <w:color w:val="0070C0"/>
          <w:sz w:val="22"/>
          <w:lang w:val="ru-RU"/>
        </w:rPr>
        <w:t xml:space="preserve">НА </w:t>
      </w:r>
      <w:r w:rsidR="002025B7" w:rsidRPr="0040188F">
        <w:rPr>
          <w:b/>
          <w:caps/>
          <w:color w:val="0070C0"/>
          <w:sz w:val="22"/>
          <w:lang w:val="ru-RU"/>
        </w:rPr>
        <w:t>2017-2022</w:t>
      </w:r>
      <w:r>
        <w:rPr>
          <w:b/>
          <w:caps/>
          <w:color w:val="0070C0"/>
          <w:sz w:val="22"/>
          <w:lang w:val="ru-RU"/>
        </w:rPr>
        <w:t xml:space="preserve"> ГОДЫ</w:t>
      </w:r>
    </w:p>
    <w:p w:rsidR="002B1D64" w:rsidRPr="0040188F" w:rsidRDefault="0040188F" w:rsidP="009C5435">
      <w:pPr>
        <w:pStyle w:val="a0"/>
        <w:numPr>
          <w:ilvl w:val="0"/>
          <w:numId w:val="11"/>
        </w:numPr>
        <w:shd w:val="clear" w:color="auto" w:fill="FFFFFF" w:themeFill="background1"/>
        <w:spacing w:after="160" w:line="256" w:lineRule="auto"/>
        <w:jc w:val="left"/>
        <w:rPr>
          <w:rFonts w:cs="Times New Roman"/>
          <w:b/>
          <w:i/>
          <w:color w:val="222222"/>
          <w:sz w:val="22"/>
          <w:lang w:val="ru-RU"/>
        </w:rPr>
      </w:pPr>
      <w:r w:rsidRPr="0040188F">
        <w:rPr>
          <w:b/>
          <w:bCs/>
          <w:i/>
          <w:color w:val="222222"/>
          <w:sz w:val="22"/>
          <w:lang w:val="ru-RU"/>
        </w:rPr>
        <w:t xml:space="preserve">Используются ли знания и навыки, приобретенные благодаря участию в мероприятиях </w:t>
      </w:r>
      <w:proofErr w:type="spellStart"/>
      <w:r w:rsidRPr="0040188F">
        <w:rPr>
          <w:b/>
          <w:bCs/>
          <w:i/>
          <w:color w:val="222222"/>
          <w:sz w:val="22"/>
          <w:lang w:val="ru-RU"/>
        </w:rPr>
        <w:t>БС</w:t>
      </w:r>
      <w:proofErr w:type="spellEnd"/>
      <w:r w:rsidRPr="0040188F">
        <w:rPr>
          <w:b/>
          <w:bCs/>
          <w:i/>
          <w:color w:val="222222"/>
          <w:sz w:val="22"/>
          <w:lang w:val="ru-RU"/>
        </w:rPr>
        <w:t xml:space="preserve"> </w:t>
      </w:r>
      <w:proofErr w:type="spellStart"/>
      <w:r w:rsidRPr="0040188F">
        <w:rPr>
          <w:b/>
          <w:bCs/>
          <w:i/>
          <w:color w:val="222222"/>
          <w:sz w:val="22"/>
          <w:lang w:val="en-US"/>
        </w:rPr>
        <w:t>PEMPAL</w:t>
      </w:r>
      <w:proofErr w:type="spellEnd"/>
      <w:r w:rsidRPr="0040188F">
        <w:rPr>
          <w:b/>
          <w:bCs/>
          <w:i/>
          <w:color w:val="222222"/>
          <w:sz w:val="22"/>
          <w:lang w:val="ru-RU"/>
        </w:rPr>
        <w:t xml:space="preserve">, для разработки, рекомендации и внедрения практики </w:t>
      </w:r>
      <w:proofErr w:type="spellStart"/>
      <w:r w:rsidRPr="0040188F">
        <w:rPr>
          <w:b/>
          <w:bCs/>
          <w:i/>
          <w:color w:val="222222"/>
          <w:sz w:val="22"/>
          <w:lang w:val="ru-RU"/>
        </w:rPr>
        <w:t>УГФ</w:t>
      </w:r>
      <w:proofErr w:type="spellEnd"/>
      <w:r w:rsidRPr="0040188F">
        <w:rPr>
          <w:b/>
          <w:bCs/>
          <w:i/>
          <w:color w:val="222222"/>
          <w:sz w:val="22"/>
          <w:lang w:val="ru-RU"/>
        </w:rPr>
        <w:t xml:space="preserve"> в вашей стране</w:t>
      </w:r>
      <w:r w:rsidR="002B1D64" w:rsidRPr="0040188F">
        <w:rPr>
          <w:b/>
          <w:i/>
          <w:color w:val="222222"/>
          <w:sz w:val="22"/>
          <w:lang w:val="ru-RU"/>
        </w:rPr>
        <w:t xml:space="preserve">? </w:t>
      </w:r>
      <w:r>
        <w:rPr>
          <w:color w:val="222222"/>
          <w:sz w:val="22"/>
          <w:lang w:val="ru-RU"/>
        </w:rPr>
        <w:t xml:space="preserve">Получены ответы от </w:t>
      </w:r>
      <w:r w:rsidR="002B1D64" w:rsidRPr="0040188F">
        <w:rPr>
          <w:color w:val="222222"/>
          <w:sz w:val="22"/>
          <w:lang w:val="ru-RU"/>
        </w:rPr>
        <w:t>1</w:t>
      </w:r>
      <w:r w:rsidR="0066568C" w:rsidRPr="0040188F">
        <w:rPr>
          <w:color w:val="222222"/>
          <w:sz w:val="22"/>
          <w:lang w:val="ru-RU"/>
        </w:rPr>
        <w:t>2</w:t>
      </w:r>
      <w:r>
        <w:rPr>
          <w:color w:val="222222"/>
          <w:sz w:val="22"/>
          <w:lang w:val="ru-RU"/>
        </w:rPr>
        <w:t xml:space="preserve"> стран</w:t>
      </w:r>
      <w:r w:rsidR="002B1D64" w:rsidRPr="0040188F">
        <w:rPr>
          <w:color w:val="222222"/>
          <w:sz w:val="22"/>
          <w:lang w:val="ru-RU"/>
        </w:rPr>
        <w:t xml:space="preserve"> (9</w:t>
      </w:r>
      <w:r w:rsidR="009B5ACD" w:rsidRPr="0040188F">
        <w:rPr>
          <w:color w:val="222222"/>
          <w:sz w:val="22"/>
          <w:lang w:val="ru-RU"/>
        </w:rPr>
        <w:t>2</w:t>
      </w:r>
      <w:r>
        <w:rPr>
          <w:color w:val="222222"/>
          <w:sz w:val="22"/>
          <w:lang w:val="ru-RU"/>
        </w:rPr>
        <w:t>,</w:t>
      </w:r>
      <w:r w:rsidR="009B5ACD" w:rsidRPr="0040188F">
        <w:rPr>
          <w:color w:val="222222"/>
          <w:sz w:val="22"/>
          <w:lang w:val="ru-RU"/>
        </w:rPr>
        <w:t>3</w:t>
      </w:r>
      <w:r w:rsidR="002B1D64" w:rsidRPr="0040188F">
        <w:rPr>
          <w:color w:val="222222"/>
          <w:sz w:val="22"/>
          <w:lang w:val="ru-RU"/>
        </w:rPr>
        <w:t>%).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9"/>
        <w:gridCol w:w="800"/>
        <w:gridCol w:w="7512"/>
      </w:tblGrid>
      <w:tr w:rsidR="006C47C5" w:rsidRPr="007F1974" w:rsidTr="00E6605A">
        <w:trPr>
          <w:trHeight w:val="600"/>
        </w:trPr>
        <w:tc>
          <w:tcPr>
            <w:tcW w:w="1469" w:type="dxa"/>
            <w:shd w:val="clear" w:color="EAEAE8" w:fill="EAEAE8"/>
            <w:vAlign w:val="center"/>
          </w:tcPr>
          <w:p w:rsidR="006C47C5" w:rsidRPr="00E6605A" w:rsidRDefault="0040188F" w:rsidP="00E6605A">
            <w:pPr>
              <w:pStyle w:val="Tabletext"/>
              <w:jc w:val="center"/>
              <w:rPr>
                <w:b/>
                <w:sz w:val="22"/>
                <w:szCs w:val="22"/>
                <w:lang w:val="ru-RU"/>
              </w:rPr>
            </w:pPr>
            <w:r w:rsidRPr="00E6605A">
              <w:rPr>
                <w:b/>
                <w:sz w:val="22"/>
                <w:szCs w:val="22"/>
                <w:lang w:val="ru-RU"/>
              </w:rPr>
              <w:t>Страна</w:t>
            </w:r>
          </w:p>
        </w:tc>
        <w:tc>
          <w:tcPr>
            <w:tcW w:w="800" w:type="dxa"/>
            <w:shd w:val="clear" w:color="EAEAE8" w:fill="EAEAE8"/>
            <w:vAlign w:val="center"/>
            <w:hideMark/>
          </w:tcPr>
          <w:p w:rsidR="006C47C5" w:rsidRPr="00E6605A" w:rsidRDefault="0040188F" w:rsidP="00E6605A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E6605A">
              <w:rPr>
                <w:b/>
                <w:sz w:val="22"/>
                <w:szCs w:val="22"/>
                <w:lang w:val="ru-RU"/>
              </w:rPr>
              <w:t>Да</w:t>
            </w:r>
            <w:proofErr w:type="gramStart"/>
            <w:r w:rsidR="00622F59" w:rsidRPr="00E6605A">
              <w:rPr>
                <w:b/>
                <w:sz w:val="22"/>
                <w:szCs w:val="22"/>
              </w:rPr>
              <w:t>/</w:t>
            </w:r>
            <w:r w:rsidRPr="00E6605A">
              <w:rPr>
                <w:b/>
                <w:sz w:val="22"/>
                <w:szCs w:val="22"/>
                <w:lang w:val="ru-RU"/>
              </w:rPr>
              <w:t xml:space="preserve"> Н</w:t>
            </w:r>
            <w:proofErr w:type="gramEnd"/>
            <w:r w:rsidRPr="00E6605A">
              <w:rPr>
                <w:b/>
                <w:sz w:val="22"/>
                <w:szCs w:val="22"/>
                <w:lang w:val="ru-RU"/>
              </w:rPr>
              <w:t>ет</w:t>
            </w:r>
          </w:p>
        </w:tc>
        <w:tc>
          <w:tcPr>
            <w:tcW w:w="7512" w:type="dxa"/>
            <w:shd w:val="clear" w:color="EAEAE8" w:fill="EAEAE8"/>
            <w:vAlign w:val="center"/>
            <w:hideMark/>
          </w:tcPr>
          <w:p w:rsidR="006C47C5" w:rsidRPr="00E6605A" w:rsidRDefault="00E6605A" w:rsidP="00045174">
            <w:pPr>
              <w:pStyle w:val="Tabletext"/>
              <w:jc w:val="center"/>
              <w:rPr>
                <w:b/>
                <w:sz w:val="22"/>
                <w:szCs w:val="22"/>
                <w:lang w:val="ru-RU"/>
              </w:rPr>
            </w:pPr>
            <w:r w:rsidRPr="00E6605A">
              <w:rPr>
                <w:b/>
                <w:sz w:val="22"/>
                <w:szCs w:val="22"/>
                <w:lang w:val="ru-RU"/>
              </w:rPr>
              <w:t>Пояснение и</w:t>
            </w:r>
            <w:r w:rsidR="004B3FAA" w:rsidRPr="00E6605A">
              <w:rPr>
                <w:b/>
                <w:sz w:val="22"/>
                <w:szCs w:val="22"/>
                <w:lang w:val="ru-RU"/>
              </w:rPr>
              <w:t>/</w:t>
            </w:r>
            <w:r w:rsidRPr="00E6605A">
              <w:rPr>
                <w:b/>
                <w:sz w:val="22"/>
                <w:szCs w:val="22"/>
                <w:lang w:val="ru-RU"/>
              </w:rPr>
              <w:t>или пример</w:t>
            </w:r>
            <w:r w:rsidR="00045174">
              <w:rPr>
                <w:b/>
                <w:sz w:val="22"/>
                <w:szCs w:val="22"/>
                <w:lang w:val="ru-RU"/>
              </w:rPr>
              <w:t xml:space="preserve"> того</w:t>
            </w:r>
            <w:r w:rsidRPr="00E6605A">
              <w:rPr>
                <w:b/>
                <w:sz w:val="22"/>
                <w:szCs w:val="22"/>
                <w:lang w:val="ru-RU"/>
              </w:rPr>
              <w:t xml:space="preserve">, какие именно знания, полученные благодаря участию в </w:t>
            </w:r>
            <w:proofErr w:type="spellStart"/>
            <w:r w:rsidRPr="00E6605A">
              <w:rPr>
                <w:b/>
                <w:sz w:val="22"/>
                <w:szCs w:val="22"/>
                <w:lang w:val="ru-RU"/>
              </w:rPr>
              <w:t>БС</w:t>
            </w:r>
            <w:proofErr w:type="spellEnd"/>
            <w:r w:rsidRPr="00E6605A">
              <w:rPr>
                <w:b/>
                <w:sz w:val="22"/>
                <w:szCs w:val="22"/>
                <w:lang w:val="ru-RU"/>
              </w:rPr>
              <w:t>, использовались и каким образом</w:t>
            </w:r>
          </w:p>
        </w:tc>
      </w:tr>
      <w:tr w:rsidR="006C47C5" w:rsidRPr="007F1974" w:rsidTr="00622F59">
        <w:trPr>
          <w:trHeight w:val="1950"/>
        </w:trPr>
        <w:tc>
          <w:tcPr>
            <w:tcW w:w="1469" w:type="dxa"/>
            <w:vAlign w:val="bottom"/>
          </w:tcPr>
          <w:p w:rsidR="006C47C5" w:rsidRPr="00EB603B" w:rsidRDefault="00EB603B" w:rsidP="006C47C5">
            <w:pPr>
              <w:pStyle w:val="Tabletext"/>
              <w:rPr>
                <w:b/>
                <w:bCs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lang w:val="ru-RU"/>
              </w:rPr>
              <w:t>Беларусь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6C47C5" w:rsidRPr="00EB603B" w:rsidRDefault="00EB603B" w:rsidP="006C47C5">
            <w:pPr>
              <w:pStyle w:val="Tabletex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Да</w:t>
            </w:r>
          </w:p>
        </w:tc>
        <w:tc>
          <w:tcPr>
            <w:tcW w:w="7512" w:type="dxa"/>
            <w:shd w:val="clear" w:color="auto" w:fill="auto"/>
            <w:vAlign w:val="bottom"/>
            <w:hideMark/>
          </w:tcPr>
          <w:p w:rsidR="000D1B3E" w:rsidRPr="00F37751" w:rsidRDefault="000D1B3E" w:rsidP="002F2A8D">
            <w:pPr>
              <w:pStyle w:val="Tabletext"/>
              <w:spacing w:line="240" w:lineRule="auto"/>
              <w:rPr>
                <w:color w:val="000000"/>
                <w:sz w:val="22"/>
                <w:szCs w:val="22"/>
                <w:lang w:val="ru-RU"/>
              </w:rPr>
            </w:pPr>
            <w:r w:rsidRPr="00F37751">
              <w:rPr>
                <w:color w:val="000000"/>
                <w:sz w:val="22"/>
                <w:lang w:val="ru-RU"/>
              </w:rPr>
              <w:t xml:space="preserve">- </w:t>
            </w:r>
            <w:r w:rsidR="002F2A8D">
              <w:rPr>
                <w:color w:val="000000"/>
                <w:sz w:val="22"/>
                <w:lang w:val="ru-RU"/>
              </w:rPr>
              <w:t>Внедрение</w:t>
            </w:r>
            <w:r w:rsidR="002F2A8D" w:rsidRPr="00F37751">
              <w:rPr>
                <w:color w:val="000000"/>
                <w:sz w:val="22"/>
                <w:lang w:val="ru-RU"/>
              </w:rPr>
              <w:t xml:space="preserve"> </w:t>
            </w:r>
            <w:proofErr w:type="gramStart"/>
            <w:r w:rsidR="002F2A8D">
              <w:rPr>
                <w:color w:val="000000"/>
                <w:sz w:val="22"/>
                <w:lang w:val="ru-RU"/>
              </w:rPr>
              <w:t>программного</w:t>
            </w:r>
            <w:proofErr w:type="gramEnd"/>
            <w:r w:rsidR="002F2A8D" w:rsidRPr="00F37751">
              <w:rPr>
                <w:color w:val="000000"/>
                <w:sz w:val="22"/>
                <w:lang w:val="ru-RU"/>
              </w:rPr>
              <w:t xml:space="preserve"> </w:t>
            </w:r>
            <w:proofErr w:type="spellStart"/>
            <w:r w:rsidR="002F2A8D">
              <w:rPr>
                <w:color w:val="000000"/>
                <w:sz w:val="22"/>
                <w:lang w:val="ru-RU"/>
              </w:rPr>
              <w:t>бюджетирования</w:t>
            </w:r>
            <w:proofErr w:type="spellEnd"/>
            <w:r w:rsidR="002F2A8D" w:rsidRPr="00F37751">
              <w:rPr>
                <w:color w:val="000000"/>
                <w:sz w:val="22"/>
                <w:lang w:val="ru-RU"/>
              </w:rPr>
              <w:t xml:space="preserve"> </w:t>
            </w:r>
            <w:r w:rsidR="002F2A8D">
              <w:rPr>
                <w:color w:val="000000"/>
                <w:sz w:val="22"/>
                <w:lang w:val="ru-RU"/>
              </w:rPr>
              <w:t>и</w:t>
            </w:r>
            <w:r w:rsidR="002F2A8D" w:rsidRPr="00F37751">
              <w:rPr>
                <w:color w:val="000000"/>
                <w:sz w:val="22"/>
                <w:lang w:val="ru-RU"/>
              </w:rPr>
              <w:t xml:space="preserve"> </w:t>
            </w:r>
            <w:proofErr w:type="spellStart"/>
            <w:r w:rsidR="002F2A8D">
              <w:rPr>
                <w:color w:val="000000"/>
                <w:sz w:val="22"/>
                <w:lang w:val="ru-RU"/>
              </w:rPr>
              <w:t>бюджетирования</w:t>
            </w:r>
            <w:proofErr w:type="spellEnd"/>
            <w:r w:rsidR="002F2A8D" w:rsidRPr="00F37751">
              <w:rPr>
                <w:color w:val="000000"/>
                <w:sz w:val="22"/>
                <w:lang w:val="ru-RU"/>
              </w:rPr>
              <w:t xml:space="preserve">, </w:t>
            </w:r>
            <w:r w:rsidR="002F2A8D">
              <w:rPr>
                <w:color w:val="000000"/>
                <w:sz w:val="22"/>
                <w:lang w:val="ru-RU"/>
              </w:rPr>
              <w:t>ориентированного</w:t>
            </w:r>
            <w:r w:rsidR="002F2A8D" w:rsidRPr="00F37751">
              <w:rPr>
                <w:color w:val="000000"/>
                <w:sz w:val="22"/>
                <w:lang w:val="ru-RU"/>
              </w:rPr>
              <w:t xml:space="preserve"> </w:t>
            </w:r>
            <w:r w:rsidR="002F2A8D">
              <w:rPr>
                <w:color w:val="000000"/>
                <w:sz w:val="22"/>
                <w:lang w:val="ru-RU"/>
              </w:rPr>
              <w:t>на</w:t>
            </w:r>
            <w:r w:rsidR="002F2A8D" w:rsidRPr="00F37751">
              <w:rPr>
                <w:color w:val="000000"/>
                <w:sz w:val="22"/>
                <w:lang w:val="ru-RU"/>
              </w:rPr>
              <w:t xml:space="preserve"> </w:t>
            </w:r>
            <w:r w:rsidR="002F2A8D">
              <w:rPr>
                <w:color w:val="000000"/>
                <w:sz w:val="22"/>
                <w:lang w:val="ru-RU"/>
              </w:rPr>
              <w:t>результат</w:t>
            </w:r>
            <w:r w:rsidR="002F2A8D" w:rsidRPr="00F37751">
              <w:rPr>
                <w:color w:val="000000"/>
                <w:sz w:val="22"/>
                <w:lang w:val="ru-RU"/>
              </w:rPr>
              <w:t xml:space="preserve">, </w:t>
            </w:r>
            <w:r w:rsidR="002F2A8D">
              <w:rPr>
                <w:color w:val="000000"/>
                <w:sz w:val="22"/>
                <w:lang w:val="ru-RU"/>
              </w:rPr>
              <w:t>в</w:t>
            </w:r>
            <w:r w:rsidR="002F2A8D" w:rsidRPr="00F37751">
              <w:rPr>
                <w:color w:val="000000"/>
                <w:sz w:val="22"/>
                <w:lang w:val="ru-RU"/>
              </w:rPr>
              <w:t xml:space="preserve"> </w:t>
            </w:r>
            <w:r w:rsidR="002F2A8D">
              <w:rPr>
                <w:color w:val="000000"/>
                <w:sz w:val="22"/>
                <w:lang w:val="ru-RU"/>
              </w:rPr>
              <w:t>бюджетный</w:t>
            </w:r>
            <w:r w:rsidR="002F2A8D" w:rsidRPr="00F37751">
              <w:rPr>
                <w:color w:val="000000"/>
                <w:sz w:val="22"/>
                <w:lang w:val="ru-RU"/>
              </w:rPr>
              <w:t xml:space="preserve"> </w:t>
            </w:r>
            <w:r w:rsidR="002F2A8D">
              <w:rPr>
                <w:color w:val="000000"/>
                <w:sz w:val="22"/>
                <w:lang w:val="ru-RU"/>
              </w:rPr>
              <w:t>процесс</w:t>
            </w:r>
            <w:r w:rsidR="002F2A8D" w:rsidRPr="00F37751">
              <w:rPr>
                <w:color w:val="000000"/>
                <w:sz w:val="22"/>
                <w:lang w:val="ru-RU"/>
              </w:rPr>
              <w:t>.</w:t>
            </w:r>
            <w:r w:rsidRPr="00F37751">
              <w:rPr>
                <w:color w:val="000000"/>
                <w:sz w:val="22"/>
                <w:lang w:val="ru-RU"/>
              </w:rPr>
              <w:t xml:space="preserve"> </w:t>
            </w:r>
          </w:p>
          <w:p w:rsidR="000D1B3E" w:rsidRPr="00F37751" w:rsidRDefault="000D1B3E" w:rsidP="002F2A8D">
            <w:pPr>
              <w:pStyle w:val="Tabletext"/>
              <w:spacing w:line="240" w:lineRule="auto"/>
              <w:rPr>
                <w:color w:val="000000"/>
                <w:sz w:val="22"/>
                <w:szCs w:val="22"/>
                <w:lang w:val="ru-RU"/>
              </w:rPr>
            </w:pPr>
            <w:r w:rsidRPr="00F37751">
              <w:rPr>
                <w:color w:val="000000"/>
                <w:sz w:val="22"/>
                <w:lang w:val="ru-RU"/>
              </w:rPr>
              <w:t xml:space="preserve">- </w:t>
            </w:r>
            <w:r w:rsidR="00F37751">
              <w:rPr>
                <w:color w:val="000000"/>
                <w:sz w:val="22"/>
                <w:lang w:val="ru-RU"/>
              </w:rPr>
              <w:t xml:space="preserve">В целях вовлечения граждан в бюджетный процесс и повышения их знаний по бюджетным вопросам Министерство финансов в </w:t>
            </w:r>
            <w:r w:rsidRPr="00F37751">
              <w:rPr>
                <w:color w:val="000000"/>
                <w:sz w:val="22"/>
                <w:lang w:val="ru-RU"/>
              </w:rPr>
              <w:t>2017</w:t>
            </w:r>
            <w:r w:rsidR="00F37751">
              <w:rPr>
                <w:color w:val="000000"/>
                <w:sz w:val="22"/>
                <w:lang w:val="ru-RU"/>
              </w:rPr>
              <w:t xml:space="preserve"> году впервые разработало и опубликовало «Бюджет для граждан Республики Беларусь на </w:t>
            </w:r>
            <w:r w:rsidRPr="00F37751">
              <w:rPr>
                <w:color w:val="000000"/>
                <w:sz w:val="22"/>
                <w:lang w:val="ru-RU"/>
              </w:rPr>
              <w:t>2018</w:t>
            </w:r>
            <w:r w:rsidR="00F37751">
              <w:rPr>
                <w:color w:val="000000"/>
                <w:sz w:val="22"/>
                <w:lang w:val="ru-RU"/>
              </w:rPr>
              <w:t xml:space="preserve"> год»</w:t>
            </w:r>
            <w:r w:rsidRPr="00F37751">
              <w:rPr>
                <w:color w:val="000000"/>
                <w:sz w:val="22"/>
                <w:lang w:val="ru-RU"/>
              </w:rPr>
              <w:t>.</w:t>
            </w:r>
            <w:r w:rsidR="00F37751">
              <w:rPr>
                <w:color w:val="000000"/>
                <w:sz w:val="22"/>
                <w:lang w:val="ru-RU"/>
              </w:rPr>
              <w:t xml:space="preserve"> Бюджет</w:t>
            </w:r>
            <w:r w:rsidR="00F37751" w:rsidRPr="00F37751">
              <w:rPr>
                <w:color w:val="000000"/>
                <w:sz w:val="22"/>
                <w:lang w:val="ru-RU"/>
              </w:rPr>
              <w:t xml:space="preserve"> </w:t>
            </w:r>
            <w:r w:rsidR="00F37751">
              <w:rPr>
                <w:color w:val="000000"/>
                <w:sz w:val="22"/>
                <w:lang w:val="ru-RU"/>
              </w:rPr>
              <w:t>для</w:t>
            </w:r>
            <w:r w:rsidR="00F37751" w:rsidRPr="00F37751">
              <w:rPr>
                <w:color w:val="000000"/>
                <w:sz w:val="22"/>
                <w:lang w:val="ru-RU"/>
              </w:rPr>
              <w:t xml:space="preserve"> </w:t>
            </w:r>
            <w:r w:rsidR="00F37751">
              <w:rPr>
                <w:color w:val="000000"/>
                <w:sz w:val="22"/>
                <w:lang w:val="ru-RU"/>
              </w:rPr>
              <w:t>граждан</w:t>
            </w:r>
            <w:r w:rsidR="00F37751" w:rsidRPr="00F37751">
              <w:rPr>
                <w:color w:val="000000"/>
                <w:sz w:val="22"/>
                <w:lang w:val="ru-RU"/>
              </w:rPr>
              <w:t xml:space="preserve"> </w:t>
            </w:r>
            <w:r w:rsidR="00F37751">
              <w:rPr>
                <w:color w:val="000000"/>
                <w:sz w:val="22"/>
                <w:lang w:val="ru-RU"/>
              </w:rPr>
              <w:t>содержал</w:t>
            </w:r>
            <w:r w:rsidR="00F37751" w:rsidRPr="00F37751">
              <w:rPr>
                <w:color w:val="000000"/>
                <w:sz w:val="22"/>
                <w:lang w:val="ru-RU"/>
              </w:rPr>
              <w:t xml:space="preserve"> </w:t>
            </w:r>
            <w:r w:rsidR="00F37751">
              <w:rPr>
                <w:color w:val="000000"/>
                <w:sz w:val="22"/>
                <w:lang w:val="ru-RU"/>
              </w:rPr>
              <w:t>информацию</w:t>
            </w:r>
            <w:r w:rsidR="00F37751" w:rsidRPr="00F37751">
              <w:rPr>
                <w:color w:val="000000"/>
                <w:sz w:val="22"/>
                <w:lang w:val="ru-RU"/>
              </w:rPr>
              <w:t xml:space="preserve"> </w:t>
            </w:r>
            <w:r w:rsidR="00F37751">
              <w:rPr>
                <w:color w:val="000000"/>
                <w:sz w:val="22"/>
                <w:lang w:val="ru-RU"/>
              </w:rPr>
              <w:t>о</w:t>
            </w:r>
            <w:r w:rsidR="00F37751" w:rsidRPr="00F37751">
              <w:rPr>
                <w:color w:val="000000"/>
                <w:sz w:val="22"/>
                <w:lang w:val="ru-RU"/>
              </w:rPr>
              <w:t xml:space="preserve"> </w:t>
            </w:r>
            <w:r w:rsidR="00F37751">
              <w:rPr>
                <w:color w:val="000000"/>
                <w:sz w:val="22"/>
                <w:lang w:val="ru-RU"/>
              </w:rPr>
              <w:t>подготовке</w:t>
            </w:r>
            <w:r w:rsidR="00F37751" w:rsidRPr="00F37751">
              <w:rPr>
                <w:color w:val="000000"/>
                <w:sz w:val="22"/>
                <w:lang w:val="ru-RU"/>
              </w:rPr>
              <w:t xml:space="preserve"> </w:t>
            </w:r>
            <w:r w:rsidR="00F37751">
              <w:rPr>
                <w:color w:val="000000"/>
                <w:sz w:val="22"/>
                <w:lang w:val="ru-RU"/>
              </w:rPr>
              <w:t>бюджета</w:t>
            </w:r>
            <w:r w:rsidR="00F37751" w:rsidRPr="00F37751">
              <w:rPr>
                <w:color w:val="000000"/>
                <w:sz w:val="22"/>
                <w:lang w:val="ru-RU"/>
              </w:rPr>
              <w:t xml:space="preserve"> </w:t>
            </w:r>
            <w:r w:rsidR="00F37751">
              <w:rPr>
                <w:color w:val="000000"/>
                <w:sz w:val="22"/>
                <w:lang w:val="ru-RU"/>
              </w:rPr>
              <w:t>и</w:t>
            </w:r>
            <w:r w:rsidR="00F37751" w:rsidRPr="00F37751">
              <w:rPr>
                <w:color w:val="000000"/>
                <w:sz w:val="22"/>
                <w:lang w:val="ru-RU"/>
              </w:rPr>
              <w:t xml:space="preserve"> </w:t>
            </w:r>
            <w:r w:rsidR="00F37751">
              <w:rPr>
                <w:color w:val="000000"/>
                <w:sz w:val="22"/>
                <w:lang w:val="ru-RU"/>
              </w:rPr>
              <w:t>использовании</w:t>
            </w:r>
            <w:r w:rsidR="00F37751" w:rsidRPr="00F37751">
              <w:rPr>
                <w:color w:val="000000"/>
                <w:sz w:val="22"/>
                <w:lang w:val="ru-RU"/>
              </w:rPr>
              <w:t xml:space="preserve"> </w:t>
            </w:r>
            <w:r w:rsidR="00F37751">
              <w:rPr>
                <w:color w:val="000000"/>
                <w:sz w:val="22"/>
                <w:lang w:val="ru-RU"/>
              </w:rPr>
              <w:t>бюджетных</w:t>
            </w:r>
            <w:r w:rsidR="00F37751" w:rsidRPr="00F37751">
              <w:rPr>
                <w:color w:val="000000"/>
                <w:sz w:val="22"/>
                <w:lang w:val="ru-RU"/>
              </w:rPr>
              <w:t xml:space="preserve"> </w:t>
            </w:r>
            <w:r w:rsidR="00F37751">
              <w:rPr>
                <w:color w:val="000000"/>
                <w:sz w:val="22"/>
                <w:lang w:val="ru-RU"/>
              </w:rPr>
              <w:t>ресурсов</w:t>
            </w:r>
            <w:r w:rsidR="00F37751" w:rsidRPr="00F37751">
              <w:rPr>
                <w:color w:val="000000"/>
                <w:sz w:val="22"/>
                <w:lang w:val="ru-RU"/>
              </w:rPr>
              <w:t xml:space="preserve">, </w:t>
            </w:r>
            <w:r w:rsidR="00F37751">
              <w:rPr>
                <w:color w:val="000000"/>
                <w:sz w:val="22"/>
                <w:lang w:val="ru-RU"/>
              </w:rPr>
              <w:t xml:space="preserve">представленную в простой и легкой для понимания форме. </w:t>
            </w:r>
            <w:r w:rsidRPr="00F37751">
              <w:rPr>
                <w:color w:val="000000"/>
                <w:sz w:val="22"/>
                <w:lang w:val="ru-RU"/>
              </w:rPr>
              <w:t xml:space="preserve"> </w:t>
            </w:r>
          </w:p>
          <w:p w:rsidR="006C47C5" w:rsidRPr="00A20E9F" w:rsidRDefault="000D1B3E" w:rsidP="00A20E9F">
            <w:pPr>
              <w:pStyle w:val="Tabletext"/>
              <w:rPr>
                <w:color w:val="000000"/>
                <w:sz w:val="22"/>
                <w:szCs w:val="22"/>
                <w:lang w:val="ru-RU"/>
              </w:rPr>
            </w:pPr>
            <w:r w:rsidRPr="00A20E9F">
              <w:rPr>
                <w:color w:val="000000"/>
                <w:sz w:val="22"/>
                <w:lang w:val="ru-RU"/>
              </w:rPr>
              <w:t xml:space="preserve">- </w:t>
            </w:r>
            <w:r w:rsidR="00A20E9F">
              <w:rPr>
                <w:color w:val="000000"/>
                <w:sz w:val="22"/>
                <w:lang w:val="ru-RU"/>
              </w:rPr>
              <w:t>Комплексная</w:t>
            </w:r>
            <w:r w:rsidR="00A20E9F" w:rsidRPr="00A20E9F">
              <w:rPr>
                <w:color w:val="000000"/>
                <w:sz w:val="22"/>
                <w:lang w:val="ru-RU"/>
              </w:rPr>
              <w:t xml:space="preserve"> </w:t>
            </w:r>
            <w:r w:rsidR="00A20E9F">
              <w:rPr>
                <w:color w:val="000000"/>
                <w:sz w:val="22"/>
                <w:lang w:val="ru-RU"/>
              </w:rPr>
              <w:t>работа</w:t>
            </w:r>
            <w:r w:rsidR="00A20E9F" w:rsidRPr="00A20E9F">
              <w:rPr>
                <w:color w:val="000000"/>
                <w:sz w:val="22"/>
                <w:lang w:val="ru-RU"/>
              </w:rPr>
              <w:t xml:space="preserve"> </w:t>
            </w:r>
            <w:r w:rsidR="00A20E9F">
              <w:rPr>
                <w:color w:val="000000"/>
                <w:sz w:val="22"/>
                <w:lang w:val="ru-RU"/>
              </w:rPr>
              <w:t>по</w:t>
            </w:r>
            <w:r w:rsidR="00A20E9F" w:rsidRPr="00A20E9F">
              <w:rPr>
                <w:color w:val="000000"/>
                <w:sz w:val="22"/>
                <w:lang w:val="ru-RU"/>
              </w:rPr>
              <w:t xml:space="preserve"> </w:t>
            </w:r>
            <w:r w:rsidR="00A20E9F">
              <w:rPr>
                <w:color w:val="000000"/>
                <w:sz w:val="22"/>
                <w:lang w:val="ru-RU"/>
              </w:rPr>
              <w:t>оценке</w:t>
            </w:r>
            <w:r w:rsidR="00A20E9F" w:rsidRPr="00A20E9F">
              <w:rPr>
                <w:color w:val="000000"/>
                <w:sz w:val="22"/>
                <w:lang w:val="ru-RU"/>
              </w:rPr>
              <w:t xml:space="preserve"> </w:t>
            </w:r>
            <w:r w:rsidR="00A20E9F">
              <w:rPr>
                <w:color w:val="000000"/>
                <w:sz w:val="22"/>
                <w:lang w:val="ru-RU"/>
              </w:rPr>
              <w:t>и</w:t>
            </w:r>
            <w:r w:rsidR="00A20E9F" w:rsidRPr="00A20E9F">
              <w:rPr>
                <w:color w:val="000000"/>
                <w:sz w:val="22"/>
                <w:lang w:val="ru-RU"/>
              </w:rPr>
              <w:t xml:space="preserve"> </w:t>
            </w:r>
            <w:r w:rsidR="00A20E9F">
              <w:rPr>
                <w:color w:val="000000"/>
                <w:sz w:val="22"/>
                <w:lang w:val="ru-RU"/>
              </w:rPr>
              <w:t>постоянному</w:t>
            </w:r>
            <w:r w:rsidR="00A20E9F" w:rsidRPr="00A20E9F">
              <w:rPr>
                <w:color w:val="000000"/>
                <w:sz w:val="22"/>
                <w:lang w:val="ru-RU"/>
              </w:rPr>
              <w:t xml:space="preserve"> </w:t>
            </w:r>
            <w:r w:rsidR="00A20E9F">
              <w:rPr>
                <w:color w:val="000000"/>
                <w:sz w:val="22"/>
                <w:lang w:val="ru-RU"/>
              </w:rPr>
              <w:t>мониторингу</w:t>
            </w:r>
            <w:r w:rsidR="00A20E9F" w:rsidRPr="00A20E9F">
              <w:rPr>
                <w:color w:val="000000"/>
                <w:sz w:val="22"/>
                <w:lang w:val="ru-RU"/>
              </w:rPr>
              <w:t xml:space="preserve"> </w:t>
            </w:r>
            <w:r w:rsidR="00A20E9F">
              <w:rPr>
                <w:color w:val="000000"/>
                <w:sz w:val="22"/>
                <w:lang w:val="ru-RU"/>
              </w:rPr>
              <w:t>бюджетных</w:t>
            </w:r>
            <w:r w:rsidR="00A20E9F" w:rsidRPr="00A20E9F">
              <w:rPr>
                <w:color w:val="000000"/>
                <w:sz w:val="22"/>
                <w:lang w:val="ru-RU"/>
              </w:rPr>
              <w:t xml:space="preserve"> </w:t>
            </w:r>
            <w:r w:rsidR="00A20E9F">
              <w:rPr>
                <w:color w:val="000000"/>
                <w:sz w:val="22"/>
                <w:lang w:val="ru-RU"/>
              </w:rPr>
              <w:t>рисков.</w:t>
            </w:r>
          </w:p>
        </w:tc>
      </w:tr>
      <w:tr w:rsidR="006C47C5" w:rsidRPr="007F1974" w:rsidTr="00622F59">
        <w:trPr>
          <w:trHeight w:val="1446"/>
        </w:trPr>
        <w:tc>
          <w:tcPr>
            <w:tcW w:w="1469" w:type="dxa"/>
            <w:vAlign w:val="bottom"/>
          </w:tcPr>
          <w:p w:rsidR="006C47C5" w:rsidRPr="00EB603B" w:rsidRDefault="00EB603B" w:rsidP="006C47C5">
            <w:pPr>
              <w:pStyle w:val="Tabletext"/>
              <w:rPr>
                <w:b/>
                <w:bCs/>
                <w:color w:val="000000"/>
                <w:szCs w:val="22"/>
                <w:lang w:val="ru-RU"/>
              </w:rPr>
            </w:pPr>
            <w:proofErr w:type="spellStart"/>
            <w:r>
              <w:rPr>
                <w:b/>
                <w:color w:val="000000"/>
                <w:lang w:val="ru-RU"/>
              </w:rPr>
              <w:t>БиГ</w:t>
            </w:r>
            <w:proofErr w:type="spellEnd"/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6C47C5" w:rsidRPr="00E96157" w:rsidRDefault="00EB603B" w:rsidP="006C47C5">
            <w:pPr>
              <w:pStyle w:val="Tabletext"/>
              <w:rPr>
                <w:color w:val="000000"/>
              </w:rPr>
            </w:pPr>
            <w:r>
              <w:rPr>
                <w:color w:val="000000"/>
                <w:lang w:val="ru-RU"/>
              </w:rPr>
              <w:t>Да</w:t>
            </w:r>
          </w:p>
        </w:tc>
        <w:tc>
          <w:tcPr>
            <w:tcW w:w="7512" w:type="dxa"/>
            <w:shd w:val="clear" w:color="auto" w:fill="auto"/>
            <w:vAlign w:val="bottom"/>
            <w:hideMark/>
          </w:tcPr>
          <w:p w:rsidR="006C47C5" w:rsidRPr="00A20E9F" w:rsidRDefault="00A20E9F" w:rsidP="00A20E9F">
            <w:pPr>
              <w:pStyle w:val="Tabletext"/>
              <w:spacing w:line="240" w:lineRule="auto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На</w:t>
            </w:r>
            <w:r w:rsidRPr="00A20E9F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основе</w:t>
            </w:r>
            <w:r w:rsidRPr="00A20E9F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знаний</w:t>
            </w:r>
            <w:r w:rsidRPr="00A20E9F">
              <w:rPr>
                <w:color w:val="000000"/>
                <w:sz w:val="22"/>
                <w:lang w:val="ru-RU"/>
              </w:rPr>
              <w:t xml:space="preserve">, </w:t>
            </w:r>
            <w:r>
              <w:rPr>
                <w:color w:val="000000"/>
                <w:sz w:val="22"/>
                <w:lang w:val="ru-RU"/>
              </w:rPr>
              <w:t>полученных</w:t>
            </w:r>
            <w:r w:rsidRPr="00A20E9F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в</w:t>
            </w:r>
            <w:r w:rsidRPr="00A20E9F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рамках</w:t>
            </w:r>
            <w:r w:rsidRPr="00A20E9F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предыдущих</w:t>
            </w:r>
            <w:r w:rsidRPr="00A20E9F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рабочих</w:t>
            </w:r>
            <w:r w:rsidRPr="00A20E9F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групп</w:t>
            </w:r>
            <w:r w:rsidRPr="00A20E9F">
              <w:rPr>
                <w:color w:val="000000"/>
                <w:sz w:val="22"/>
                <w:lang w:val="ru-RU"/>
              </w:rPr>
              <w:t xml:space="preserve">, </w:t>
            </w:r>
            <w:r>
              <w:rPr>
                <w:color w:val="000000"/>
                <w:sz w:val="22"/>
                <w:lang w:val="ru-RU"/>
              </w:rPr>
              <w:t>была</w:t>
            </w:r>
            <w:r w:rsidRPr="00A20E9F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проведена</w:t>
            </w:r>
            <w:r w:rsidRPr="00A20E9F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рационализация</w:t>
            </w:r>
            <w:r w:rsidRPr="00A20E9F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действующих</w:t>
            </w:r>
            <w:r w:rsidRPr="00A20E9F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программ</w:t>
            </w:r>
            <w:r w:rsidR="000D1B3E" w:rsidRPr="00A20E9F">
              <w:rPr>
                <w:color w:val="000000"/>
                <w:sz w:val="22"/>
                <w:lang w:val="ru-RU"/>
              </w:rPr>
              <w:t xml:space="preserve"> –</w:t>
            </w:r>
            <w:r w:rsidRPr="00A20E9F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интеграция</w:t>
            </w:r>
            <w:r w:rsidRPr="00A20E9F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и</w:t>
            </w:r>
            <w:r w:rsidRPr="00A20E9F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генерализация</w:t>
            </w:r>
            <w:r w:rsidRPr="00A20E9F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программ</w:t>
            </w:r>
            <w:r w:rsidRPr="00A20E9F">
              <w:rPr>
                <w:color w:val="000000"/>
                <w:sz w:val="22"/>
                <w:lang w:val="ru-RU"/>
              </w:rPr>
              <w:t xml:space="preserve">, </w:t>
            </w:r>
            <w:r>
              <w:rPr>
                <w:color w:val="000000"/>
                <w:sz w:val="22"/>
                <w:lang w:val="ru-RU"/>
              </w:rPr>
              <w:t>а</w:t>
            </w:r>
            <w:r w:rsidRPr="00A20E9F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также</w:t>
            </w:r>
            <w:r w:rsidRPr="00A20E9F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интеграция</w:t>
            </w:r>
            <w:r w:rsidRPr="00A20E9F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показателей</w:t>
            </w:r>
            <w:r w:rsidRPr="00A20E9F">
              <w:rPr>
                <w:color w:val="000000"/>
                <w:sz w:val="22"/>
                <w:lang w:val="ru-RU"/>
              </w:rPr>
              <w:t xml:space="preserve"> </w:t>
            </w:r>
            <w:r w:rsidR="000D1B3E" w:rsidRPr="00A20E9F">
              <w:rPr>
                <w:color w:val="000000"/>
                <w:sz w:val="22"/>
                <w:lang w:val="ru-RU"/>
              </w:rPr>
              <w:t>(</w:t>
            </w:r>
            <w:r>
              <w:rPr>
                <w:color w:val="000000"/>
                <w:sz w:val="22"/>
                <w:lang w:val="ru-RU"/>
              </w:rPr>
              <w:t>выявление</w:t>
            </w:r>
            <w:r w:rsidRPr="00A20E9F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существенных</w:t>
            </w:r>
            <w:r w:rsidRPr="00A20E9F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показателей</w:t>
            </w:r>
            <w:r w:rsidRPr="00A20E9F">
              <w:rPr>
                <w:color w:val="000000"/>
                <w:sz w:val="22"/>
                <w:lang w:val="ru-RU"/>
              </w:rPr>
              <w:t xml:space="preserve">, </w:t>
            </w:r>
            <w:r>
              <w:rPr>
                <w:color w:val="000000"/>
                <w:sz w:val="22"/>
                <w:lang w:val="ru-RU"/>
              </w:rPr>
              <w:t>которые</w:t>
            </w:r>
            <w:r w:rsidRPr="00A20E9F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следует</w:t>
            </w:r>
            <w:r w:rsidRPr="00A20E9F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включить</w:t>
            </w:r>
            <w:r w:rsidRPr="00A20E9F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в</w:t>
            </w:r>
            <w:r w:rsidRPr="00A20E9F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бюджетную</w:t>
            </w:r>
            <w:r w:rsidRPr="00A20E9F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документацию</w:t>
            </w:r>
            <w:r w:rsidRPr="00A20E9F">
              <w:rPr>
                <w:color w:val="000000"/>
                <w:sz w:val="22"/>
                <w:lang w:val="ru-RU"/>
              </w:rPr>
              <w:t xml:space="preserve">, </w:t>
            </w:r>
            <w:r>
              <w:rPr>
                <w:color w:val="000000"/>
                <w:sz w:val="22"/>
                <w:lang w:val="ru-RU"/>
              </w:rPr>
              <w:t>и</w:t>
            </w:r>
            <w:r w:rsidRPr="00A20E9F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выявление</w:t>
            </w:r>
            <w:r w:rsidRPr="00A20E9F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показателей</w:t>
            </w:r>
            <w:r w:rsidRPr="00A20E9F">
              <w:rPr>
                <w:color w:val="000000"/>
                <w:sz w:val="22"/>
                <w:lang w:val="ru-RU"/>
              </w:rPr>
              <w:t xml:space="preserve">, </w:t>
            </w:r>
            <w:r>
              <w:rPr>
                <w:color w:val="000000"/>
                <w:sz w:val="22"/>
                <w:lang w:val="ru-RU"/>
              </w:rPr>
              <w:t>которые можно/ следует отслеживать внутри учреждений</w:t>
            </w:r>
            <w:r w:rsidR="000D1B3E" w:rsidRPr="00A20E9F">
              <w:rPr>
                <w:color w:val="000000"/>
                <w:sz w:val="22"/>
                <w:lang w:val="ru-RU"/>
              </w:rPr>
              <w:t>)</w:t>
            </w:r>
            <w:r>
              <w:rPr>
                <w:color w:val="000000"/>
                <w:sz w:val="22"/>
                <w:lang w:val="ru-RU"/>
              </w:rPr>
              <w:t>.</w:t>
            </w:r>
          </w:p>
        </w:tc>
      </w:tr>
      <w:tr w:rsidR="00E256E4" w:rsidRPr="002330A4" w:rsidTr="00622F59">
        <w:trPr>
          <w:trHeight w:val="413"/>
        </w:trPr>
        <w:tc>
          <w:tcPr>
            <w:tcW w:w="1469" w:type="dxa"/>
            <w:vAlign w:val="bottom"/>
          </w:tcPr>
          <w:p w:rsidR="00E256E4" w:rsidRPr="00EB603B" w:rsidRDefault="00EB603B" w:rsidP="006C47C5">
            <w:pPr>
              <w:pStyle w:val="Tabletext"/>
              <w:rPr>
                <w:b/>
                <w:bCs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lang w:val="ru-RU"/>
              </w:rPr>
              <w:t>Болгария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E256E4" w:rsidRPr="00E256E4" w:rsidRDefault="00EB603B" w:rsidP="006C47C5">
            <w:pPr>
              <w:pStyle w:val="Tabletext"/>
              <w:rPr>
                <w:color w:val="000000"/>
              </w:rPr>
            </w:pPr>
            <w:r>
              <w:rPr>
                <w:color w:val="000000"/>
                <w:lang w:val="ru-RU"/>
              </w:rPr>
              <w:t>Да</w:t>
            </w:r>
          </w:p>
        </w:tc>
        <w:tc>
          <w:tcPr>
            <w:tcW w:w="7512" w:type="dxa"/>
            <w:shd w:val="clear" w:color="auto" w:fill="auto"/>
            <w:vAlign w:val="bottom"/>
          </w:tcPr>
          <w:p w:rsidR="00E256E4" w:rsidRPr="003E1001" w:rsidRDefault="00A20E9F" w:rsidP="00A20E9F">
            <w:pPr>
              <w:pStyle w:val="Tabletext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lang w:val="ru-RU"/>
              </w:rPr>
              <w:t>Ключевые показатели</w:t>
            </w:r>
          </w:p>
        </w:tc>
      </w:tr>
      <w:tr w:rsidR="006C47C5" w:rsidRPr="007F1974" w:rsidTr="00622F59">
        <w:trPr>
          <w:trHeight w:val="1155"/>
        </w:trPr>
        <w:tc>
          <w:tcPr>
            <w:tcW w:w="1469" w:type="dxa"/>
            <w:vAlign w:val="bottom"/>
          </w:tcPr>
          <w:p w:rsidR="006C47C5" w:rsidRPr="00EB603B" w:rsidRDefault="00EB603B" w:rsidP="006C47C5">
            <w:pPr>
              <w:pStyle w:val="Tabletext"/>
              <w:rPr>
                <w:b/>
                <w:bCs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lang w:val="ru-RU"/>
              </w:rPr>
              <w:t>Хорватия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6C47C5" w:rsidRPr="00E96157" w:rsidRDefault="00EB603B" w:rsidP="006C47C5">
            <w:pPr>
              <w:pStyle w:val="Tabletext"/>
              <w:rPr>
                <w:color w:val="000000"/>
              </w:rPr>
            </w:pPr>
            <w:r>
              <w:rPr>
                <w:color w:val="000000"/>
                <w:lang w:val="ru-RU"/>
              </w:rPr>
              <w:t>Да</w:t>
            </w:r>
          </w:p>
        </w:tc>
        <w:tc>
          <w:tcPr>
            <w:tcW w:w="7512" w:type="dxa"/>
            <w:shd w:val="clear" w:color="auto" w:fill="auto"/>
            <w:vAlign w:val="bottom"/>
            <w:hideMark/>
          </w:tcPr>
          <w:p w:rsidR="006C47C5" w:rsidRPr="00FA4AE1" w:rsidRDefault="00A20E9F" w:rsidP="00A62583">
            <w:pPr>
              <w:pStyle w:val="Tabletext"/>
              <w:spacing w:line="240" w:lineRule="auto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Ознакомительный</w:t>
            </w:r>
            <w:r w:rsidRPr="00FA4AE1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визит</w:t>
            </w:r>
            <w:r w:rsidRPr="00FA4AE1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в</w:t>
            </w:r>
            <w:r w:rsidRPr="00FA4AE1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Ирландию</w:t>
            </w:r>
            <w:r w:rsidRPr="00FA4AE1">
              <w:rPr>
                <w:color w:val="000000"/>
                <w:sz w:val="22"/>
                <w:lang w:val="ru-RU"/>
              </w:rPr>
              <w:t xml:space="preserve">, </w:t>
            </w:r>
            <w:r>
              <w:rPr>
                <w:color w:val="000000"/>
                <w:sz w:val="22"/>
                <w:lang w:val="ru-RU"/>
              </w:rPr>
              <w:t>где</w:t>
            </w:r>
            <w:r w:rsidRPr="00FA4AE1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мы</w:t>
            </w:r>
            <w:r w:rsidRPr="00FA4AE1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узнали</w:t>
            </w:r>
            <w:r w:rsidRPr="00FA4AE1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о</w:t>
            </w:r>
            <w:r w:rsidRPr="00FA4AE1">
              <w:rPr>
                <w:color w:val="000000"/>
                <w:sz w:val="22"/>
                <w:lang w:val="ru-RU"/>
              </w:rPr>
              <w:t xml:space="preserve"> </w:t>
            </w:r>
            <w:r w:rsidR="00FA4AE1">
              <w:rPr>
                <w:color w:val="000000"/>
                <w:sz w:val="22"/>
                <w:lang w:val="ru-RU"/>
              </w:rPr>
              <w:t>практике</w:t>
            </w:r>
            <w:r w:rsidRPr="00FA4AE1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обзоров</w:t>
            </w:r>
            <w:r w:rsidRPr="00FA4AE1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расходов</w:t>
            </w:r>
            <w:r w:rsidRPr="00FA4AE1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в</w:t>
            </w:r>
            <w:r w:rsidRPr="00FA4AE1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этой</w:t>
            </w:r>
            <w:r w:rsidRPr="00FA4AE1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стране</w:t>
            </w:r>
            <w:r w:rsidR="00A62583">
              <w:rPr>
                <w:color w:val="000000"/>
                <w:sz w:val="22"/>
                <w:lang w:val="ru-RU"/>
              </w:rPr>
              <w:t xml:space="preserve">; это </w:t>
            </w:r>
            <w:r>
              <w:rPr>
                <w:color w:val="000000"/>
                <w:sz w:val="22"/>
                <w:lang w:val="ru-RU"/>
              </w:rPr>
              <w:t>помогло</w:t>
            </w:r>
            <w:r w:rsidRPr="00FA4AE1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нам</w:t>
            </w:r>
            <w:r w:rsidRPr="00FA4AE1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подготовить</w:t>
            </w:r>
            <w:r w:rsidRPr="00FA4AE1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инструкции</w:t>
            </w:r>
            <w:r w:rsidRPr="00FA4AE1">
              <w:rPr>
                <w:color w:val="000000"/>
                <w:sz w:val="22"/>
                <w:lang w:val="ru-RU"/>
              </w:rPr>
              <w:t xml:space="preserve"> </w:t>
            </w:r>
            <w:r w:rsidR="00FA4AE1">
              <w:rPr>
                <w:color w:val="000000"/>
                <w:sz w:val="22"/>
                <w:lang w:val="ru-RU"/>
              </w:rPr>
              <w:t>для</w:t>
            </w:r>
            <w:r w:rsidR="00FA4AE1" w:rsidRPr="00FA4AE1">
              <w:rPr>
                <w:color w:val="000000"/>
                <w:sz w:val="22"/>
                <w:lang w:val="ru-RU"/>
              </w:rPr>
              <w:t xml:space="preserve"> </w:t>
            </w:r>
            <w:r w:rsidR="00FA4AE1">
              <w:rPr>
                <w:color w:val="000000"/>
                <w:sz w:val="22"/>
                <w:lang w:val="ru-RU"/>
              </w:rPr>
              <w:t>проведения</w:t>
            </w:r>
            <w:r w:rsidR="00FA4AE1" w:rsidRPr="00FA4AE1">
              <w:rPr>
                <w:color w:val="000000"/>
                <w:sz w:val="22"/>
                <w:lang w:val="ru-RU"/>
              </w:rPr>
              <w:t xml:space="preserve"> </w:t>
            </w:r>
            <w:r w:rsidR="00FA4AE1">
              <w:rPr>
                <w:color w:val="000000"/>
                <w:sz w:val="22"/>
                <w:lang w:val="ru-RU"/>
              </w:rPr>
              <w:t>обзоров</w:t>
            </w:r>
            <w:r w:rsidR="00FA4AE1" w:rsidRPr="00FA4AE1">
              <w:rPr>
                <w:color w:val="000000"/>
                <w:sz w:val="22"/>
                <w:lang w:val="ru-RU"/>
              </w:rPr>
              <w:t xml:space="preserve"> </w:t>
            </w:r>
            <w:r w:rsidR="00FA4AE1">
              <w:rPr>
                <w:color w:val="000000"/>
                <w:sz w:val="22"/>
                <w:lang w:val="ru-RU"/>
              </w:rPr>
              <w:t>расходов</w:t>
            </w:r>
            <w:r w:rsidR="00FA4AE1" w:rsidRPr="00FA4AE1">
              <w:rPr>
                <w:color w:val="000000"/>
                <w:sz w:val="22"/>
                <w:lang w:val="ru-RU"/>
              </w:rPr>
              <w:t xml:space="preserve"> </w:t>
            </w:r>
            <w:r w:rsidR="00FA4AE1">
              <w:rPr>
                <w:color w:val="000000"/>
                <w:sz w:val="22"/>
                <w:lang w:val="ru-RU"/>
              </w:rPr>
              <w:t>у</w:t>
            </w:r>
            <w:r w:rsidR="00FA4AE1" w:rsidRPr="00FA4AE1">
              <w:rPr>
                <w:color w:val="000000"/>
                <w:sz w:val="22"/>
                <w:lang w:val="ru-RU"/>
              </w:rPr>
              <w:t xml:space="preserve"> </w:t>
            </w:r>
            <w:r w:rsidR="00FA4AE1">
              <w:rPr>
                <w:color w:val="000000"/>
                <w:sz w:val="22"/>
                <w:lang w:val="ru-RU"/>
              </w:rPr>
              <w:t>себя</w:t>
            </w:r>
            <w:r w:rsidR="00FA4AE1" w:rsidRPr="00FA4AE1">
              <w:rPr>
                <w:color w:val="000000"/>
                <w:sz w:val="22"/>
                <w:lang w:val="ru-RU"/>
              </w:rPr>
              <w:t xml:space="preserve">. </w:t>
            </w:r>
            <w:r w:rsidR="00FA4AE1">
              <w:rPr>
                <w:color w:val="000000"/>
                <w:sz w:val="22"/>
                <w:lang w:val="ru-RU"/>
              </w:rPr>
              <w:t xml:space="preserve"> Опыт, которым делятся эксперты из развитых стран, а также примеры практики других стран</w:t>
            </w:r>
            <w:r w:rsidR="000D1B3E" w:rsidRPr="00FA4AE1">
              <w:rPr>
                <w:color w:val="000000"/>
                <w:sz w:val="22"/>
                <w:lang w:val="ru-RU"/>
              </w:rPr>
              <w:t xml:space="preserve"> </w:t>
            </w:r>
            <w:proofErr w:type="spellStart"/>
            <w:r w:rsidR="000D1B3E">
              <w:rPr>
                <w:color w:val="000000"/>
                <w:sz w:val="22"/>
              </w:rPr>
              <w:t>PEMPAL</w:t>
            </w:r>
            <w:proofErr w:type="spellEnd"/>
            <w:r w:rsidR="00FA4AE1">
              <w:rPr>
                <w:color w:val="000000"/>
                <w:sz w:val="22"/>
                <w:lang w:val="ru-RU"/>
              </w:rPr>
              <w:t xml:space="preserve"> используются при подготовке бюджетных регламентов. </w:t>
            </w:r>
          </w:p>
        </w:tc>
      </w:tr>
      <w:tr w:rsidR="006C47C5" w:rsidRPr="007F1974" w:rsidTr="00622F59">
        <w:trPr>
          <w:trHeight w:val="690"/>
        </w:trPr>
        <w:tc>
          <w:tcPr>
            <w:tcW w:w="1469" w:type="dxa"/>
            <w:vAlign w:val="bottom"/>
          </w:tcPr>
          <w:p w:rsidR="006C47C5" w:rsidRPr="00FA4AE1" w:rsidRDefault="00EB603B" w:rsidP="006C47C5">
            <w:pPr>
              <w:pStyle w:val="Tabletext"/>
              <w:rPr>
                <w:b/>
                <w:bCs/>
                <w:color w:val="000000"/>
                <w:szCs w:val="22"/>
                <w:lang w:val="en-US"/>
              </w:rPr>
            </w:pPr>
            <w:r>
              <w:rPr>
                <w:b/>
                <w:color w:val="000000"/>
                <w:lang w:val="ru-RU"/>
              </w:rPr>
              <w:t>Грузия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6C47C5" w:rsidRPr="00E96157" w:rsidRDefault="00EB603B" w:rsidP="006C47C5">
            <w:pPr>
              <w:pStyle w:val="Tabletext"/>
              <w:rPr>
                <w:color w:val="000000"/>
              </w:rPr>
            </w:pPr>
            <w:r>
              <w:rPr>
                <w:color w:val="000000"/>
                <w:lang w:val="ru-RU"/>
              </w:rPr>
              <w:t>Да</w:t>
            </w:r>
          </w:p>
        </w:tc>
        <w:tc>
          <w:tcPr>
            <w:tcW w:w="7512" w:type="dxa"/>
            <w:shd w:val="clear" w:color="auto" w:fill="auto"/>
            <w:vAlign w:val="bottom"/>
            <w:hideMark/>
          </w:tcPr>
          <w:p w:rsidR="006C47C5" w:rsidRPr="00DA2CB6" w:rsidRDefault="00374394" w:rsidP="00374394">
            <w:pPr>
              <w:pStyle w:val="Tabletext"/>
              <w:spacing w:line="240" w:lineRule="auto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На</w:t>
            </w:r>
            <w:r w:rsidRPr="00374394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встречах</w:t>
            </w:r>
            <w:r w:rsidRPr="00374394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затрагиваются</w:t>
            </w:r>
            <w:r w:rsidRPr="00374394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аспекты</w:t>
            </w:r>
            <w:r w:rsidRPr="00374394">
              <w:rPr>
                <w:color w:val="000000"/>
                <w:sz w:val="22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lang w:val="ru-RU"/>
              </w:rPr>
              <w:t>УГФ</w:t>
            </w:r>
            <w:proofErr w:type="spellEnd"/>
            <w:r w:rsidRPr="00374394">
              <w:rPr>
                <w:color w:val="000000"/>
                <w:sz w:val="22"/>
                <w:lang w:val="ru-RU"/>
              </w:rPr>
              <w:t xml:space="preserve">, </w:t>
            </w:r>
            <w:r>
              <w:rPr>
                <w:color w:val="000000"/>
                <w:sz w:val="22"/>
                <w:lang w:val="ru-RU"/>
              </w:rPr>
              <w:t>над</w:t>
            </w:r>
            <w:r w:rsidRPr="00374394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которыми</w:t>
            </w:r>
            <w:r w:rsidRPr="00374394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Грузия</w:t>
            </w:r>
            <w:r w:rsidRPr="00374394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работает</w:t>
            </w:r>
            <w:r w:rsidRPr="00374394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в</w:t>
            </w:r>
            <w:r w:rsidRPr="00374394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рамках</w:t>
            </w:r>
            <w:r w:rsidRPr="00374394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своей</w:t>
            </w:r>
            <w:r w:rsidRPr="00374394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реформы</w:t>
            </w:r>
            <w:r w:rsidRPr="00374394">
              <w:rPr>
                <w:color w:val="000000"/>
                <w:sz w:val="22"/>
                <w:lang w:val="ru-RU"/>
              </w:rPr>
              <w:t xml:space="preserve">. </w:t>
            </w:r>
            <w:r>
              <w:rPr>
                <w:color w:val="000000"/>
                <w:sz w:val="22"/>
                <w:lang w:val="ru-RU"/>
              </w:rPr>
              <w:t xml:space="preserve">Обмен опытом в ходе встреч помогает уточнять различные моменты разработки реформ. </w:t>
            </w:r>
          </w:p>
        </w:tc>
      </w:tr>
      <w:tr w:rsidR="006C47C5" w:rsidRPr="007F1974" w:rsidTr="00622F59">
        <w:trPr>
          <w:trHeight w:val="1136"/>
        </w:trPr>
        <w:tc>
          <w:tcPr>
            <w:tcW w:w="1469" w:type="dxa"/>
            <w:vAlign w:val="bottom"/>
          </w:tcPr>
          <w:p w:rsidR="006C47C5" w:rsidRPr="00EB603B" w:rsidRDefault="00EB603B" w:rsidP="006C47C5">
            <w:pPr>
              <w:pStyle w:val="Tabletext"/>
              <w:rPr>
                <w:b/>
                <w:bCs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lang w:val="ru-RU"/>
              </w:rPr>
              <w:t>Казахстан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6C47C5" w:rsidRPr="00E96157" w:rsidRDefault="00EB603B" w:rsidP="006C47C5">
            <w:pPr>
              <w:pStyle w:val="Tabletext"/>
              <w:rPr>
                <w:color w:val="000000"/>
              </w:rPr>
            </w:pPr>
            <w:r>
              <w:rPr>
                <w:color w:val="000000"/>
                <w:lang w:val="ru-RU"/>
              </w:rPr>
              <w:t>Да</w:t>
            </w:r>
          </w:p>
        </w:tc>
        <w:tc>
          <w:tcPr>
            <w:tcW w:w="7512" w:type="dxa"/>
            <w:shd w:val="clear" w:color="auto" w:fill="auto"/>
            <w:vAlign w:val="bottom"/>
            <w:hideMark/>
          </w:tcPr>
          <w:p w:rsidR="000D1B3E" w:rsidRPr="00DA2CB6" w:rsidRDefault="00374394" w:rsidP="002F2A8D">
            <w:pPr>
              <w:pStyle w:val="Tabletext"/>
              <w:spacing w:line="240" w:lineRule="auto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Участие</w:t>
            </w:r>
            <w:r w:rsidRPr="00DA2CB6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в</w:t>
            </w:r>
            <w:r w:rsidRPr="00DA2CB6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мероприятиях</w:t>
            </w:r>
            <w:r w:rsidRPr="00DA2CB6">
              <w:rPr>
                <w:color w:val="000000"/>
                <w:sz w:val="22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lang w:val="ru-RU"/>
              </w:rPr>
              <w:t>БС</w:t>
            </w:r>
            <w:proofErr w:type="spellEnd"/>
            <w:r w:rsidRPr="00DA2CB6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помогло</w:t>
            </w:r>
            <w:r w:rsidRPr="00DA2CB6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обосновать</w:t>
            </w:r>
            <w:r w:rsidRPr="00DA2CB6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необходимость</w:t>
            </w:r>
            <w:r w:rsidRPr="00DA2CB6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включения</w:t>
            </w:r>
            <w:r w:rsidRPr="00DA2CB6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положений</w:t>
            </w:r>
            <w:r w:rsidRPr="00DA2CB6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о</w:t>
            </w:r>
            <w:r w:rsidRPr="00DA2CB6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гражданском</w:t>
            </w:r>
            <w:r w:rsidRPr="00DA2CB6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бюджете</w:t>
            </w:r>
            <w:r w:rsidRPr="00DA2CB6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в</w:t>
            </w:r>
            <w:r w:rsidRPr="00DA2CB6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Бюджетный</w:t>
            </w:r>
            <w:r w:rsidRPr="00DA2CB6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кодекс</w:t>
            </w:r>
            <w:r w:rsidR="000D1B3E" w:rsidRPr="00DA2CB6">
              <w:rPr>
                <w:color w:val="000000"/>
                <w:sz w:val="22"/>
                <w:lang w:val="ru-RU"/>
              </w:rPr>
              <w:t>.</w:t>
            </w:r>
            <w:r w:rsidRPr="00DA2CB6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Эти</w:t>
            </w:r>
            <w:r w:rsidRPr="00DA2CB6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положения</w:t>
            </w:r>
            <w:r w:rsidRPr="00DA2CB6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вступили</w:t>
            </w:r>
            <w:r w:rsidRPr="00DA2CB6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в</w:t>
            </w:r>
            <w:r w:rsidRPr="00DA2CB6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силу</w:t>
            </w:r>
            <w:r w:rsidRPr="00DA2CB6">
              <w:rPr>
                <w:color w:val="000000"/>
                <w:sz w:val="22"/>
                <w:lang w:val="ru-RU"/>
              </w:rPr>
              <w:t xml:space="preserve"> </w:t>
            </w:r>
            <w:r w:rsidR="000D1B3E" w:rsidRPr="00DA2CB6">
              <w:rPr>
                <w:color w:val="000000"/>
                <w:sz w:val="22"/>
                <w:lang w:val="ru-RU"/>
              </w:rPr>
              <w:t>1</w:t>
            </w:r>
            <w:r w:rsidRPr="00DA2CB6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января</w:t>
            </w:r>
            <w:r w:rsidR="000D1B3E" w:rsidRPr="00DA2CB6">
              <w:rPr>
                <w:color w:val="000000"/>
                <w:sz w:val="22"/>
                <w:lang w:val="ru-RU"/>
              </w:rPr>
              <w:t xml:space="preserve"> 2018</w:t>
            </w:r>
            <w:r w:rsidRPr="00DA2CB6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года</w:t>
            </w:r>
            <w:r w:rsidR="000D1B3E" w:rsidRPr="00DA2CB6">
              <w:rPr>
                <w:color w:val="000000"/>
                <w:sz w:val="22"/>
                <w:lang w:val="ru-RU"/>
              </w:rPr>
              <w:t>.</w:t>
            </w:r>
          </w:p>
          <w:p w:rsidR="000D1B3E" w:rsidRPr="00374394" w:rsidRDefault="00374394" w:rsidP="00374394">
            <w:pPr>
              <w:pStyle w:val="Tabletext"/>
              <w:spacing w:line="240" w:lineRule="auto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Тенденции</w:t>
            </w:r>
            <w:r w:rsidRPr="00374394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в</w:t>
            </w:r>
            <w:r w:rsidRPr="00374394">
              <w:rPr>
                <w:color w:val="000000"/>
                <w:sz w:val="22"/>
                <w:lang w:val="ru-RU"/>
              </w:rPr>
              <w:t xml:space="preserve"> </w:t>
            </w:r>
            <w:r w:rsidR="00A62583">
              <w:rPr>
                <w:color w:val="000000"/>
                <w:sz w:val="22"/>
                <w:lang w:val="ru-RU"/>
              </w:rPr>
              <w:t>части</w:t>
            </w:r>
            <w:r w:rsidRPr="00374394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корректировки</w:t>
            </w:r>
            <w:r w:rsidRPr="00374394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утвержденного</w:t>
            </w:r>
            <w:r w:rsidRPr="00374394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бюджета</w:t>
            </w:r>
            <w:r w:rsidRPr="00374394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в</w:t>
            </w:r>
            <w:r w:rsidRPr="00374394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течение</w:t>
            </w:r>
            <w:r w:rsidRPr="00374394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финансового</w:t>
            </w:r>
            <w:r w:rsidRPr="00374394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года</w:t>
            </w:r>
            <w:r w:rsidRPr="00374394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дали</w:t>
            </w:r>
            <w:r w:rsidRPr="00374394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информацию</w:t>
            </w:r>
            <w:r w:rsidRPr="00374394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для</w:t>
            </w:r>
            <w:r w:rsidRPr="00374394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внесения</w:t>
            </w:r>
            <w:r w:rsidRPr="00374394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дополнительных</w:t>
            </w:r>
            <w:r w:rsidRPr="00374394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положений</w:t>
            </w:r>
            <w:r w:rsidRPr="00374394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в</w:t>
            </w:r>
            <w:r w:rsidRPr="00374394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действующее</w:t>
            </w:r>
            <w:r w:rsidRPr="00374394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бюджетное</w:t>
            </w:r>
            <w:r w:rsidRPr="00374394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законодательство</w:t>
            </w:r>
            <w:r w:rsidRPr="00374394">
              <w:rPr>
                <w:color w:val="000000"/>
                <w:sz w:val="22"/>
                <w:lang w:val="ru-RU"/>
              </w:rPr>
              <w:t>.</w:t>
            </w:r>
            <w:r w:rsidR="000D1B3E" w:rsidRPr="00374394">
              <w:rPr>
                <w:color w:val="000000"/>
                <w:sz w:val="22"/>
                <w:lang w:val="ru-RU"/>
              </w:rPr>
              <w:t xml:space="preserve"> </w:t>
            </w:r>
          </w:p>
          <w:p w:rsidR="006C47C5" w:rsidRPr="00374394" w:rsidRDefault="00374394" w:rsidP="00374394">
            <w:pPr>
              <w:pStyle w:val="Tabletext"/>
              <w:spacing w:line="240" w:lineRule="auto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 xml:space="preserve">Механизмы для поддержки эффективного функционирования функции планирования </w:t>
            </w:r>
            <w:r w:rsidR="000D1B3E" w:rsidRPr="00374394">
              <w:rPr>
                <w:color w:val="000000"/>
                <w:sz w:val="22"/>
                <w:lang w:val="ru-RU"/>
              </w:rPr>
              <w:t>(</w:t>
            </w:r>
            <w:r>
              <w:rPr>
                <w:color w:val="000000"/>
                <w:sz w:val="22"/>
                <w:lang w:val="ru-RU"/>
              </w:rPr>
              <w:t>упрощение запросов о выделении бюджетных средств, консолидация бюджетных программ, обеспечение соответствия стратегических планов объему имеющихся бюджетных ресурсов</w:t>
            </w:r>
            <w:r w:rsidR="000D1B3E" w:rsidRPr="00374394">
              <w:rPr>
                <w:color w:val="000000"/>
                <w:sz w:val="22"/>
                <w:lang w:val="ru-RU"/>
              </w:rPr>
              <w:t>)</w:t>
            </w:r>
          </w:p>
        </w:tc>
      </w:tr>
      <w:tr w:rsidR="006C47C5" w:rsidRPr="007F1974" w:rsidTr="00622F59">
        <w:trPr>
          <w:trHeight w:val="531"/>
        </w:trPr>
        <w:tc>
          <w:tcPr>
            <w:tcW w:w="1469" w:type="dxa"/>
            <w:vAlign w:val="bottom"/>
          </w:tcPr>
          <w:p w:rsidR="006C47C5" w:rsidRPr="00EB603B" w:rsidRDefault="00EB603B" w:rsidP="006C47C5">
            <w:pPr>
              <w:pStyle w:val="Tabletext"/>
              <w:rPr>
                <w:b/>
                <w:bCs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lang w:val="ru-RU"/>
              </w:rPr>
              <w:t>Косово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6C47C5" w:rsidRPr="00E96157" w:rsidRDefault="00EB603B" w:rsidP="006C47C5">
            <w:pPr>
              <w:pStyle w:val="Tabletext"/>
              <w:rPr>
                <w:color w:val="000000"/>
              </w:rPr>
            </w:pPr>
            <w:r>
              <w:rPr>
                <w:color w:val="000000"/>
                <w:lang w:val="ru-RU"/>
              </w:rPr>
              <w:t>Да</w:t>
            </w:r>
          </w:p>
        </w:tc>
        <w:tc>
          <w:tcPr>
            <w:tcW w:w="7512" w:type="dxa"/>
            <w:shd w:val="clear" w:color="auto" w:fill="auto"/>
            <w:vAlign w:val="bottom"/>
            <w:hideMark/>
          </w:tcPr>
          <w:p w:rsidR="006C47C5" w:rsidRPr="00263722" w:rsidRDefault="00263722" w:rsidP="00263722">
            <w:pPr>
              <w:pStyle w:val="Tabletext"/>
              <w:spacing w:line="240" w:lineRule="auto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При</w:t>
            </w:r>
            <w:r w:rsidRPr="00263722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формировании</w:t>
            </w:r>
            <w:r w:rsidRPr="00263722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следующего</w:t>
            </w:r>
            <w:r w:rsidRPr="00263722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бюджета</w:t>
            </w:r>
            <w:r w:rsidRPr="00263722">
              <w:rPr>
                <w:color w:val="000000"/>
                <w:sz w:val="22"/>
                <w:lang w:val="ru-RU"/>
              </w:rPr>
              <w:t xml:space="preserve"> </w:t>
            </w:r>
            <w:r w:rsidR="006C47C5" w:rsidRPr="00263722">
              <w:rPr>
                <w:color w:val="000000"/>
                <w:sz w:val="22"/>
                <w:lang w:val="ru-RU"/>
              </w:rPr>
              <w:t>(</w:t>
            </w:r>
            <w:r>
              <w:rPr>
                <w:color w:val="000000"/>
                <w:sz w:val="22"/>
                <w:lang w:val="ru-RU"/>
              </w:rPr>
              <w:t>на</w:t>
            </w:r>
            <w:r w:rsidRPr="00263722">
              <w:rPr>
                <w:color w:val="000000"/>
                <w:sz w:val="22"/>
                <w:lang w:val="ru-RU"/>
              </w:rPr>
              <w:t xml:space="preserve"> </w:t>
            </w:r>
            <w:r w:rsidR="006C47C5" w:rsidRPr="00263722">
              <w:rPr>
                <w:color w:val="000000"/>
                <w:sz w:val="22"/>
                <w:lang w:val="ru-RU"/>
              </w:rPr>
              <w:t>2020</w:t>
            </w:r>
            <w:r w:rsidRPr="00263722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год</w:t>
            </w:r>
            <w:r w:rsidR="006C47C5" w:rsidRPr="00263722">
              <w:rPr>
                <w:color w:val="000000"/>
                <w:sz w:val="22"/>
                <w:lang w:val="ru-RU"/>
              </w:rPr>
              <w:t xml:space="preserve">) </w:t>
            </w:r>
            <w:r>
              <w:rPr>
                <w:color w:val="000000"/>
                <w:sz w:val="22"/>
                <w:lang w:val="ru-RU"/>
              </w:rPr>
              <w:t>планируем добавить показатели эффективности по секторам</w:t>
            </w:r>
          </w:p>
        </w:tc>
      </w:tr>
      <w:tr w:rsidR="006C47C5" w:rsidRPr="007F1974" w:rsidTr="00622F59">
        <w:trPr>
          <w:trHeight w:val="369"/>
        </w:trPr>
        <w:tc>
          <w:tcPr>
            <w:tcW w:w="1469" w:type="dxa"/>
            <w:vAlign w:val="bottom"/>
          </w:tcPr>
          <w:p w:rsidR="006C47C5" w:rsidRPr="00EB603B" w:rsidRDefault="00EB603B" w:rsidP="006C47C5">
            <w:pPr>
              <w:pStyle w:val="Tabletext"/>
              <w:rPr>
                <w:b/>
                <w:bCs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lang w:val="ru-RU"/>
              </w:rPr>
              <w:t>Македония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6C47C5" w:rsidRPr="00E96157" w:rsidRDefault="00EB603B" w:rsidP="006C47C5">
            <w:pPr>
              <w:pStyle w:val="Tabletext"/>
              <w:rPr>
                <w:color w:val="000000"/>
              </w:rPr>
            </w:pPr>
            <w:r>
              <w:rPr>
                <w:color w:val="000000"/>
                <w:lang w:val="ru-RU"/>
              </w:rPr>
              <w:t>Да</w:t>
            </w:r>
          </w:p>
        </w:tc>
        <w:tc>
          <w:tcPr>
            <w:tcW w:w="7512" w:type="dxa"/>
            <w:shd w:val="clear" w:color="auto" w:fill="auto"/>
            <w:vAlign w:val="bottom"/>
            <w:hideMark/>
          </w:tcPr>
          <w:p w:rsidR="006C47C5" w:rsidRPr="00263722" w:rsidRDefault="00263722" w:rsidP="00263722">
            <w:pPr>
              <w:pStyle w:val="Tabletext"/>
              <w:spacing w:line="240" w:lineRule="auto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В</w:t>
            </w:r>
            <w:r w:rsidRPr="00263722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настоящее</w:t>
            </w:r>
            <w:r w:rsidRPr="00263722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время</w:t>
            </w:r>
            <w:r w:rsidRPr="00263722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используем</w:t>
            </w:r>
            <w:r w:rsidRPr="00263722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полученные</w:t>
            </w:r>
            <w:r w:rsidRPr="00263722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знания</w:t>
            </w:r>
            <w:r w:rsidRPr="00263722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при</w:t>
            </w:r>
            <w:r w:rsidRPr="00263722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подготовке</w:t>
            </w:r>
            <w:r w:rsidRPr="00263722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нового</w:t>
            </w:r>
            <w:r w:rsidRPr="00263722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закона</w:t>
            </w:r>
            <w:r w:rsidRPr="00263722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о</w:t>
            </w:r>
            <w:r w:rsidRPr="00263722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бюджете</w:t>
            </w:r>
            <w:r w:rsidRPr="00263722">
              <w:rPr>
                <w:color w:val="000000"/>
                <w:sz w:val="22"/>
                <w:lang w:val="ru-RU"/>
              </w:rPr>
              <w:t xml:space="preserve">, </w:t>
            </w:r>
            <w:r>
              <w:rPr>
                <w:color w:val="000000"/>
                <w:sz w:val="22"/>
                <w:lang w:val="ru-RU"/>
              </w:rPr>
              <w:t>а</w:t>
            </w:r>
            <w:r w:rsidRPr="00263722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также</w:t>
            </w:r>
            <w:r w:rsidRPr="00263722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пользуемся</w:t>
            </w:r>
            <w:r w:rsidRPr="00263722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полученными</w:t>
            </w:r>
            <w:r w:rsidRPr="00263722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знаниями по обеспечению прозрачности бюджета.</w:t>
            </w:r>
          </w:p>
        </w:tc>
      </w:tr>
      <w:tr w:rsidR="006C47C5" w:rsidRPr="007F1974" w:rsidTr="00622F59">
        <w:trPr>
          <w:trHeight w:val="51"/>
        </w:trPr>
        <w:tc>
          <w:tcPr>
            <w:tcW w:w="1469" w:type="dxa"/>
            <w:vAlign w:val="bottom"/>
          </w:tcPr>
          <w:p w:rsidR="006C47C5" w:rsidRPr="00EB603B" w:rsidRDefault="00EB603B" w:rsidP="006C47C5">
            <w:pPr>
              <w:pStyle w:val="Tabletext"/>
              <w:rPr>
                <w:b/>
                <w:bCs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lang w:val="ru-RU"/>
              </w:rPr>
              <w:t>Молдова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6C47C5" w:rsidRPr="00E96157" w:rsidRDefault="00EB603B" w:rsidP="006C47C5">
            <w:pPr>
              <w:pStyle w:val="Tabletext"/>
              <w:rPr>
                <w:color w:val="000000"/>
              </w:rPr>
            </w:pPr>
            <w:r>
              <w:rPr>
                <w:color w:val="000000"/>
                <w:lang w:val="ru-RU"/>
              </w:rPr>
              <w:t>Да</w:t>
            </w:r>
          </w:p>
        </w:tc>
        <w:tc>
          <w:tcPr>
            <w:tcW w:w="7512" w:type="dxa"/>
            <w:shd w:val="clear" w:color="auto" w:fill="auto"/>
            <w:vAlign w:val="bottom"/>
            <w:hideMark/>
          </w:tcPr>
          <w:p w:rsidR="006C47C5" w:rsidRPr="00374394" w:rsidRDefault="002A3B00" w:rsidP="00374394">
            <w:pPr>
              <w:pStyle w:val="Tabletext"/>
              <w:spacing w:line="240" w:lineRule="auto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Знания</w:t>
            </w:r>
            <w:r w:rsidRPr="00374394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и</w:t>
            </w:r>
            <w:r w:rsidRPr="00374394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опыт</w:t>
            </w:r>
            <w:r w:rsidRPr="00374394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в</w:t>
            </w:r>
            <w:r w:rsidRPr="00374394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части</w:t>
            </w:r>
            <w:r w:rsidRPr="00374394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разработки</w:t>
            </w:r>
            <w:r w:rsidRPr="00374394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бюджетов</w:t>
            </w:r>
            <w:r w:rsidRPr="00374394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для</w:t>
            </w:r>
            <w:r w:rsidRPr="00374394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граждан</w:t>
            </w:r>
            <w:r w:rsidRPr="00374394">
              <w:rPr>
                <w:color w:val="000000"/>
                <w:sz w:val="22"/>
                <w:lang w:val="ru-RU"/>
              </w:rPr>
              <w:t xml:space="preserve"> </w:t>
            </w:r>
            <w:r w:rsidR="00374394">
              <w:rPr>
                <w:color w:val="000000"/>
                <w:sz w:val="22"/>
                <w:lang w:val="ru-RU"/>
              </w:rPr>
              <w:t>использовались при подготовке такого документа в Молдове</w:t>
            </w:r>
            <w:r w:rsidR="00A62583">
              <w:rPr>
                <w:color w:val="000000"/>
                <w:sz w:val="22"/>
                <w:lang w:val="ru-RU"/>
              </w:rPr>
              <w:t>.</w:t>
            </w:r>
          </w:p>
        </w:tc>
      </w:tr>
      <w:tr w:rsidR="006C47C5" w:rsidRPr="007F1974" w:rsidTr="00622F59">
        <w:trPr>
          <w:trHeight w:val="899"/>
        </w:trPr>
        <w:tc>
          <w:tcPr>
            <w:tcW w:w="1469" w:type="dxa"/>
            <w:vAlign w:val="bottom"/>
          </w:tcPr>
          <w:p w:rsidR="006C47C5" w:rsidRPr="00EB603B" w:rsidRDefault="00EB603B" w:rsidP="006C47C5">
            <w:pPr>
              <w:pStyle w:val="Tabletext"/>
              <w:rPr>
                <w:b/>
                <w:bCs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lang w:val="ru-RU"/>
              </w:rPr>
              <w:t>Черногория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6C47C5" w:rsidRPr="00E96157" w:rsidRDefault="00EB603B" w:rsidP="006C47C5">
            <w:pPr>
              <w:pStyle w:val="Tabletext"/>
              <w:rPr>
                <w:color w:val="000000"/>
              </w:rPr>
            </w:pPr>
            <w:r>
              <w:rPr>
                <w:color w:val="000000"/>
                <w:lang w:val="ru-RU"/>
              </w:rPr>
              <w:t>Да</w:t>
            </w:r>
          </w:p>
        </w:tc>
        <w:tc>
          <w:tcPr>
            <w:tcW w:w="7512" w:type="dxa"/>
            <w:shd w:val="clear" w:color="auto" w:fill="auto"/>
            <w:vAlign w:val="bottom"/>
            <w:hideMark/>
          </w:tcPr>
          <w:p w:rsidR="006C47C5" w:rsidRPr="002A3B00" w:rsidRDefault="002A3B00" w:rsidP="002A3B00">
            <w:pPr>
              <w:pStyle w:val="Tabletext"/>
              <w:spacing w:line="240" w:lineRule="auto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Коллеги</w:t>
            </w:r>
            <w:r w:rsidRPr="002A3B00">
              <w:rPr>
                <w:color w:val="000000"/>
                <w:sz w:val="22"/>
                <w:lang w:val="ru-RU"/>
              </w:rPr>
              <w:t xml:space="preserve">, </w:t>
            </w:r>
            <w:r>
              <w:rPr>
                <w:color w:val="000000"/>
                <w:sz w:val="22"/>
                <w:lang w:val="ru-RU"/>
              </w:rPr>
              <w:t>которые</w:t>
            </w:r>
            <w:r w:rsidRPr="002A3B00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посещали</w:t>
            </w:r>
            <w:r w:rsidRPr="002A3B00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мероприятия</w:t>
            </w:r>
            <w:r w:rsidRPr="002A3B00">
              <w:rPr>
                <w:color w:val="000000"/>
                <w:sz w:val="22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lang w:val="ru-RU"/>
              </w:rPr>
              <w:t>БС</w:t>
            </w:r>
            <w:proofErr w:type="spellEnd"/>
            <w:r w:rsidRPr="002A3B00">
              <w:rPr>
                <w:color w:val="000000"/>
                <w:sz w:val="22"/>
                <w:lang w:val="ru-RU"/>
              </w:rPr>
              <w:t xml:space="preserve">, </w:t>
            </w:r>
            <w:r>
              <w:rPr>
                <w:color w:val="000000"/>
                <w:sz w:val="22"/>
                <w:lang w:val="ru-RU"/>
              </w:rPr>
              <w:t>с</w:t>
            </w:r>
            <w:r w:rsidRPr="002A3B00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удовольствием</w:t>
            </w:r>
            <w:r w:rsidRPr="002A3B00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делились</w:t>
            </w:r>
            <w:r w:rsidRPr="002A3B00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приобретенными</w:t>
            </w:r>
            <w:r w:rsidRPr="002A3B00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знаниями</w:t>
            </w:r>
            <w:r w:rsidRPr="002A3B00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и</w:t>
            </w:r>
            <w:r w:rsidRPr="002A3B00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опытом</w:t>
            </w:r>
            <w:r w:rsidRPr="002A3B00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других</w:t>
            </w:r>
            <w:r w:rsidRPr="002A3B00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стран</w:t>
            </w:r>
            <w:r w:rsidRPr="002A3B00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в</w:t>
            </w:r>
            <w:r w:rsidRPr="002A3B00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сфере</w:t>
            </w:r>
            <w:r w:rsidRPr="002A3B00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государственных финансов</w:t>
            </w:r>
          </w:p>
        </w:tc>
      </w:tr>
      <w:tr w:rsidR="009B5ACD" w:rsidRPr="002330A4" w:rsidTr="00622F59">
        <w:trPr>
          <w:trHeight w:val="273"/>
        </w:trPr>
        <w:tc>
          <w:tcPr>
            <w:tcW w:w="1469" w:type="dxa"/>
            <w:vAlign w:val="bottom"/>
          </w:tcPr>
          <w:p w:rsidR="009B5ACD" w:rsidRPr="00EB603B" w:rsidRDefault="00EB603B" w:rsidP="006C47C5">
            <w:pPr>
              <w:pStyle w:val="Tabletext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Россия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9B5ACD" w:rsidRDefault="00EB603B" w:rsidP="006C47C5">
            <w:pPr>
              <w:pStyle w:val="Tabletext"/>
              <w:rPr>
                <w:color w:val="000000"/>
              </w:rPr>
            </w:pPr>
            <w:r>
              <w:rPr>
                <w:color w:val="000000"/>
                <w:lang w:val="ru-RU"/>
              </w:rPr>
              <w:t>Да</w:t>
            </w:r>
          </w:p>
        </w:tc>
        <w:tc>
          <w:tcPr>
            <w:tcW w:w="7512" w:type="dxa"/>
            <w:shd w:val="clear" w:color="auto" w:fill="auto"/>
            <w:vAlign w:val="bottom"/>
          </w:tcPr>
          <w:p w:rsidR="009B5ACD" w:rsidRDefault="009B5ACD" w:rsidP="006C47C5">
            <w:pPr>
              <w:pStyle w:val="Tabletext"/>
              <w:rPr>
                <w:color w:val="000000"/>
                <w:sz w:val="22"/>
              </w:rPr>
            </w:pPr>
          </w:p>
        </w:tc>
      </w:tr>
      <w:tr w:rsidR="006C47C5" w:rsidRPr="007F1974" w:rsidTr="00622F59">
        <w:trPr>
          <w:trHeight w:val="273"/>
        </w:trPr>
        <w:tc>
          <w:tcPr>
            <w:tcW w:w="1469" w:type="dxa"/>
            <w:vAlign w:val="bottom"/>
          </w:tcPr>
          <w:p w:rsidR="006C47C5" w:rsidRPr="00EB603B" w:rsidRDefault="00EB603B" w:rsidP="006C47C5">
            <w:pPr>
              <w:pStyle w:val="Tabletext"/>
              <w:rPr>
                <w:b/>
                <w:bCs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lang w:val="ru-RU"/>
              </w:rPr>
              <w:lastRenderedPageBreak/>
              <w:t>Сербия</w:t>
            </w:r>
          </w:p>
        </w:tc>
        <w:tc>
          <w:tcPr>
            <w:tcW w:w="800" w:type="dxa"/>
            <w:shd w:val="clear" w:color="auto" w:fill="auto"/>
            <w:vAlign w:val="bottom"/>
            <w:hideMark/>
          </w:tcPr>
          <w:p w:rsidR="006C47C5" w:rsidRPr="00E96157" w:rsidRDefault="00EB603B" w:rsidP="006C47C5">
            <w:pPr>
              <w:pStyle w:val="Tabletext"/>
              <w:rPr>
                <w:color w:val="000000"/>
              </w:rPr>
            </w:pPr>
            <w:r>
              <w:rPr>
                <w:color w:val="000000"/>
                <w:lang w:val="ru-RU"/>
              </w:rPr>
              <w:t>Да</w:t>
            </w:r>
          </w:p>
        </w:tc>
        <w:tc>
          <w:tcPr>
            <w:tcW w:w="7512" w:type="dxa"/>
            <w:shd w:val="clear" w:color="auto" w:fill="auto"/>
            <w:vAlign w:val="bottom"/>
            <w:hideMark/>
          </w:tcPr>
          <w:p w:rsidR="006C47C5" w:rsidRPr="00FA4AE1" w:rsidRDefault="00FA4AE1" w:rsidP="00FA4AE1">
            <w:pPr>
              <w:pStyle w:val="Tabletext"/>
              <w:spacing w:line="240" w:lineRule="auto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lang w:val="ru-RU"/>
              </w:rPr>
              <w:t>В</w:t>
            </w:r>
            <w:r w:rsidRPr="00DA2CB6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работе</w:t>
            </w:r>
            <w:r w:rsidRPr="00DA2CB6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по</w:t>
            </w:r>
            <w:r w:rsidRPr="00DA2CB6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введению</w:t>
            </w:r>
            <w:r w:rsidRPr="00DA2CB6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и</w:t>
            </w:r>
            <w:r w:rsidRPr="00DA2CB6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совершенствованию</w:t>
            </w:r>
            <w:r w:rsidRPr="00DA2CB6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программного</w:t>
            </w:r>
            <w:r w:rsidRPr="00DA2CB6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бюджета</w:t>
            </w:r>
            <w:r w:rsidRPr="00DA2CB6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мы</w:t>
            </w:r>
            <w:r w:rsidRPr="00DA2CB6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преимущественно</w:t>
            </w:r>
            <w:r w:rsidRPr="00DA2CB6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опирались</w:t>
            </w:r>
            <w:r w:rsidRPr="00DA2CB6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на</w:t>
            </w:r>
            <w:r w:rsidRPr="00DA2CB6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знания</w:t>
            </w:r>
            <w:r w:rsidRPr="00DA2CB6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и</w:t>
            </w:r>
            <w:r w:rsidRPr="00DA2CB6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опыт</w:t>
            </w:r>
            <w:r w:rsidRPr="00DA2CB6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других</w:t>
            </w:r>
            <w:r w:rsidRPr="00DA2CB6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стран</w:t>
            </w:r>
            <w:r w:rsidRPr="00DA2CB6">
              <w:rPr>
                <w:color w:val="000000"/>
                <w:sz w:val="22"/>
                <w:lang w:val="ru-RU"/>
              </w:rPr>
              <w:t xml:space="preserve">, </w:t>
            </w:r>
            <w:r>
              <w:rPr>
                <w:color w:val="000000"/>
                <w:sz w:val="22"/>
                <w:lang w:val="ru-RU"/>
              </w:rPr>
              <w:t>полученные</w:t>
            </w:r>
            <w:r w:rsidRPr="00DA2CB6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на</w:t>
            </w:r>
            <w:r w:rsidRPr="00DA2CB6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пленарных</w:t>
            </w:r>
            <w:r w:rsidRPr="00DA2CB6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сессиях</w:t>
            </w:r>
            <w:r w:rsidRPr="00DA2CB6">
              <w:rPr>
                <w:color w:val="000000"/>
                <w:sz w:val="22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2"/>
                <w:lang w:val="ru-RU"/>
              </w:rPr>
              <w:t>БС</w:t>
            </w:r>
            <w:proofErr w:type="spellEnd"/>
            <w:r w:rsidRPr="00DA2CB6">
              <w:rPr>
                <w:color w:val="000000"/>
                <w:sz w:val="22"/>
                <w:lang w:val="ru-RU"/>
              </w:rPr>
              <w:t xml:space="preserve">. </w:t>
            </w:r>
            <w:r>
              <w:rPr>
                <w:color w:val="000000"/>
                <w:sz w:val="22"/>
                <w:lang w:val="ru-RU"/>
              </w:rPr>
              <w:t>Кроме</w:t>
            </w:r>
            <w:r w:rsidRPr="00FA4AE1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того</w:t>
            </w:r>
            <w:r w:rsidRPr="00FA4AE1">
              <w:rPr>
                <w:color w:val="000000"/>
                <w:sz w:val="22"/>
                <w:lang w:val="ru-RU"/>
              </w:rPr>
              <w:t xml:space="preserve">, </w:t>
            </w:r>
            <w:r>
              <w:rPr>
                <w:color w:val="000000"/>
                <w:sz w:val="22"/>
                <w:lang w:val="ru-RU"/>
              </w:rPr>
              <w:t>при</w:t>
            </w:r>
            <w:r w:rsidRPr="00FA4AE1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подготовке</w:t>
            </w:r>
            <w:r w:rsidRPr="00FA4AE1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бюджета</w:t>
            </w:r>
            <w:r w:rsidRPr="00FA4AE1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для</w:t>
            </w:r>
            <w:r w:rsidRPr="00FA4AE1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граждан</w:t>
            </w:r>
            <w:r w:rsidRPr="00FA4AE1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в</w:t>
            </w:r>
            <w:r w:rsidRPr="00FA4AE1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качестве</w:t>
            </w:r>
            <w:r w:rsidRPr="00FA4AE1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примера</w:t>
            </w:r>
            <w:r w:rsidRPr="00FA4AE1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использовали</w:t>
            </w:r>
            <w:r w:rsidRPr="00FA4AE1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информацию</w:t>
            </w:r>
            <w:r w:rsidRPr="00FA4AE1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и</w:t>
            </w:r>
            <w:r w:rsidRPr="00FA4AE1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материалы</w:t>
            </w:r>
            <w:r w:rsidRPr="00FA4AE1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презентаций</w:t>
            </w:r>
            <w:r w:rsidRPr="00FA4AE1">
              <w:rPr>
                <w:color w:val="000000"/>
                <w:sz w:val="22"/>
                <w:lang w:val="ru-RU"/>
              </w:rPr>
              <w:t xml:space="preserve">, </w:t>
            </w:r>
            <w:r>
              <w:rPr>
                <w:color w:val="000000"/>
                <w:sz w:val="22"/>
                <w:lang w:val="ru-RU"/>
              </w:rPr>
              <w:t>представленные</w:t>
            </w:r>
            <w:r w:rsidRPr="00FA4AE1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>на</w:t>
            </w:r>
            <w:r w:rsidRPr="00FA4AE1">
              <w:rPr>
                <w:color w:val="000000"/>
                <w:sz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lang w:val="ru-RU"/>
              </w:rPr>
              <w:t xml:space="preserve">заседании </w:t>
            </w:r>
            <w:proofErr w:type="spellStart"/>
            <w:r>
              <w:rPr>
                <w:color w:val="000000"/>
                <w:sz w:val="22"/>
                <w:lang w:val="ru-RU"/>
              </w:rPr>
              <w:t>БС</w:t>
            </w:r>
            <w:proofErr w:type="spellEnd"/>
            <w:r>
              <w:rPr>
                <w:color w:val="000000"/>
                <w:sz w:val="22"/>
                <w:lang w:val="ru-RU"/>
              </w:rPr>
              <w:t>.</w:t>
            </w:r>
          </w:p>
        </w:tc>
      </w:tr>
    </w:tbl>
    <w:p w:rsidR="00EB603B" w:rsidRPr="00FA4AE1" w:rsidRDefault="00EB603B" w:rsidP="00EB603B">
      <w:pPr>
        <w:pStyle w:val="a0"/>
        <w:numPr>
          <w:ilvl w:val="0"/>
          <w:numId w:val="0"/>
        </w:numPr>
        <w:shd w:val="clear" w:color="auto" w:fill="FFFFFF"/>
        <w:spacing w:after="160" w:line="256" w:lineRule="auto"/>
        <w:ind w:left="990"/>
        <w:jc w:val="left"/>
        <w:rPr>
          <w:rFonts w:cs="Times New Roman"/>
          <w:b/>
          <w:i/>
          <w:color w:val="222222"/>
          <w:sz w:val="22"/>
          <w:lang w:val="ru-RU"/>
        </w:rPr>
      </w:pPr>
    </w:p>
    <w:p w:rsidR="00A62583" w:rsidRPr="00A62583" w:rsidRDefault="0072336E" w:rsidP="009C5435">
      <w:pPr>
        <w:pStyle w:val="a0"/>
        <w:numPr>
          <w:ilvl w:val="0"/>
          <w:numId w:val="11"/>
        </w:numPr>
        <w:shd w:val="clear" w:color="auto" w:fill="FFFFFF"/>
        <w:spacing w:after="160" w:line="256" w:lineRule="auto"/>
        <w:jc w:val="left"/>
        <w:rPr>
          <w:rFonts w:cs="Times New Roman"/>
          <w:b/>
          <w:i/>
          <w:color w:val="222222"/>
          <w:sz w:val="22"/>
          <w:lang w:val="ru-RU"/>
        </w:rPr>
      </w:pPr>
      <w:r w:rsidRPr="0072336E">
        <w:rPr>
          <w:b/>
          <w:i/>
          <w:color w:val="222222"/>
          <w:sz w:val="22"/>
          <w:lang w:val="ru-RU"/>
        </w:rPr>
        <w:t xml:space="preserve">По Вашему мнению, в какой степени участие в </w:t>
      </w:r>
      <w:proofErr w:type="spellStart"/>
      <w:r w:rsidRPr="0072336E">
        <w:rPr>
          <w:b/>
          <w:i/>
          <w:color w:val="222222"/>
          <w:sz w:val="22"/>
          <w:lang w:val="ru-RU"/>
        </w:rPr>
        <w:t>БС</w:t>
      </w:r>
      <w:proofErr w:type="spellEnd"/>
      <w:r w:rsidRPr="0072336E">
        <w:rPr>
          <w:b/>
          <w:i/>
          <w:color w:val="222222"/>
          <w:sz w:val="22"/>
          <w:lang w:val="ru-RU"/>
        </w:rPr>
        <w:t xml:space="preserve"> </w:t>
      </w:r>
      <w:proofErr w:type="spellStart"/>
      <w:r w:rsidRPr="0072336E">
        <w:rPr>
          <w:b/>
          <w:i/>
          <w:color w:val="222222"/>
          <w:sz w:val="22"/>
          <w:lang w:val="en-US"/>
        </w:rPr>
        <w:t>PEMPAL</w:t>
      </w:r>
      <w:proofErr w:type="spellEnd"/>
      <w:r w:rsidRPr="0072336E">
        <w:rPr>
          <w:b/>
          <w:i/>
          <w:color w:val="222222"/>
          <w:sz w:val="22"/>
          <w:lang w:val="ru-RU"/>
        </w:rPr>
        <w:t xml:space="preserve"> полезно для стран-членов применительно к следующим аспектам реформ</w:t>
      </w:r>
      <w:r w:rsidR="002B1D64" w:rsidRPr="0072336E">
        <w:rPr>
          <w:b/>
          <w:i/>
          <w:color w:val="222222"/>
          <w:sz w:val="22"/>
          <w:lang w:val="ru-RU"/>
        </w:rPr>
        <w:t>:</w:t>
      </w:r>
      <w:r w:rsidR="002B1D64" w:rsidRPr="0072336E">
        <w:rPr>
          <w:color w:val="222222"/>
          <w:sz w:val="22"/>
          <w:lang w:val="ru-RU"/>
        </w:rPr>
        <w:t xml:space="preserve"> </w:t>
      </w:r>
    </w:p>
    <w:p w:rsidR="002B1D64" w:rsidRPr="0072336E" w:rsidRDefault="00AA0CDD" w:rsidP="00A62583">
      <w:pPr>
        <w:pStyle w:val="a0"/>
        <w:numPr>
          <w:ilvl w:val="0"/>
          <w:numId w:val="0"/>
        </w:numPr>
        <w:shd w:val="clear" w:color="auto" w:fill="FFFFFF"/>
        <w:spacing w:after="160" w:line="256" w:lineRule="auto"/>
        <w:ind w:left="990"/>
        <w:jc w:val="left"/>
        <w:rPr>
          <w:rFonts w:cs="Times New Roman"/>
          <w:b/>
          <w:i/>
          <w:color w:val="222222"/>
          <w:sz w:val="22"/>
          <w:lang w:val="ru-RU"/>
        </w:rPr>
      </w:pPr>
      <w:r>
        <w:rPr>
          <w:color w:val="222222"/>
          <w:sz w:val="22"/>
          <w:lang w:val="ru-RU"/>
        </w:rPr>
        <w:t xml:space="preserve">Получены ответы от </w:t>
      </w:r>
      <w:r w:rsidRPr="0040188F">
        <w:rPr>
          <w:color w:val="222222"/>
          <w:sz w:val="22"/>
          <w:lang w:val="ru-RU"/>
        </w:rPr>
        <w:t>12</w:t>
      </w:r>
      <w:r>
        <w:rPr>
          <w:color w:val="222222"/>
          <w:sz w:val="22"/>
          <w:lang w:val="ru-RU"/>
        </w:rPr>
        <w:t xml:space="preserve"> стран</w:t>
      </w:r>
      <w:r w:rsidRPr="0040188F">
        <w:rPr>
          <w:color w:val="222222"/>
          <w:sz w:val="22"/>
          <w:lang w:val="ru-RU"/>
        </w:rPr>
        <w:t xml:space="preserve"> </w:t>
      </w:r>
      <w:r w:rsidR="002B1D64" w:rsidRPr="0072336E">
        <w:rPr>
          <w:color w:val="222222"/>
          <w:sz w:val="22"/>
          <w:lang w:val="ru-RU"/>
        </w:rPr>
        <w:t>(9</w:t>
      </w:r>
      <w:r w:rsidR="009B5ACD" w:rsidRPr="0072336E">
        <w:rPr>
          <w:color w:val="222222"/>
          <w:sz w:val="22"/>
          <w:lang w:val="ru-RU"/>
        </w:rPr>
        <w:t>2</w:t>
      </w:r>
      <w:r>
        <w:rPr>
          <w:color w:val="222222"/>
          <w:sz w:val="22"/>
          <w:lang w:val="ru-RU"/>
        </w:rPr>
        <w:t>,</w:t>
      </w:r>
      <w:r w:rsidR="009B5ACD" w:rsidRPr="0072336E">
        <w:rPr>
          <w:color w:val="222222"/>
          <w:sz w:val="22"/>
          <w:lang w:val="ru-RU"/>
        </w:rPr>
        <w:t>3</w:t>
      </w:r>
      <w:r w:rsidR="002B1D64" w:rsidRPr="0072336E">
        <w:rPr>
          <w:color w:val="222222"/>
          <w:sz w:val="22"/>
          <w:lang w:val="ru-RU"/>
        </w:rPr>
        <w:t>%).</w:t>
      </w:r>
    </w:p>
    <w:tbl>
      <w:tblPr>
        <w:tblStyle w:val="af6"/>
        <w:tblW w:w="9954" w:type="dxa"/>
        <w:tblInd w:w="-702" w:type="dxa"/>
        <w:tblLayout w:type="fixed"/>
        <w:tblLook w:val="04A0"/>
      </w:tblPr>
      <w:tblGrid>
        <w:gridCol w:w="3261"/>
        <w:gridCol w:w="2126"/>
        <w:gridCol w:w="1519"/>
        <w:gridCol w:w="992"/>
        <w:gridCol w:w="992"/>
        <w:gridCol w:w="1064"/>
      </w:tblGrid>
      <w:tr w:rsidR="00395F7D" w:rsidRPr="0072336E" w:rsidTr="00E768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5E09" w:rsidRPr="0072336E" w:rsidRDefault="0072336E" w:rsidP="0072336E">
            <w:pPr>
              <w:pStyle w:val="Tabletext"/>
              <w:jc w:val="center"/>
              <w:rPr>
                <w:b/>
                <w:sz w:val="22"/>
                <w:szCs w:val="22"/>
                <w:lang w:val="ru-RU"/>
              </w:rPr>
            </w:pPr>
            <w:r w:rsidRPr="0072336E">
              <w:rPr>
                <w:b/>
                <w:sz w:val="22"/>
                <w:szCs w:val="22"/>
                <w:lang w:val="ru-RU"/>
              </w:rPr>
              <w:t>Аспект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A5E09" w:rsidRPr="00E76899" w:rsidRDefault="0072336E" w:rsidP="0072336E">
            <w:pPr>
              <w:pStyle w:val="Tabletext"/>
              <w:jc w:val="center"/>
              <w:rPr>
                <w:b/>
                <w:sz w:val="20"/>
                <w:szCs w:val="20"/>
              </w:rPr>
            </w:pPr>
            <w:r w:rsidRPr="00E76899">
              <w:rPr>
                <w:b/>
                <w:sz w:val="20"/>
                <w:szCs w:val="20"/>
                <w:lang w:val="ru-RU"/>
              </w:rPr>
              <w:t>Весьма полезно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A5E09" w:rsidRPr="00E76899" w:rsidRDefault="0072336E" w:rsidP="0072336E">
            <w:pPr>
              <w:pStyle w:val="Tabletext"/>
              <w:jc w:val="center"/>
              <w:rPr>
                <w:b/>
                <w:sz w:val="20"/>
                <w:szCs w:val="20"/>
              </w:rPr>
            </w:pPr>
            <w:r w:rsidRPr="00E76899">
              <w:rPr>
                <w:b/>
                <w:sz w:val="20"/>
                <w:szCs w:val="20"/>
                <w:lang w:val="ru-RU"/>
              </w:rPr>
              <w:t>Довольно полезно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A5E09" w:rsidRPr="00E76899" w:rsidRDefault="0072336E" w:rsidP="0072336E">
            <w:pPr>
              <w:pStyle w:val="Tabletext"/>
              <w:jc w:val="center"/>
              <w:rPr>
                <w:b/>
                <w:sz w:val="20"/>
                <w:szCs w:val="20"/>
              </w:rPr>
            </w:pPr>
            <w:r w:rsidRPr="00E76899">
              <w:rPr>
                <w:b/>
                <w:sz w:val="20"/>
                <w:szCs w:val="20"/>
                <w:lang w:val="ru-RU"/>
              </w:rPr>
              <w:t>Отчасти полезно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A5E09" w:rsidRPr="00E76899" w:rsidRDefault="0072336E" w:rsidP="0072336E">
            <w:pPr>
              <w:pStyle w:val="Tabletext"/>
              <w:jc w:val="center"/>
              <w:rPr>
                <w:b/>
                <w:sz w:val="20"/>
                <w:szCs w:val="20"/>
                <w:lang w:val="ru-RU"/>
              </w:rPr>
            </w:pPr>
            <w:r w:rsidRPr="00E76899">
              <w:rPr>
                <w:b/>
                <w:sz w:val="20"/>
                <w:szCs w:val="20"/>
                <w:lang w:val="ru-RU"/>
              </w:rPr>
              <w:t>Не полезно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5E09" w:rsidRPr="00E76899" w:rsidRDefault="00E6605A" w:rsidP="00E6605A">
            <w:pPr>
              <w:pStyle w:val="Tabletext"/>
              <w:jc w:val="center"/>
              <w:rPr>
                <w:b/>
                <w:sz w:val="20"/>
                <w:szCs w:val="20"/>
                <w:lang w:val="ru-RU"/>
              </w:rPr>
            </w:pPr>
            <w:r w:rsidRPr="00E76899">
              <w:rPr>
                <w:b/>
                <w:sz w:val="20"/>
                <w:szCs w:val="20"/>
                <w:lang w:val="ru-RU"/>
              </w:rPr>
              <w:t>Всего</w:t>
            </w:r>
          </w:p>
        </w:tc>
      </w:tr>
      <w:tr w:rsidR="00395F7D" w:rsidRPr="00E96157" w:rsidTr="00E768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E09" w:rsidRPr="00E6605A" w:rsidRDefault="00E6605A" w:rsidP="00535710">
            <w:pPr>
              <w:pStyle w:val="Tabletext"/>
              <w:rPr>
                <w:sz w:val="22"/>
                <w:szCs w:val="22"/>
                <w:lang w:val="ru-RU"/>
              </w:rPr>
            </w:pPr>
            <w:r w:rsidRPr="00E6605A">
              <w:rPr>
                <w:sz w:val="22"/>
                <w:szCs w:val="22"/>
                <w:lang w:val="ru-RU"/>
              </w:rPr>
              <w:t xml:space="preserve">Выявление и/или сравнение примеров надлежащей практики </w:t>
            </w:r>
            <w:r w:rsidRPr="00E6605A">
              <w:rPr>
                <w:b/>
                <w:sz w:val="22"/>
                <w:szCs w:val="22"/>
                <w:lang w:val="ru-RU"/>
              </w:rPr>
              <w:t xml:space="preserve">внутри </w:t>
            </w:r>
            <w:r w:rsidRPr="00E6605A">
              <w:rPr>
                <w:sz w:val="22"/>
                <w:szCs w:val="22"/>
                <w:lang w:val="ru-RU"/>
              </w:rPr>
              <w:t xml:space="preserve">региона </w:t>
            </w:r>
            <w:proofErr w:type="spellStart"/>
            <w:r w:rsidRPr="00E6605A">
              <w:rPr>
                <w:sz w:val="22"/>
                <w:szCs w:val="22"/>
                <w:lang w:val="en-US"/>
              </w:rPr>
              <w:t>PEMPAL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09" w:rsidRPr="00293712" w:rsidRDefault="00F25789" w:rsidP="00293712">
            <w:pPr>
              <w:pStyle w:val="Tabletext"/>
              <w:rPr>
                <w:sz w:val="22"/>
                <w:szCs w:val="22"/>
                <w:lang w:val="ru-RU"/>
              </w:rPr>
            </w:pPr>
            <w:r w:rsidRPr="00F25789">
              <w:rPr>
                <w:sz w:val="22"/>
                <w:szCs w:val="22"/>
                <w:lang w:val="ru-RU"/>
              </w:rPr>
              <w:t>Беларусь</w:t>
            </w:r>
            <w:r w:rsidR="008A5E09" w:rsidRPr="00F25789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="00293712">
              <w:rPr>
                <w:sz w:val="22"/>
                <w:szCs w:val="22"/>
                <w:lang w:val="ru-RU"/>
              </w:rPr>
              <w:t>БиГ</w:t>
            </w:r>
            <w:proofErr w:type="spellEnd"/>
            <w:r w:rsidR="008A5E09" w:rsidRPr="00F25789">
              <w:rPr>
                <w:sz w:val="22"/>
                <w:szCs w:val="22"/>
                <w:lang w:val="ru-RU"/>
              </w:rPr>
              <w:t xml:space="preserve">, </w:t>
            </w:r>
            <w:r w:rsidRPr="00F25789">
              <w:rPr>
                <w:sz w:val="22"/>
                <w:szCs w:val="22"/>
                <w:lang w:val="ru-RU"/>
              </w:rPr>
              <w:t>Хорватия</w:t>
            </w:r>
            <w:r w:rsidR="008A5E09" w:rsidRPr="00F25789">
              <w:rPr>
                <w:sz w:val="22"/>
                <w:szCs w:val="22"/>
                <w:lang w:val="ru-RU"/>
              </w:rPr>
              <w:t xml:space="preserve">, </w:t>
            </w:r>
            <w:r w:rsidRPr="00F25789">
              <w:rPr>
                <w:sz w:val="22"/>
                <w:szCs w:val="22"/>
                <w:lang w:val="ru-RU"/>
              </w:rPr>
              <w:t>Казахстан</w:t>
            </w:r>
            <w:r w:rsidR="008A5E09" w:rsidRPr="00F25789">
              <w:rPr>
                <w:sz w:val="22"/>
                <w:szCs w:val="22"/>
                <w:lang w:val="ru-RU"/>
              </w:rPr>
              <w:t xml:space="preserve">, </w:t>
            </w:r>
            <w:r w:rsidR="00293712">
              <w:rPr>
                <w:sz w:val="22"/>
                <w:szCs w:val="22"/>
                <w:lang w:val="ru-RU"/>
              </w:rPr>
              <w:t>Косово</w:t>
            </w:r>
            <w:r w:rsidR="008A5E09" w:rsidRPr="00F25789">
              <w:rPr>
                <w:sz w:val="22"/>
                <w:szCs w:val="22"/>
                <w:lang w:val="ru-RU"/>
              </w:rPr>
              <w:t xml:space="preserve">, </w:t>
            </w:r>
            <w:r w:rsidRPr="00F25789">
              <w:rPr>
                <w:sz w:val="22"/>
                <w:szCs w:val="22"/>
                <w:lang w:val="ru-RU"/>
              </w:rPr>
              <w:t>Македония</w:t>
            </w:r>
            <w:r w:rsidR="008A5E09" w:rsidRPr="00F25789">
              <w:rPr>
                <w:sz w:val="22"/>
                <w:szCs w:val="22"/>
                <w:lang w:val="ru-RU"/>
              </w:rPr>
              <w:t xml:space="preserve">, </w:t>
            </w:r>
            <w:r w:rsidR="00293712">
              <w:rPr>
                <w:sz w:val="22"/>
                <w:szCs w:val="22"/>
                <w:lang w:val="ru-RU"/>
              </w:rPr>
              <w:t>Черногория</w:t>
            </w:r>
            <w:r w:rsidR="008A5E09" w:rsidRPr="00F25789">
              <w:rPr>
                <w:sz w:val="22"/>
                <w:szCs w:val="22"/>
                <w:lang w:val="ru-RU"/>
              </w:rPr>
              <w:t xml:space="preserve">, </w:t>
            </w:r>
            <w:r w:rsidR="00293712">
              <w:rPr>
                <w:sz w:val="22"/>
                <w:szCs w:val="22"/>
                <w:lang w:val="ru-RU"/>
              </w:rPr>
              <w:t>Сербия</w:t>
            </w:r>
            <w:r w:rsidR="009B5ACD" w:rsidRPr="00F25789">
              <w:rPr>
                <w:sz w:val="22"/>
                <w:szCs w:val="22"/>
                <w:lang w:val="ru-RU"/>
              </w:rPr>
              <w:t xml:space="preserve">, </w:t>
            </w:r>
            <w:r w:rsidR="00293712">
              <w:rPr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09" w:rsidRPr="00293712" w:rsidRDefault="00532214" w:rsidP="00293712">
            <w:pPr>
              <w:pStyle w:val="Tabletext"/>
              <w:rPr>
                <w:sz w:val="22"/>
                <w:szCs w:val="22"/>
                <w:lang w:val="ru-RU"/>
              </w:rPr>
            </w:pPr>
            <w:r w:rsidRPr="00F25789">
              <w:rPr>
                <w:sz w:val="22"/>
                <w:szCs w:val="22"/>
                <w:lang w:val="ru-RU"/>
              </w:rPr>
              <w:t>Грузия</w:t>
            </w:r>
            <w:r w:rsidR="008A5E09" w:rsidRPr="00F25789">
              <w:rPr>
                <w:sz w:val="22"/>
                <w:szCs w:val="22"/>
              </w:rPr>
              <w:t xml:space="preserve">, </w:t>
            </w:r>
            <w:r w:rsidR="00293712">
              <w:rPr>
                <w:sz w:val="22"/>
                <w:szCs w:val="22"/>
                <w:lang w:val="ru-RU"/>
              </w:rPr>
              <w:t>Молдова</w:t>
            </w:r>
            <w:r w:rsidR="008A5E09" w:rsidRPr="00F25789">
              <w:rPr>
                <w:sz w:val="22"/>
                <w:szCs w:val="22"/>
              </w:rPr>
              <w:t xml:space="preserve">, </w:t>
            </w:r>
            <w:r w:rsidR="00293712">
              <w:rPr>
                <w:sz w:val="22"/>
                <w:szCs w:val="22"/>
                <w:lang w:val="ru-RU"/>
              </w:rPr>
              <w:t>Болгария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09" w:rsidRPr="00F25789" w:rsidRDefault="008A5E09" w:rsidP="00535710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09" w:rsidRPr="00F25789" w:rsidRDefault="008A5E09" w:rsidP="00535710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09" w:rsidRPr="00F25789" w:rsidRDefault="00E6605A" w:rsidP="00535710">
            <w:pPr>
              <w:pStyle w:val="Tabletext"/>
              <w:rPr>
                <w:sz w:val="22"/>
                <w:szCs w:val="22"/>
              </w:rPr>
            </w:pPr>
            <w:proofErr w:type="spellStart"/>
            <w:r w:rsidRPr="00F25789">
              <w:rPr>
                <w:sz w:val="22"/>
                <w:szCs w:val="22"/>
                <w:lang w:val="ru-RU"/>
              </w:rPr>
              <w:t>ВП</w:t>
            </w:r>
            <w:proofErr w:type="spellEnd"/>
            <w:r w:rsidR="000D1B3E" w:rsidRPr="00F25789">
              <w:rPr>
                <w:sz w:val="22"/>
                <w:szCs w:val="22"/>
              </w:rPr>
              <w:t xml:space="preserve"> – </w:t>
            </w:r>
            <w:r w:rsidR="009B5ACD" w:rsidRPr="00F25789">
              <w:rPr>
                <w:b/>
                <w:sz w:val="22"/>
                <w:szCs w:val="22"/>
                <w:u w:val="single"/>
              </w:rPr>
              <w:t>9</w:t>
            </w:r>
          </w:p>
          <w:p w:rsidR="000D1B3E" w:rsidRPr="00F25789" w:rsidRDefault="00E6605A" w:rsidP="00535710">
            <w:pPr>
              <w:pStyle w:val="Tabletext"/>
              <w:rPr>
                <w:sz w:val="22"/>
                <w:szCs w:val="22"/>
              </w:rPr>
            </w:pPr>
            <w:proofErr w:type="spellStart"/>
            <w:r w:rsidRPr="00F25789">
              <w:rPr>
                <w:sz w:val="22"/>
                <w:szCs w:val="22"/>
                <w:lang w:val="ru-RU"/>
              </w:rPr>
              <w:t>ДП</w:t>
            </w:r>
            <w:proofErr w:type="spellEnd"/>
            <w:r w:rsidR="000D1B3E" w:rsidRPr="00F25789">
              <w:rPr>
                <w:sz w:val="22"/>
                <w:szCs w:val="22"/>
              </w:rPr>
              <w:t xml:space="preserve"> – 3</w:t>
            </w:r>
          </w:p>
          <w:p w:rsidR="000D1B3E" w:rsidRPr="00F25789" w:rsidRDefault="00E6605A" w:rsidP="00E6605A">
            <w:pPr>
              <w:pStyle w:val="Tabletext"/>
              <w:rPr>
                <w:sz w:val="22"/>
                <w:szCs w:val="22"/>
              </w:rPr>
            </w:pPr>
            <w:r w:rsidRPr="00F25789">
              <w:rPr>
                <w:sz w:val="22"/>
                <w:szCs w:val="22"/>
                <w:lang w:val="ru-RU"/>
              </w:rPr>
              <w:t>ОП</w:t>
            </w:r>
            <w:r w:rsidR="000D1B3E" w:rsidRPr="00F25789">
              <w:rPr>
                <w:sz w:val="22"/>
                <w:szCs w:val="22"/>
              </w:rPr>
              <w:t xml:space="preserve"> - 0</w:t>
            </w:r>
          </w:p>
        </w:tc>
      </w:tr>
      <w:tr w:rsidR="00395F7D" w:rsidRPr="00E96157" w:rsidTr="00E768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3E" w:rsidRPr="00E6605A" w:rsidRDefault="00E6605A" w:rsidP="000D1B3E">
            <w:pPr>
              <w:pStyle w:val="Tabletext"/>
              <w:rPr>
                <w:sz w:val="22"/>
                <w:szCs w:val="22"/>
                <w:lang w:val="ru-RU"/>
              </w:rPr>
            </w:pPr>
            <w:r w:rsidRPr="00E6605A">
              <w:rPr>
                <w:sz w:val="22"/>
                <w:szCs w:val="22"/>
                <w:lang w:val="ru-RU"/>
              </w:rPr>
              <w:t xml:space="preserve">Выявление и/или сравнение примеров надлежащей практики </w:t>
            </w:r>
            <w:r w:rsidRPr="00E6605A">
              <w:rPr>
                <w:b/>
                <w:sz w:val="22"/>
                <w:szCs w:val="22"/>
                <w:lang w:val="ru-RU"/>
              </w:rPr>
              <w:t xml:space="preserve">за пределами </w:t>
            </w:r>
            <w:r w:rsidRPr="00E6605A">
              <w:rPr>
                <w:sz w:val="22"/>
                <w:szCs w:val="22"/>
                <w:lang w:val="ru-RU"/>
              </w:rPr>
              <w:t xml:space="preserve">региона </w:t>
            </w:r>
            <w:proofErr w:type="spellStart"/>
            <w:r w:rsidRPr="00E6605A">
              <w:rPr>
                <w:sz w:val="22"/>
                <w:szCs w:val="22"/>
                <w:lang w:val="en-US"/>
              </w:rPr>
              <w:t>PEMPAL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3E" w:rsidRPr="00F25789" w:rsidRDefault="00F25789" w:rsidP="00293712">
            <w:pPr>
              <w:pStyle w:val="Tabletext"/>
              <w:rPr>
                <w:sz w:val="22"/>
                <w:szCs w:val="22"/>
                <w:lang w:val="ru-RU"/>
              </w:rPr>
            </w:pPr>
            <w:r w:rsidRPr="00F25789">
              <w:rPr>
                <w:sz w:val="22"/>
                <w:szCs w:val="22"/>
                <w:lang w:val="ru-RU"/>
              </w:rPr>
              <w:t>Беларусь</w:t>
            </w:r>
            <w:r w:rsidR="000D1B3E" w:rsidRPr="00F25789">
              <w:rPr>
                <w:sz w:val="22"/>
                <w:szCs w:val="22"/>
                <w:lang w:val="ru-RU"/>
              </w:rPr>
              <w:t xml:space="preserve">, </w:t>
            </w:r>
            <w:r w:rsidRPr="00F25789">
              <w:rPr>
                <w:sz w:val="22"/>
                <w:szCs w:val="22"/>
                <w:lang w:val="ru-RU"/>
              </w:rPr>
              <w:t>Хорватия</w:t>
            </w:r>
            <w:r w:rsidR="000D1B3E" w:rsidRPr="00F25789">
              <w:rPr>
                <w:sz w:val="22"/>
                <w:szCs w:val="22"/>
                <w:lang w:val="ru-RU"/>
              </w:rPr>
              <w:t xml:space="preserve">, </w:t>
            </w:r>
            <w:r w:rsidRPr="00F25789">
              <w:rPr>
                <w:sz w:val="22"/>
                <w:szCs w:val="22"/>
                <w:lang w:val="ru-RU"/>
              </w:rPr>
              <w:t>Казахстан</w:t>
            </w:r>
            <w:r w:rsidR="000D1B3E" w:rsidRPr="00F25789">
              <w:rPr>
                <w:sz w:val="22"/>
                <w:szCs w:val="22"/>
                <w:lang w:val="ru-RU"/>
              </w:rPr>
              <w:t xml:space="preserve">, </w:t>
            </w:r>
            <w:r w:rsidR="00293712">
              <w:rPr>
                <w:sz w:val="22"/>
                <w:szCs w:val="22"/>
                <w:lang w:val="ru-RU"/>
              </w:rPr>
              <w:t>Косово</w:t>
            </w:r>
            <w:r w:rsidR="000D1B3E" w:rsidRPr="00F25789">
              <w:rPr>
                <w:sz w:val="22"/>
                <w:szCs w:val="22"/>
                <w:lang w:val="ru-RU"/>
              </w:rPr>
              <w:t xml:space="preserve">, </w:t>
            </w:r>
            <w:r w:rsidRPr="00F25789">
              <w:rPr>
                <w:sz w:val="22"/>
                <w:szCs w:val="22"/>
                <w:lang w:val="ru-RU"/>
              </w:rPr>
              <w:t>Македония</w:t>
            </w:r>
            <w:r w:rsidR="000D1B3E" w:rsidRPr="00F25789">
              <w:rPr>
                <w:sz w:val="22"/>
                <w:szCs w:val="22"/>
                <w:lang w:val="ru-RU"/>
              </w:rPr>
              <w:t xml:space="preserve">, </w:t>
            </w:r>
            <w:r w:rsidR="00293712">
              <w:rPr>
                <w:sz w:val="22"/>
                <w:szCs w:val="22"/>
                <w:lang w:val="ru-RU"/>
              </w:rPr>
              <w:t>Молдова</w:t>
            </w:r>
            <w:r w:rsidR="00293712" w:rsidRPr="00293712">
              <w:rPr>
                <w:sz w:val="22"/>
                <w:szCs w:val="22"/>
                <w:lang w:val="ru-RU"/>
              </w:rPr>
              <w:t xml:space="preserve">, </w:t>
            </w:r>
            <w:r w:rsidR="00293712">
              <w:rPr>
                <w:sz w:val="22"/>
                <w:szCs w:val="22"/>
                <w:lang w:val="ru-RU"/>
              </w:rPr>
              <w:t>Сербия, Болгария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3E" w:rsidRPr="00F25789" w:rsidRDefault="00293712" w:rsidP="00293712">
            <w:pPr>
              <w:pStyle w:val="Tabletex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БиГ</w:t>
            </w:r>
            <w:proofErr w:type="spellEnd"/>
            <w:r w:rsidR="000D1B3E" w:rsidRPr="00F2578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Черногория</w:t>
            </w:r>
            <w:r w:rsidRPr="00F25789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3E" w:rsidRPr="00F25789" w:rsidRDefault="00532214" w:rsidP="000D1B3E">
            <w:pPr>
              <w:pStyle w:val="Tabletext"/>
              <w:rPr>
                <w:sz w:val="22"/>
                <w:szCs w:val="22"/>
                <w:lang w:val="ru-RU"/>
              </w:rPr>
            </w:pPr>
            <w:r w:rsidRPr="00F25789">
              <w:rPr>
                <w:sz w:val="22"/>
                <w:szCs w:val="22"/>
                <w:lang w:val="ru-RU"/>
              </w:rPr>
              <w:t>Грузия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3E" w:rsidRPr="00F25789" w:rsidRDefault="000D1B3E" w:rsidP="000D1B3E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3E" w:rsidRPr="00F25789" w:rsidRDefault="00AA0CDD" w:rsidP="000D1B3E">
            <w:pPr>
              <w:pStyle w:val="Tabletext"/>
              <w:rPr>
                <w:sz w:val="22"/>
                <w:szCs w:val="22"/>
              </w:rPr>
            </w:pPr>
            <w:proofErr w:type="spellStart"/>
            <w:r w:rsidRPr="00F25789">
              <w:rPr>
                <w:sz w:val="22"/>
                <w:szCs w:val="22"/>
                <w:lang w:val="ru-RU"/>
              </w:rPr>
              <w:t>ВП</w:t>
            </w:r>
            <w:proofErr w:type="spellEnd"/>
            <w:r w:rsidRPr="00F25789">
              <w:rPr>
                <w:sz w:val="22"/>
                <w:szCs w:val="22"/>
              </w:rPr>
              <w:t xml:space="preserve"> </w:t>
            </w:r>
            <w:r w:rsidR="000D1B3E" w:rsidRPr="00F25789">
              <w:rPr>
                <w:sz w:val="22"/>
                <w:szCs w:val="22"/>
              </w:rPr>
              <w:t xml:space="preserve">– </w:t>
            </w:r>
            <w:r w:rsidR="000D1B3E" w:rsidRPr="00F25789">
              <w:rPr>
                <w:b/>
                <w:sz w:val="22"/>
                <w:szCs w:val="22"/>
                <w:u w:val="single"/>
              </w:rPr>
              <w:t>8</w:t>
            </w:r>
          </w:p>
          <w:p w:rsidR="000D1B3E" w:rsidRPr="00F25789" w:rsidRDefault="00AA0CDD" w:rsidP="000D1B3E">
            <w:pPr>
              <w:pStyle w:val="Tabletext"/>
              <w:rPr>
                <w:sz w:val="22"/>
                <w:szCs w:val="22"/>
              </w:rPr>
            </w:pPr>
            <w:proofErr w:type="spellStart"/>
            <w:r w:rsidRPr="00F25789">
              <w:rPr>
                <w:sz w:val="22"/>
                <w:szCs w:val="22"/>
                <w:lang w:val="ru-RU"/>
              </w:rPr>
              <w:t>ДП</w:t>
            </w:r>
            <w:proofErr w:type="spellEnd"/>
            <w:r w:rsidRPr="00F25789">
              <w:rPr>
                <w:sz w:val="22"/>
                <w:szCs w:val="22"/>
              </w:rPr>
              <w:t xml:space="preserve"> </w:t>
            </w:r>
            <w:r w:rsidR="000D1B3E" w:rsidRPr="00F25789">
              <w:rPr>
                <w:sz w:val="22"/>
                <w:szCs w:val="22"/>
              </w:rPr>
              <w:t xml:space="preserve">– </w:t>
            </w:r>
            <w:r w:rsidR="009B5ACD" w:rsidRPr="00F25789">
              <w:rPr>
                <w:sz w:val="22"/>
                <w:szCs w:val="22"/>
              </w:rPr>
              <w:t>3</w:t>
            </w:r>
          </w:p>
          <w:p w:rsidR="000D1B3E" w:rsidRPr="00F25789" w:rsidRDefault="00AA0CDD" w:rsidP="000D1B3E">
            <w:pPr>
              <w:pStyle w:val="Tabletext"/>
              <w:rPr>
                <w:sz w:val="22"/>
                <w:szCs w:val="22"/>
              </w:rPr>
            </w:pPr>
            <w:r w:rsidRPr="00F25789">
              <w:rPr>
                <w:sz w:val="22"/>
                <w:szCs w:val="22"/>
                <w:lang w:val="ru-RU"/>
              </w:rPr>
              <w:t>ОП</w:t>
            </w:r>
            <w:r w:rsidRPr="00F25789">
              <w:rPr>
                <w:sz w:val="22"/>
                <w:szCs w:val="22"/>
              </w:rPr>
              <w:t xml:space="preserve"> </w:t>
            </w:r>
            <w:r w:rsidR="000D1B3E" w:rsidRPr="00F25789">
              <w:rPr>
                <w:sz w:val="22"/>
                <w:szCs w:val="22"/>
              </w:rPr>
              <w:t>- 1</w:t>
            </w:r>
          </w:p>
        </w:tc>
      </w:tr>
      <w:tr w:rsidR="00395F7D" w:rsidRPr="00E96157" w:rsidTr="00E768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3E" w:rsidRPr="00E6605A" w:rsidRDefault="00E6605A" w:rsidP="000D1B3E">
            <w:pPr>
              <w:pStyle w:val="Tabletext"/>
              <w:rPr>
                <w:sz w:val="22"/>
                <w:szCs w:val="22"/>
                <w:lang w:val="ru-RU"/>
              </w:rPr>
            </w:pPr>
            <w:r w:rsidRPr="00E6605A">
              <w:rPr>
                <w:sz w:val="22"/>
                <w:szCs w:val="22"/>
                <w:lang w:val="ru-RU"/>
              </w:rPr>
              <w:t>Предоставление доступа к технической информации и ресурсам знаний на понятных  языках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3E" w:rsidRPr="00F25789" w:rsidRDefault="00F25789" w:rsidP="000D1B3E">
            <w:pPr>
              <w:pStyle w:val="Tabletext"/>
              <w:rPr>
                <w:sz w:val="22"/>
                <w:szCs w:val="22"/>
                <w:lang w:val="ru-RU"/>
              </w:rPr>
            </w:pPr>
            <w:r w:rsidRPr="00F25789">
              <w:rPr>
                <w:sz w:val="22"/>
                <w:szCs w:val="22"/>
                <w:lang w:val="ru-RU"/>
              </w:rPr>
              <w:t>Хорватия</w:t>
            </w:r>
            <w:r w:rsidR="000D1B3E" w:rsidRPr="00F25789">
              <w:rPr>
                <w:sz w:val="22"/>
                <w:szCs w:val="22"/>
                <w:lang w:val="ru-RU"/>
              </w:rPr>
              <w:t xml:space="preserve">, </w:t>
            </w:r>
            <w:r w:rsidR="00532214" w:rsidRPr="00F25789">
              <w:rPr>
                <w:sz w:val="22"/>
                <w:szCs w:val="22"/>
                <w:lang w:val="ru-RU"/>
              </w:rPr>
              <w:t>Грузия</w:t>
            </w:r>
            <w:r w:rsidR="000D1B3E" w:rsidRPr="00F25789">
              <w:rPr>
                <w:sz w:val="22"/>
                <w:szCs w:val="22"/>
                <w:lang w:val="ru-RU"/>
              </w:rPr>
              <w:t xml:space="preserve">, </w:t>
            </w:r>
            <w:r w:rsidRPr="00F25789">
              <w:rPr>
                <w:sz w:val="22"/>
                <w:szCs w:val="22"/>
                <w:lang w:val="ru-RU"/>
              </w:rPr>
              <w:t>Казахстан</w:t>
            </w:r>
            <w:r w:rsidR="000D1B3E" w:rsidRPr="00F25789">
              <w:rPr>
                <w:sz w:val="22"/>
                <w:szCs w:val="22"/>
                <w:lang w:val="ru-RU"/>
              </w:rPr>
              <w:t xml:space="preserve">, </w:t>
            </w:r>
            <w:r w:rsidRPr="00F25789">
              <w:rPr>
                <w:sz w:val="22"/>
                <w:szCs w:val="22"/>
                <w:lang w:val="ru-RU"/>
              </w:rPr>
              <w:t>Македония</w:t>
            </w:r>
            <w:r w:rsidR="000D1B3E" w:rsidRPr="00F25789">
              <w:rPr>
                <w:sz w:val="22"/>
                <w:szCs w:val="22"/>
                <w:lang w:val="ru-RU"/>
              </w:rPr>
              <w:t xml:space="preserve">, </w:t>
            </w:r>
            <w:r w:rsidR="00293712">
              <w:rPr>
                <w:sz w:val="22"/>
                <w:szCs w:val="22"/>
                <w:lang w:val="ru-RU"/>
              </w:rPr>
              <w:t>Молдова</w:t>
            </w:r>
            <w:r w:rsidR="000D1B3E" w:rsidRPr="00F25789">
              <w:rPr>
                <w:sz w:val="22"/>
                <w:szCs w:val="22"/>
                <w:lang w:val="ru-RU"/>
              </w:rPr>
              <w:t xml:space="preserve">, </w:t>
            </w:r>
            <w:r w:rsidR="00293712">
              <w:rPr>
                <w:sz w:val="22"/>
                <w:szCs w:val="22"/>
                <w:lang w:val="ru-RU"/>
              </w:rPr>
              <w:t>Черногория</w:t>
            </w:r>
            <w:r w:rsidR="00293712" w:rsidRPr="00F25789">
              <w:rPr>
                <w:sz w:val="22"/>
                <w:szCs w:val="22"/>
                <w:lang w:val="ru-RU"/>
              </w:rPr>
              <w:t xml:space="preserve">, </w:t>
            </w:r>
            <w:r w:rsidR="00293712">
              <w:rPr>
                <w:sz w:val="22"/>
                <w:szCs w:val="22"/>
                <w:lang w:val="ru-RU"/>
              </w:rPr>
              <w:t>Сербия</w:t>
            </w:r>
            <w:r w:rsidR="00293712" w:rsidRPr="00F25789">
              <w:rPr>
                <w:sz w:val="22"/>
                <w:szCs w:val="22"/>
                <w:lang w:val="ru-RU"/>
              </w:rPr>
              <w:t xml:space="preserve">, </w:t>
            </w:r>
            <w:r w:rsidR="00293712">
              <w:rPr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3E" w:rsidRPr="00293712" w:rsidRDefault="00F25789" w:rsidP="00293712">
            <w:pPr>
              <w:pStyle w:val="Tabletext"/>
              <w:rPr>
                <w:sz w:val="22"/>
                <w:szCs w:val="22"/>
                <w:lang w:val="ru-RU"/>
              </w:rPr>
            </w:pPr>
            <w:r w:rsidRPr="00F25789">
              <w:rPr>
                <w:sz w:val="22"/>
                <w:szCs w:val="22"/>
                <w:lang w:val="ru-RU"/>
              </w:rPr>
              <w:t>Беларусь</w:t>
            </w:r>
            <w:r w:rsidR="000D1B3E" w:rsidRPr="00F25789">
              <w:rPr>
                <w:sz w:val="22"/>
                <w:szCs w:val="22"/>
              </w:rPr>
              <w:t xml:space="preserve">, </w:t>
            </w:r>
            <w:proofErr w:type="spellStart"/>
            <w:r w:rsidR="00293712">
              <w:rPr>
                <w:sz w:val="22"/>
                <w:szCs w:val="22"/>
                <w:lang w:val="ru-RU"/>
              </w:rPr>
              <w:t>БиГ</w:t>
            </w:r>
            <w:proofErr w:type="spellEnd"/>
            <w:r w:rsidR="000D1B3E" w:rsidRPr="00F25789">
              <w:rPr>
                <w:sz w:val="22"/>
                <w:szCs w:val="22"/>
              </w:rPr>
              <w:t xml:space="preserve">, </w:t>
            </w:r>
            <w:r w:rsidR="00293712">
              <w:rPr>
                <w:sz w:val="22"/>
                <w:szCs w:val="22"/>
                <w:lang w:val="ru-RU"/>
              </w:rPr>
              <w:t>Косово</w:t>
            </w:r>
            <w:r w:rsidR="000D1B3E" w:rsidRPr="00F25789">
              <w:rPr>
                <w:sz w:val="22"/>
                <w:szCs w:val="22"/>
              </w:rPr>
              <w:t xml:space="preserve">, </w:t>
            </w:r>
            <w:r w:rsidR="00293712">
              <w:rPr>
                <w:sz w:val="22"/>
                <w:szCs w:val="22"/>
                <w:lang w:val="ru-RU"/>
              </w:rPr>
              <w:t>Болгария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3E" w:rsidRPr="00F25789" w:rsidRDefault="000D1B3E" w:rsidP="000D1B3E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3E" w:rsidRPr="00F25789" w:rsidRDefault="000D1B3E" w:rsidP="000D1B3E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3E" w:rsidRPr="00F25789" w:rsidRDefault="00AA0CDD" w:rsidP="000D1B3E">
            <w:pPr>
              <w:pStyle w:val="Tabletext"/>
              <w:rPr>
                <w:sz w:val="22"/>
                <w:szCs w:val="22"/>
              </w:rPr>
            </w:pPr>
            <w:proofErr w:type="spellStart"/>
            <w:r w:rsidRPr="00F25789">
              <w:rPr>
                <w:sz w:val="22"/>
                <w:szCs w:val="22"/>
                <w:lang w:val="ru-RU"/>
              </w:rPr>
              <w:t>ВП</w:t>
            </w:r>
            <w:proofErr w:type="spellEnd"/>
            <w:r w:rsidRPr="00F25789">
              <w:rPr>
                <w:sz w:val="22"/>
                <w:szCs w:val="22"/>
              </w:rPr>
              <w:t xml:space="preserve"> </w:t>
            </w:r>
            <w:r w:rsidR="000D1B3E" w:rsidRPr="00F25789">
              <w:rPr>
                <w:sz w:val="22"/>
                <w:szCs w:val="22"/>
              </w:rPr>
              <w:t xml:space="preserve">– </w:t>
            </w:r>
            <w:r w:rsidR="009B5ACD" w:rsidRPr="00F25789">
              <w:rPr>
                <w:b/>
                <w:sz w:val="22"/>
                <w:szCs w:val="22"/>
                <w:u w:val="single"/>
              </w:rPr>
              <w:t>8</w:t>
            </w:r>
          </w:p>
          <w:p w:rsidR="000D1B3E" w:rsidRPr="00F25789" w:rsidRDefault="00AA0CDD" w:rsidP="000D1B3E">
            <w:pPr>
              <w:pStyle w:val="Tabletext"/>
              <w:rPr>
                <w:sz w:val="22"/>
                <w:szCs w:val="22"/>
              </w:rPr>
            </w:pPr>
            <w:proofErr w:type="spellStart"/>
            <w:r w:rsidRPr="00F25789">
              <w:rPr>
                <w:sz w:val="22"/>
                <w:szCs w:val="22"/>
                <w:lang w:val="ru-RU"/>
              </w:rPr>
              <w:t>ДП</w:t>
            </w:r>
            <w:proofErr w:type="spellEnd"/>
            <w:r w:rsidRPr="00F25789">
              <w:rPr>
                <w:sz w:val="22"/>
                <w:szCs w:val="22"/>
              </w:rPr>
              <w:t xml:space="preserve"> </w:t>
            </w:r>
            <w:r w:rsidR="000D1B3E" w:rsidRPr="00F25789">
              <w:rPr>
                <w:sz w:val="22"/>
                <w:szCs w:val="22"/>
              </w:rPr>
              <w:t>– 4</w:t>
            </w:r>
          </w:p>
          <w:p w:rsidR="000D1B3E" w:rsidRPr="00F25789" w:rsidRDefault="00AA0CDD" w:rsidP="000D1B3E">
            <w:pPr>
              <w:pStyle w:val="Tabletext"/>
              <w:rPr>
                <w:sz w:val="22"/>
                <w:szCs w:val="22"/>
              </w:rPr>
            </w:pPr>
            <w:r w:rsidRPr="00F25789">
              <w:rPr>
                <w:sz w:val="22"/>
                <w:szCs w:val="22"/>
                <w:lang w:val="ru-RU"/>
              </w:rPr>
              <w:t>ОП</w:t>
            </w:r>
            <w:r w:rsidRPr="00F25789">
              <w:rPr>
                <w:sz w:val="22"/>
                <w:szCs w:val="22"/>
              </w:rPr>
              <w:t xml:space="preserve"> </w:t>
            </w:r>
            <w:r w:rsidR="000D1B3E" w:rsidRPr="00F25789">
              <w:rPr>
                <w:sz w:val="22"/>
                <w:szCs w:val="22"/>
              </w:rPr>
              <w:t>- 0</w:t>
            </w:r>
          </w:p>
        </w:tc>
      </w:tr>
      <w:tr w:rsidR="00395F7D" w:rsidRPr="00E96157" w:rsidTr="00E768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3E" w:rsidRPr="00E6605A" w:rsidRDefault="00E6605A" w:rsidP="000D1B3E">
            <w:pPr>
              <w:pStyle w:val="Tabletext"/>
              <w:rPr>
                <w:sz w:val="22"/>
                <w:szCs w:val="22"/>
                <w:lang w:val="ru-RU"/>
              </w:rPr>
            </w:pPr>
            <w:r w:rsidRPr="00E6605A">
              <w:rPr>
                <w:sz w:val="22"/>
                <w:szCs w:val="22"/>
                <w:lang w:val="ru-RU"/>
              </w:rPr>
              <w:t xml:space="preserve">Предоставление возможностей для </w:t>
            </w:r>
            <w:r w:rsidRPr="00E6605A">
              <w:rPr>
                <w:b/>
                <w:sz w:val="22"/>
                <w:szCs w:val="22"/>
                <w:lang w:val="ru-RU"/>
              </w:rPr>
              <w:t xml:space="preserve">обсуждения трудностей/проблем, связанных с бюджетными реформами, </w:t>
            </w:r>
            <w:r w:rsidRPr="00E6605A">
              <w:rPr>
                <w:sz w:val="22"/>
                <w:szCs w:val="22"/>
                <w:lang w:val="ru-RU"/>
              </w:rPr>
              <w:t>с коллегами из других министерств финансов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3E" w:rsidRPr="00F25789" w:rsidRDefault="00F25789" w:rsidP="00293712">
            <w:pPr>
              <w:pStyle w:val="Tabletext"/>
              <w:rPr>
                <w:sz w:val="22"/>
                <w:szCs w:val="22"/>
                <w:lang w:val="ru-RU"/>
              </w:rPr>
            </w:pPr>
            <w:proofErr w:type="gramStart"/>
            <w:r w:rsidRPr="00F25789">
              <w:rPr>
                <w:sz w:val="22"/>
                <w:szCs w:val="22"/>
                <w:lang w:val="ru-RU"/>
              </w:rPr>
              <w:t>Беларусь</w:t>
            </w:r>
            <w:r w:rsidR="000D1B3E" w:rsidRPr="00F25789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="00293712">
              <w:rPr>
                <w:sz w:val="22"/>
                <w:szCs w:val="22"/>
                <w:lang w:val="ru-RU"/>
              </w:rPr>
              <w:t>БиГ</w:t>
            </w:r>
            <w:proofErr w:type="spellEnd"/>
            <w:r w:rsidR="000D1B3E" w:rsidRPr="00F25789">
              <w:rPr>
                <w:sz w:val="22"/>
                <w:szCs w:val="22"/>
                <w:lang w:val="ru-RU"/>
              </w:rPr>
              <w:t xml:space="preserve">, </w:t>
            </w:r>
            <w:r w:rsidRPr="00F25789">
              <w:rPr>
                <w:sz w:val="22"/>
                <w:szCs w:val="22"/>
                <w:lang w:val="ru-RU"/>
              </w:rPr>
              <w:t>Хорватия</w:t>
            </w:r>
            <w:r w:rsidR="000D1B3E" w:rsidRPr="00F25789">
              <w:rPr>
                <w:sz w:val="22"/>
                <w:szCs w:val="22"/>
                <w:lang w:val="ru-RU"/>
              </w:rPr>
              <w:t xml:space="preserve">, </w:t>
            </w:r>
            <w:r w:rsidR="00532214" w:rsidRPr="00F25789">
              <w:rPr>
                <w:sz w:val="22"/>
                <w:szCs w:val="22"/>
                <w:lang w:val="ru-RU"/>
              </w:rPr>
              <w:t>Грузия</w:t>
            </w:r>
            <w:r w:rsidR="000D1B3E" w:rsidRPr="00F25789">
              <w:rPr>
                <w:sz w:val="22"/>
                <w:szCs w:val="22"/>
                <w:lang w:val="ru-RU"/>
              </w:rPr>
              <w:t xml:space="preserve">, </w:t>
            </w:r>
            <w:r w:rsidRPr="00F25789">
              <w:rPr>
                <w:sz w:val="22"/>
                <w:szCs w:val="22"/>
                <w:lang w:val="ru-RU"/>
              </w:rPr>
              <w:t>Казахстан</w:t>
            </w:r>
            <w:r w:rsidR="000D1B3E" w:rsidRPr="00F25789">
              <w:rPr>
                <w:sz w:val="22"/>
                <w:szCs w:val="22"/>
                <w:lang w:val="ru-RU"/>
              </w:rPr>
              <w:t xml:space="preserve">, </w:t>
            </w:r>
            <w:r w:rsidR="00293712">
              <w:rPr>
                <w:sz w:val="22"/>
                <w:szCs w:val="22"/>
                <w:lang w:val="ru-RU"/>
              </w:rPr>
              <w:t>Косово</w:t>
            </w:r>
            <w:r w:rsidR="000D1B3E" w:rsidRPr="00F25789">
              <w:rPr>
                <w:sz w:val="22"/>
                <w:szCs w:val="22"/>
                <w:lang w:val="ru-RU"/>
              </w:rPr>
              <w:t xml:space="preserve">, </w:t>
            </w:r>
            <w:r w:rsidRPr="00F25789">
              <w:rPr>
                <w:sz w:val="22"/>
                <w:szCs w:val="22"/>
                <w:lang w:val="ru-RU"/>
              </w:rPr>
              <w:t>Македония</w:t>
            </w:r>
            <w:r w:rsidR="000D1B3E" w:rsidRPr="00F25789">
              <w:rPr>
                <w:sz w:val="22"/>
                <w:szCs w:val="22"/>
                <w:lang w:val="ru-RU"/>
              </w:rPr>
              <w:t xml:space="preserve">, </w:t>
            </w:r>
            <w:r w:rsidR="00293712">
              <w:rPr>
                <w:sz w:val="22"/>
                <w:szCs w:val="22"/>
                <w:lang w:val="ru-RU"/>
              </w:rPr>
              <w:t>Молдова</w:t>
            </w:r>
            <w:r w:rsidR="00293712" w:rsidRPr="00F25789">
              <w:rPr>
                <w:sz w:val="22"/>
                <w:szCs w:val="22"/>
                <w:lang w:val="ru-RU"/>
              </w:rPr>
              <w:t xml:space="preserve">, </w:t>
            </w:r>
            <w:r w:rsidR="00293712">
              <w:rPr>
                <w:sz w:val="22"/>
                <w:szCs w:val="22"/>
                <w:lang w:val="ru-RU"/>
              </w:rPr>
              <w:t>Черногория</w:t>
            </w:r>
            <w:r w:rsidR="00293712" w:rsidRPr="00F25789">
              <w:rPr>
                <w:sz w:val="22"/>
                <w:szCs w:val="22"/>
                <w:lang w:val="ru-RU"/>
              </w:rPr>
              <w:t xml:space="preserve">, </w:t>
            </w:r>
            <w:r w:rsidR="00293712">
              <w:rPr>
                <w:sz w:val="22"/>
                <w:szCs w:val="22"/>
                <w:lang w:val="ru-RU"/>
              </w:rPr>
              <w:t>Сербия</w:t>
            </w:r>
            <w:r w:rsidR="00293712" w:rsidRPr="00F25789">
              <w:rPr>
                <w:sz w:val="22"/>
                <w:szCs w:val="22"/>
                <w:lang w:val="ru-RU"/>
              </w:rPr>
              <w:t xml:space="preserve">, </w:t>
            </w:r>
            <w:r w:rsidR="00293712">
              <w:rPr>
                <w:sz w:val="22"/>
                <w:szCs w:val="22"/>
                <w:lang w:val="ru-RU"/>
              </w:rPr>
              <w:t>Болгария, Россия</w:t>
            </w:r>
            <w:proofErr w:type="gramEnd"/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3E" w:rsidRPr="00F25789" w:rsidRDefault="000D1B3E" w:rsidP="000D1B3E">
            <w:pPr>
              <w:pStyle w:val="Tabletext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3E" w:rsidRPr="00F25789" w:rsidRDefault="000D1B3E" w:rsidP="000D1B3E">
            <w:pPr>
              <w:pStyle w:val="Tabletext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3E" w:rsidRPr="00F25789" w:rsidRDefault="000D1B3E" w:rsidP="000D1B3E">
            <w:pPr>
              <w:pStyle w:val="Tabletext"/>
              <w:rPr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3E" w:rsidRPr="00F25789" w:rsidRDefault="00AA0CDD" w:rsidP="000D1B3E">
            <w:pPr>
              <w:pStyle w:val="Tabletext"/>
              <w:rPr>
                <w:sz w:val="22"/>
                <w:szCs w:val="22"/>
              </w:rPr>
            </w:pPr>
            <w:proofErr w:type="spellStart"/>
            <w:r w:rsidRPr="00F25789">
              <w:rPr>
                <w:sz w:val="22"/>
                <w:szCs w:val="22"/>
                <w:lang w:val="ru-RU"/>
              </w:rPr>
              <w:t>ВП</w:t>
            </w:r>
            <w:proofErr w:type="spellEnd"/>
            <w:r w:rsidRPr="00F25789">
              <w:rPr>
                <w:sz w:val="22"/>
                <w:szCs w:val="22"/>
              </w:rPr>
              <w:t xml:space="preserve"> </w:t>
            </w:r>
            <w:r w:rsidR="000D1B3E" w:rsidRPr="00F25789">
              <w:rPr>
                <w:sz w:val="22"/>
                <w:szCs w:val="22"/>
              </w:rPr>
              <w:t xml:space="preserve">– </w:t>
            </w:r>
            <w:r w:rsidR="000D1B3E" w:rsidRPr="00F25789">
              <w:rPr>
                <w:b/>
                <w:sz w:val="22"/>
                <w:szCs w:val="22"/>
                <w:u w:val="single"/>
              </w:rPr>
              <w:t>1</w:t>
            </w:r>
            <w:r w:rsidR="009B5ACD" w:rsidRPr="00F25789">
              <w:rPr>
                <w:b/>
                <w:sz w:val="22"/>
                <w:szCs w:val="22"/>
                <w:u w:val="single"/>
              </w:rPr>
              <w:t>2</w:t>
            </w:r>
          </w:p>
          <w:p w:rsidR="000D1B3E" w:rsidRPr="00F25789" w:rsidRDefault="00AA0CDD" w:rsidP="000D1B3E">
            <w:pPr>
              <w:pStyle w:val="Tabletext"/>
              <w:rPr>
                <w:sz w:val="22"/>
                <w:szCs w:val="22"/>
              </w:rPr>
            </w:pPr>
            <w:proofErr w:type="spellStart"/>
            <w:r w:rsidRPr="00F25789">
              <w:rPr>
                <w:sz w:val="22"/>
                <w:szCs w:val="22"/>
                <w:lang w:val="ru-RU"/>
              </w:rPr>
              <w:t>ДП</w:t>
            </w:r>
            <w:proofErr w:type="spellEnd"/>
            <w:r w:rsidRPr="00F25789">
              <w:rPr>
                <w:sz w:val="22"/>
                <w:szCs w:val="22"/>
              </w:rPr>
              <w:t xml:space="preserve"> </w:t>
            </w:r>
            <w:r w:rsidR="000D1B3E" w:rsidRPr="00F25789">
              <w:rPr>
                <w:sz w:val="22"/>
                <w:szCs w:val="22"/>
              </w:rPr>
              <w:t>– 0</w:t>
            </w:r>
          </w:p>
          <w:p w:rsidR="000D1B3E" w:rsidRPr="00F25789" w:rsidRDefault="00AA0CDD" w:rsidP="000D1B3E">
            <w:pPr>
              <w:pStyle w:val="Tabletext"/>
              <w:rPr>
                <w:sz w:val="22"/>
                <w:szCs w:val="22"/>
              </w:rPr>
            </w:pPr>
            <w:r w:rsidRPr="00F25789">
              <w:rPr>
                <w:sz w:val="22"/>
                <w:szCs w:val="22"/>
                <w:lang w:val="ru-RU"/>
              </w:rPr>
              <w:t>ОП</w:t>
            </w:r>
            <w:r w:rsidRPr="00F25789">
              <w:rPr>
                <w:sz w:val="22"/>
                <w:szCs w:val="22"/>
              </w:rPr>
              <w:t xml:space="preserve"> </w:t>
            </w:r>
            <w:r w:rsidR="000D1B3E" w:rsidRPr="00F25789">
              <w:rPr>
                <w:sz w:val="22"/>
                <w:szCs w:val="22"/>
              </w:rPr>
              <w:t>- 0</w:t>
            </w:r>
          </w:p>
        </w:tc>
      </w:tr>
      <w:tr w:rsidR="00395F7D" w:rsidRPr="00E96157" w:rsidTr="00E768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3E" w:rsidRPr="00E6605A" w:rsidRDefault="00E6605A" w:rsidP="000D1B3E">
            <w:pPr>
              <w:pStyle w:val="Tabletext"/>
              <w:rPr>
                <w:sz w:val="22"/>
                <w:szCs w:val="22"/>
                <w:lang w:val="ru-RU"/>
              </w:rPr>
            </w:pPr>
            <w:r w:rsidRPr="00E6605A">
              <w:rPr>
                <w:sz w:val="22"/>
                <w:szCs w:val="22"/>
                <w:lang w:val="ru-RU"/>
              </w:rPr>
              <w:t xml:space="preserve">Предоставление возможностей для </w:t>
            </w:r>
            <w:r w:rsidRPr="00E6605A">
              <w:rPr>
                <w:b/>
                <w:sz w:val="22"/>
                <w:szCs w:val="22"/>
                <w:lang w:val="ru-RU"/>
              </w:rPr>
              <w:t xml:space="preserve">обсуждения потенциальных вариантов/решений для проблем в сфере </w:t>
            </w:r>
            <w:proofErr w:type="spellStart"/>
            <w:r w:rsidRPr="00E6605A">
              <w:rPr>
                <w:b/>
                <w:sz w:val="22"/>
                <w:szCs w:val="22"/>
                <w:lang w:val="ru-RU"/>
              </w:rPr>
              <w:t>УГФ</w:t>
            </w:r>
            <w:proofErr w:type="spellEnd"/>
            <w:r w:rsidRPr="00E6605A">
              <w:rPr>
                <w:sz w:val="22"/>
                <w:szCs w:val="22"/>
                <w:lang w:val="ru-RU"/>
              </w:rPr>
              <w:t xml:space="preserve"> с коллегами из других министерств финансов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3E" w:rsidRPr="00F25789" w:rsidRDefault="00F25789" w:rsidP="000D1B3E">
            <w:pPr>
              <w:pStyle w:val="Tabletext"/>
              <w:rPr>
                <w:sz w:val="22"/>
                <w:szCs w:val="22"/>
                <w:lang w:val="ru-RU"/>
              </w:rPr>
            </w:pPr>
            <w:r w:rsidRPr="00F25789">
              <w:rPr>
                <w:sz w:val="22"/>
                <w:szCs w:val="22"/>
                <w:lang w:val="ru-RU"/>
              </w:rPr>
              <w:t>Беларусь</w:t>
            </w:r>
            <w:r w:rsidR="000D1B3E" w:rsidRPr="00F25789">
              <w:rPr>
                <w:sz w:val="22"/>
                <w:szCs w:val="22"/>
                <w:lang w:val="ru-RU"/>
              </w:rPr>
              <w:t xml:space="preserve">, </w:t>
            </w:r>
            <w:r w:rsidRPr="00F25789">
              <w:rPr>
                <w:sz w:val="22"/>
                <w:szCs w:val="22"/>
                <w:lang w:val="ru-RU"/>
              </w:rPr>
              <w:t>Хорватия</w:t>
            </w:r>
            <w:r w:rsidR="000D1B3E" w:rsidRPr="00F25789">
              <w:rPr>
                <w:sz w:val="22"/>
                <w:szCs w:val="22"/>
                <w:lang w:val="ru-RU"/>
              </w:rPr>
              <w:t xml:space="preserve">, </w:t>
            </w:r>
            <w:r w:rsidRPr="00F25789">
              <w:rPr>
                <w:sz w:val="22"/>
                <w:szCs w:val="22"/>
                <w:lang w:val="ru-RU"/>
              </w:rPr>
              <w:t>Казахстан</w:t>
            </w:r>
            <w:r w:rsidR="000D1B3E" w:rsidRPr="00F25789">
              <w:rPr>
                <w:sz w:val="22"/>
                <w:szCs w:val="22"/>
                <w:lang w:val="ru-RU"/>
              </w:rPr>
              <w:t xml:space="preserve">, </w:t>
            </w:r>
            <w:r w:rsidRPr="00F25789">
              <w:rPr>
                <w:sz w:val="22"/>
                <w:szCs w:val="22"/>
                <w:lang w:val="ru-RU"/>
              </w:rPr>
              <w:t>Македония</w:t>
            </w:r>
            <w:r w:rsidR="000D1B3E" w:rsidRPr="00F25789">
              <w:rPr>
                <w:sz w:val="22"/>
                <w:szCs w:val="22"/>
                <w:lang w:val="ru-RU"/>
              </w:rPr>
              <w:t xml:space="preserve">, </w:t>
            </w:r>
            <w:r w:rsidR="00293712">
              <w:rPr>
                <w:sz w:val="22"/>
                <w:szCs w:val="22"/>
                <w:lang w:val="ru-RU"/>
              </w:rPr>
              <w:t>Молдова</w:t>
            </w:r>
            <w:r w:rsidR="00293712" w:rsidRPr="00F25789">
              <w:rPr>
                <w:sz w:val="22"/>
                <w:szCs w:val="22"/>
                <w:lang w:val="ru-RU"/>
              </w:rPr>
              <w:t xml:space="preserve">, </w:t>
            </w:r>
            <w:r w:rsidR="00293712">
              <w:rPr>
                <w:sz w:val="22"/>
                <w:szCs w:val="22"/>
                <w:lang w:val="ru-RU"/>
              </w:rPr>
              <w:t>Черногория</w:t>
            </w:r>
            <w:r w:rsidR="00293712" w:rsidRPr="00F25789">
              <w:rPr>
                <w:sz w:val="22"/>
                <w:szCs w:val="22"/>
                <w:lang w:val="ru-RU"/>
              </w:rPr>
              <w:t xml:space="preserve">, </w:t>
            </w:r>
            <w:r w:rsidR="00293712">
              <w:rPr>
                <w:sz w:val="22"/>
                <w:szCs w:val="22"/>
                <w:lang w:val="ru-RU"/>
              </w:rPr>
              <w:t>Сербия</w:t>
            </w:r>
            <w:r w:rsidR="00293712" w:rsidRPr="00F25789">
              <w:rPr>
                <w:sz w:val="22"/>
                <w:szCs w:val="22"/>
                <w:lang w:val="ru-RU"/>
              </w:rPr>
              <w:t xml:space="preserve">, </w:t>
            </w:r>
            <w:r w:rsidR="00293712">
              <w:rPr>
                <w:sz w:val="22"/>
                <w:szCs w:val="22"/>
                <w:lang w:val="ru-RU"/>
              </w:rPr>
              <w:t>Болгария, Россия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3E" w:rsidRPr="00293712" w:rsidRDefault="00293712" w:rsidP="00293712">
            <w:pPr>
              <w:pStyle w:val="Tabletext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БиГ</w:t>
            </w:r>
            <w:proofErr w:type="spellEnd"/>
            <w:r w:rsidR="000D1B3E" w:rsidRPr="00F2578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Косово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3E" w:rsidRPr="00F25789" w:rsidRDefault="00532214" w:rsidP="000D1B3E">
            <w:pPr>
              <w:pStyle w:val="Tabletext"/>
              <w:rPr>
                <w:sz w:val="22"/>
                <w:szCs w:val="22"/>
              </w:rPr>
            </w:pPr>
            <w:r w:rsidRPr="00F25789">
              <w:rPr>
                <w:sz w:val="22"/>
                <w:szCs w:val="22"/>
                <w:lang w:val="ru-RU"/>
              </w:rPr>
              <w:t>Грузия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3E" w:rsidRPr="00F25789" w:rsidRDefault="000D1B3E" w:rsidP="000D1B3E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3E" w:rsidRPr="00F25789" w:rsidRDefault="00AA0CDD" w:rsidP="000D1B3E">
            <w:pPr>
              <w:pStyle w:val="Tabletext"/>
              <w:rPr>
                <w:b/>
                <w:sz w:val="22"/>
                <w:szCs w:val="22"/>
                <w:u w:val="single"/>
              </w:rPr>
            </w:pPr>
            <w:proofErr w:type="spellStart"/>
            <w:r w:rsidRPr="00F25789">
              <w:rPr>
                <w:sz w:val="22"/>
                <w:szCs w:val="22"/>
                <w:lang w:val="ru-RU"/>
              </w:rPr>
              <w:t>ВП</w:t>
            </w:r>
            <w:proofErr w:type="spellEnd"/>
            <w:r w:rsidRPr="00F25789">
              <w:rPr>
                <w:sz w:val="22"/>
                <w:szCs w:val="22"/>
              </w:rPr>
              <w:t xml:space="preserve"> </w:t>
            </w:r>
            <w:r w:rsidR="000D1B3E" w:rsidRPr="00F25789">
              <w:rPr>
                <w:sz w:val="22"/>
                <w:szCs w:val="22"/>
              </w:rPr>
              <w:t xml:space="preserve">– </w:t>
            </w:r>
            <w:r w:rsidR="009B5ACD" w:rsidRPr="00F25789">
              <w:rPr>
                <w:b/>
                <w:sz w:val="22"/>
                <w:szCs w:val="22"/>
                <w:u w:val="single"/>
              </w:rPr>
              <w:t>9</w:t>
            </w:r>
          </w:p>
          <w:p w:rsidR="000D1B3E" w:rsidRPr="00F25789" w:rsidRDefault="00AA0CDD" w:rsidP="000D1B3E">
            <w:pPr>
              <w:pStyle w:val="Tabletext"/>
              <w:rPr>
                <w:sz w:val="22"/>
                <w:szCs w:val="22"/>
              </w:rPr>
            </w:pPr>
            <w:proofErr w:type="spellStart"/>
            <w:r w:rsidRPr="00F25789">
              <w:rPr>
                <w:sz w:val="22"/>
                <w:szCs w:val="22"/>
                <w:lang w:val="ru-RU"/>
              </w:rPr>
              <w:t>ДП</w:t>
            </w:r>
            <w:proofErr w:type="spellEnd"/>
            <w:r w:rsidRPr="00F25789">
              <w:rPr>
                <w:sz w:val="22"/>
                <w:szCs w:val="22"/>
              </w:rPr>
              <w:t xml:space="preserve"> </w:t>
            </w:r>
            <w:r w:rsidR="000D1B3E" w:rsidRPr="00F25789">
              <w:rPr>
                <w:sz w:val="22"/>
                <w:szCs w:val="22"/>
              </w:rPr>
              <w:t>– 2</w:t>
            </w:r>
          </w:p>
          <w:p w:rsidR="000D1B3E" w:rsidRPr="00F25789" w:rsidRDefault="00AA0CDD" w:rsidP="000D1B3E">
            <w:pPr>
              <w:pStyle w:val="Tabletext"/>
              <w:rPr>
                <w:sz w:val="22"/>
                <w:szCs w:val="22"/>
              </w:rPr>
            </w:pPr>
            <w:r w:rsidRPr="00F25789">
              <w:rPr>
                <w:sz w:val="22"/>
                <w:szCs w:val="22"/>
                <w:lang w:val="ru-RU"/>
              </w:rPr>
              <w:t>ОП</w:t>
            </w:r>
            <w:r w:rsidRPr="00F25789">
              <w:rPr>
                <w:sz w:val="22"/>
                <w:szCs w:val="22"/>
              </w:rPr>
              <w:t xml:space="preserve"> </w:t>
            </w:r>
            <w:r w:rsidR="000D1B3E" w:rsidRPr="00F25789">
              <w:rPr>
                <w:sz w:val="22"/>
                <w:szCs w:val="22"/>
              </w:rPr>
              <w:t>- 1</w:t>
            </w:r>
          </w:p>
        </w:tc>
      </w:tr>
      <w:tr w:rsidR="00395F7D" w:rsidRPr="00E96157" w:rsidTr="00E768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3E" w:rsidRPr="00E6605A" w:rsidRDefault="00E6605A" w:rsidP="000D1B3E">
            <w:pPr>
              <w:pStyle w:val="Tabletext"/>
              <w:rPr>
                <w:sz w:val="22"/>
                <w:szCs w:val="22"/>
                <w:lang w:val="ru-RU"/>
              </w:rPr>
            </w:pPr>
            <w:r w:rsidRPr="00E6605A">
              <w:rPr>
                <w:sz w:val="22"/>
                <w:szCs w:val="22"/>
                <w:lang w:val="ru-RU"/>
              </w:rPr>
              <w:t>Предоставление возможностей для демонстрации прогресса и достижений моей страны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3E" w:rsidRPr="00F25789" w:rsidRDefault="00F25789" w:rsidP="00293712">
            <w:pPr>
              <w:pStyle w:val="Tabletext"/>
              <w:rPr>
                <w:sz w:val="22"/>
                <w:szCs w:val="22"/>
                <w:lang w:val="ru-RU"/>
              </w:rPr>
            </w:pPr>
            <w:r w:rsidRPr="00F25789">
              <w:rPr>
                <w:sz w:val="22"/>
                <w:szCs w:val="22"/>
                <w:lang w:val="ru-RU"/>
              </w:rPr>
              <w:t>Хорватия</w:t>
            </w:r>
            <w:r w:rsidR="000D1B3E" w:rsidRPr="00F25789">
              <w:rPr>
                <w:sz w:val="22"/>
                <w:szCs w:val="22"/>
                <w:lang w:val="ru-RU"/>
              </w:rPr>
              <w:t xml:space="preserve">, </w:t>
            </w:r>
            <w:r w:rsidRPr="00F25789">
              <w:rPr>
                <w:sz w:val="22"/>
                <w:szCs w:val="22"/>
                <w:lang w:val="ru-RU"/>
              </w:rPr>
              <w:t>Казахстан</w:t>
            </w:r>
            <w:r w:rsidR="000D1B3E" w:rsidRPr="00F25789">
              <w:rPr>
                <w:sz w:val="22"/>
                <w:szCs w:val="22"/>
                <w:lang w:val="ru-RU"/>
              </w:rPr>
              <w:t xml:space="preserve">, </w:t>
            </w:r>
            <w:r w:rsidRPr="00F25789">
              <w:rPr>
                <w:sz w:val="22"/>
                <w:szCs w:val="22"/>
                <w:lang w:val="ru-RU"/>
              </w:rPr>
              <w:t>Македония</w:t>
            </w:r>
            <w:r w:rsidR="000D1B3E" w:rsidRPr="00F25789">
              <w:rPr>
                <w:sz w:val="22"/>
                <w:szCs w:val="22"/>
                <w:lang w:val="ru-RU"/>
              </w:rPr>
              <w:t xml:space="preserve">, </w:t>
            </w:r>
            <w:r w:rsidR="00293712">
              <w:rPr>
                <w:sz w:val="22"/>
                <w:szCs w:val="22"/>
                <w:lang w:val="ru-RU"/>
              </w:rPr>
              <w:t>Молдова</w:t>
            </w:r>
            <w:r w:rsidR="000D1B3E" w:rsidRPr="00F25789">
              <w:rPr>
                <w:sz w:val="22"/>
                <w:szCs w:val="22"/>
                <w:lang w:val="ru-RU"/>
              </w:rPr>
              <w:t xml:space="preserve">, </w:t>
            </w:r>
            <w:r w:rsidR="00293712">
              <w:rPr>
                <w:sz w:val="22"/>
                <w:szCs w:val="22"/>
                <w:lang w:val="ru-RU"/>
              </w:rPr>
              <w:t>Сербия</w:t>
            </w:r>
            <w:r w:rsidR="00293712" w:rsidRPr="00F25789">
              <w:rPr>
                <w:sz w:val="22"/>
                <w:szCs w:val="22"/>
                <w:lang w:val="ru-RU"/>
              </w:rPr>
              <w:t xml:space="preserve">, </w:t>
            </w:r>
            <w:r w:rsidR="00293712">
              <w:rPr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3E" w:rsidRPr="00F25789" w:rsidRDefault="00F25789" w:rsidP="00293712">
            <w:pPr>
              <w:pStyle w:val="Tabletext"/>
              <w:rPr>
                <w:sz w:val="22"/>
                <w:szCs w:val="22"/>
                <w:lang w:val="ru-RU"/>
              </w:rPr>
            </w:pPr>
            <w:r w:rsidRPr="00F25789">
              <w:rPr>
                <w:sz w:val="22"/>
                <w:szCs w:val="22"/>
                <w:lang w:val="ru-RU"/>
              </w:rPr>
              <w:t>Беларусь</w:t>
            </w:r>
            <w:r w:rsidR="000D1B3E" w:rsidRPr="00F25789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="00293712">
              <w:rPr>
                <w:sz w:val="22"/>
                <w:szCs w:val="22"/>
                <w:lang w:val="ru-RU"/>
              </w:rPr>
              <w:t>БиГ</w:t>
            </w:r>
            <w:proofErr w:type="spellEnd"/>
            <w:r w:rsidR="000D1B3E" w:rsidRPr="00F25789">
              <w:rPr>
                <w:sz w:val="22"/>
                <w:szCs w:val="22"/>
                <w:lang w:val="ru-RU"/>
              </w:rPr>
              <w:t xml:space="preserve">, </w:t>
            </w:r>
            <w:r w:rsidR="00532214" w:rsidRPr="00F25789">
              <w:rPr>
                <w:sz w:val="22"/>
                <w:szCs w:val="22"/>
                <w:lang w:val="ru-RU"/>
              </w:rPr>
              <w:t>Грузия</w:t>
            </w:r>
            <w:r w:rsidR="000D1B3E" w:rsidRPr="00F25789">
              <w:rPr>
                <w:sz w:val="22"/>
                <w:szCs w:val="22"/>
                <w:lang w:val="ru-RU"/>
              </w:rPr>
              <w:t xml:space="preserve">, </w:t>
            </w:r>
            <w:r w:rsidR="00293712">
              <w:rPr>
                <w:sz w:val="22"/>
                <w:szCs w:val="22"/>
                <w:lang w:val="ru-RU"/>
              </w:rPr>
              <w:t>Косово</w:t>
            </w:r>
            <w:r w:rsidR="000D1B3E" w:rsidRPr="00F25789">
              <w:rPr>
                <w:sz w:val="22"/>
                <w:szCs w:val="22"/>
                <w:lang w:val="ru-RU"/>
              </w:rPr>
              <w:t xml:space="preserve">, </w:t>
            </w:r>
            <w:r w:rsidR="00293712">
              <w:rPr>
                <w:sz w:val="22"/>
                <w:szCs w:val="22"/>
                <w:lang w:val="ru-RU"/>
              </w:rPr>
              <w:t>Черногория</w:t>
            </w:r>
            <w:r w:rsidR="00293712" w:rsidRPr="00F25789">
              <w:rPr>
                <w:sz w:val="22"/>
                <w:szCs w:val="22"/>
                <w:lang w:val="ru-RU"/>
              </w:rPr>
              <w:t xml:space="preserve">, </w:t>
            </w:r>
            <w:r w:rsidR="00293712">
              <w:rPr>
                <w:sz w:val="22"/>
                <w:szCs w:val="22"/>
                <w:lang w:val="ru-RU"/>
              </w:rPr>
              <w:t>Болгария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3E" w:rsidRPr="00F25789" w:rsidRDefault="000D1B3E" w:rsidP="000D1B3E">
            <w:pPr>
              <w:pStyle w:val="Tabletext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3E" w:rsidRPr="00F25789" w:rsidRDefault="000D1B3E" w:rsidP="000D1B3E">
            <w:pPr>
              <w:pStyle w:val="Tabletext"/>
              <w:rPr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3E" w:rsidRPr="00F25789" w:rsidRDefault="00AA0CDD" w:rsidP="000D1B3E">
            <w:pPr>
              <w:pStyle w:val="Tabletext"/>
              <w:rPr>
                <w:sz w:val="22"/>
                <w:szCs w:val="22"/>
              </w:rPr>
            </w:pPr>
            <w:proofErr w:type="spellStart"/>
            <w:r w:rsidRPr="00F25789">
              <w:rPr>
                <w:sz w:val="22"/>
                <w:szCs w:val="22"/>
                <w:lang w:val="ru-RU"/>
              </w:rPr>
              <w:t>ВП</w:t>
            </w:r>
            <w:proofErr w:type="spellEnd"/>
            <w:r w:rsidRPr="00F25789">
              <w:rPr>
                <w:sz w:val="22"/>
                <w:szCs w:val="22"/>
              </w:rPr>
              <w:t xml:space="preserve"> </w:t>
            </w:r>
            <w:r w:rsidR="000D1B3E" w:rsidRPr="00F25789">
              <w:rPr>
                <w:sz w:val="22"/>
                <w:szCs w:val="22"/>
              </w:rPr>
              <w:t xml:space="preserve">– </w:t>
            </w:r>
            <w:r w:rsidR="009B5ACD" w:rsidRPr="00F25789">
              <w:rPr>
                <w:sz w:val="22"/>
                <w:szCs w:val="22"/>
              </w:rPr>
              <w:t>6</w:t>
            </w:r>
          </w:p>
          <w:p w:rsidR="000D1B3E" w:rsidRPr="00F25789" w:rsidRDefault="00AA0CDD" w:rsidP="000D1B3E">
            <w:pPr>
              <w:pStyle w:val="Tabletext"/>
              <w:rPr>
                <w:sz w:val="22"/>
                <w:szCs w:val="22"/>
              </w:rPr>
            </w:pPr>
            <w:proofErr w:type="spellStart"/>
            <w:r w:rsidRPr="00F25789">
              <w:rPr>
                <w:sz w:val="22"/>
                <w:szCs w:val="22"/>
                <w:lang w:val="ru-RU"/>
              </w:rPr>
              <w:t>ДП</w:t>
            </w:r>
            <w:proofErr w:type="spellEnd"/>
            <w:r w:rsidRPr="00F25789">
              <w:rPr>
                <w:sz w:val="22"/>
                <w:szCs w:val="22"/>
              </w:rPr>
              <w:t xml:space="preserve"> </w:t>
            </w:r>
            <w:r w:rsidR="000D1B3E" w:rsidRPr="00F25789">
              <w:rPr>
                <w:sz w:val="22"/>
                <w:szCs w:val="22"/>
              </w:rPr>
              <w:t>– 6</w:t>
            </w:r>
          </w:p>
          <w:p w:rsidR="000D1B3E" w:rsidRPr="00F25789" w:rsidRDefault="00AA0CDD" w:rsidP="000D1B3E">
            <w:pPr>
              <w:pStyle w:val="Tabletext"/>
              <w:rPr>
                <w:sz w:val="22"/>
                <w:szCs w:val="22"/>
              </w:rPr>
            </w:pPr>
            <w:r w:rsidRPr="00F25789">
              <w:rPr>
                <w:sz w:val="22"/>
                <w:szCs w:val="22"/>
                <w:lang w:val="ru-RU"/>
              </w:rPr>
              <w:t>ОП</w:t>
            </w:r>
            <w:r w:rsidRPr="00F25789">
              <w:rPr>
                <w:sz w:val="22"/>
                <w:szCs w:val="22"/>
              </w:rPr>
              <w:t xml:space="preserve"> </w:t>
            </w:r>
            <w:r w:rsidR="000D1B3E" w:rsidRPr="00F25789">
              <w:rPr>
                <w:sz w:val="22"/>
                <w:szCs w:val="22"/>
              </w:rPr>
              <w:t>- 0</w:t>
            </w:r>
          </w:p>
        </w:tc>
      </w:tr>
      <w:tr w:rsidR="00395F7D" w:rsidRPr="00E96157" w:rsidTr="00E768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B3E" w:rsidRPr="00E6605A" w:rsidRDefault="00E6605A" w:rsidP="000D1B3E">
            <w:pPr>
              <w:pStyle w:val="Tabletext"/>
              <w:rPr>
                <w:sz w:val="22"/>
                <w:szCs w:val="22"/>
                <w:lang w:val="ru-RU"/>
              </w:rPr>
            </w:pPr>
            <w:r w:rsidRPr="00E6605A">
              <w:rPr>
                <w:sz w:val="22"/>
                <w:szCs w:val="22"/>
                <w:lang w:val="ru-RU"/>
              </w:rPr>
              <w:t xml:space="preserve">Развитие потенциала и/или укрепление уверенности в </w:t>
            </w:r>
            <w:r w:rsidRPr="00E6605A">
              <w:rPr>
                <w:sz w:val="22"/>
                <w:szCs w:val="22"/>
                <w:lang w:val="ru-RU"/>
              </w:rPr>
              <w:lastRenderedPageBreak/>
              <w:t>руководстве реформами /управлении реформами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3E" w:rsidRPr="00293712" w:rsidRDefault="00F25789" w:rsidP="00293712">
            <w:pPr>
              <w:pStyle w:val="Tabletext"/>
              <w:rPr>
                <w:sz w:val="22"/>
                <w:szCs w:val="22"/>
                <w:lang w:val="ru-RU"/>
              </w:rPr>
            </w:pPr>
            <w:r w:rsidRPr="00F25789">
              <w:rPr>
                <w:sz w:val="22"/>
                <w:szCs w:val="22"/>
                <w:lang w:val="ru-RU"/>
              </w:rPr>
              <w:lastRenderedPageBreak/>
              <w:t>Хорватия</w:t>
            </w:r>
            <w:r w:rsidR="000D1B3E" w:rsidRPr="00F25789">
              <w:rPr>
                <w:sz w:val="22"/>
                <w:szCs w:val="22"/>
                <w:lang w:val="ru-RU"/>
              </w:rPr>
              <w:t xml:space="preserve">, </w:t>
            </w:r>
            <w:r w:rsidR="00532214" w:rsidRPr="00F25789">
              <w:rPr>
                <w:sz w:val="22"/>
                <w:szCs w:val="22"/>
                <w:lang w:val="ru-RU"/>
              </w:rPr>
              <w:t>Грузия</w:t>
            </w:r>
            <w:r w:rsidR="000D1B3E" w:rsidRPr="00F25789">
              <w:rPr>
                <w:sz w:val="22"/>
                <w:szCs w:val="22"/>
                <w:lang w:val="ru-RU"/>
              </w:rPr>
              <w:t xml:space="preserve">, </w:t>
            </w:r>
            <w:r w:rsidRPr="00F25789">
              <w:rPr>
                <w:sz w:val="22"/>
                <w:szCs w:val="22"/>
                <w:lang w:val="ru-RU"/>
              </w:rPr>
              <w:t>Казахстан</w:t>
            </w:r>
            <w:r w:rsidR="000D1B3E" w:rsidRPr="00F25789">
              <w:rPr>
                <w:sz w:val="22"/>
                <w:szCs w:val="22"/>
                <w:lang w:val="ru-RU"/>
              </w:rPr>
              <w:t xml:space="preserve">, </w:t>
            </w:r>
            <w:r w:rsidRPr="00F25789">
              <w:rPr>
                <w:sz w:val="22"/>
                <w:szCs w:val="22"/>
                <w:lang w:val="ru-RU"/>
              </w:rPr>
              <w:lastRenderedPageBreak/>
              <w:t>Македония</w:t>
            </w:r>
            <w:r w:rsidR="000D1B3E" w:rsidRPr="00F25789">
              <w:rPr>
                <w:sz w:val="22"/>
                <w:szCs w:val="22"/>
                <w:lang w:val="ru-RU"/>
              </w:rPr>
              <w:t xml:space="preserve">, </w:t>
            </w:r>
            <w:r w:rsidR="00293712">
              <w:rPr>
                <w:sz w:val="22"/>
                <w:szCs w:val="22"/>
                <w:lang w:val="ru-RU"/>
              </w:rPr>
              <w:t>Молдова</w:t>
            </w:r>
            <w:r w:rsidR="000D1B3E" w:rsidRPr="00F25789">
              <w:rPr>
                <w:sz w:val="22"/>
                <w:szCs w:val="22"/>
                <w:lang w:val="ru-RU"/>
              </w:rPr>
              <w:t xml:space="preserve">, </w:t>
            </w:r>
            <w:r w:rsidR="00293712">
              <w:rPr>
                <w:sz w:val="22"/>
                <w:szCs w:val="22"/>
                <w:lang w:val="ru-RU"/>
              </w:rPr>
              <w:t>Сербия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3E" w:rsidRPr="00F25789" w:rsidRDefault="00F25789" w:rsidP="00DA2CB6">
            <w:pPr>
              <w:pStyle w:val="Tabletext"/>
              <w:rPr>
                <w:sz w:val="22"/>
                <w:szCs w:val="22"/>
                <w:lang w:val="ru-RU"/>
              </w:rPr>
            </w:pPr>
            <w:r w:rsidRPr="00F25789">
              <w:rPr>
                <w:sz w:val="22"/>
                <w:szCs w:val="22"/>
                <w:lang w:val="ru-RU"/>
              </w:rPr>
              <w:lastRenderedPageBreak/>
              <w:t>Беларусь</w:t>
            </w:r>
            <w:r w:rsidR="000D1B3E" w:rsidRPr="00F25789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="00293712">
              <w:rPr>
                <w:sz w:val="22"/>
                <w:szCs w:val="22"/>
                <w:lang w:val="ru-RU"/>
              </w:rPr>
              <w:t>БиГ</w:t>
            </w:r>
            <w:proofErr w:type="spellEnd"/>
            <w:r w:rsidR="00293712" w:rsidRPr="00293712">
              <w:rPr>
                <w:sz w:val="22"/>
                <w:szCs w:val="22"/>
                <w:lang w:val="ru-RU"/>
              </w:rPr>
              <w:t xml:space="preserve">, </w:t>
            </w:r>
            <w:r w:rsidR="00293712">
              <w:rPr>
                <w:sz w:val="22"/>
                <w:szCs w:val="22"/>
                <w:lang w:val="ru-RU"/>
              </w:rPr>
              <w:t>Косово</w:t>
            </w:r>
            <w:r w:rsidR="000D1B3E" w:rsidRPr="00F25789">
              <w:rPr>
                <w:sz w:val="22"/>
                <w:szCs w:val="22"/>
                <w:lang w:val="ru-RU"/>
              </w:rPr>
              <w:t xml:space="preserve">, </w:t>
            </w:r>
            <w:r w:rsidR="00DA2CB6">
              <w:rPr>
                <w:sz w:val="22"/>
                <w:szCs w:val="22"/>
                <w:lang w:val="ru-RU"/>
              </w:rPr>
              <w:lastRenderedPageBreak/>
              <w:t>Черногория</w:t>
            </w:r>
            <w:r w:rsidR="00DA2CB6" w:rsidRPr="00F25789">
              <w:rPr>
                <w:sz w:val="22"/>
                <w:szCs w:val="22"/>
                <w:lang w:val="ru-RU"/>
              </w:rPr>
              <w:t xml:space="preserve">, </w:t>
            </w:r>
            <w:r w:rsidR="00DA2CB6">
              <w:rPr>
                <w:sz w:val="22"/>
                <w:szCs w:val="22"/>
                <w:lang w:val="ru-RU"/>
              </w:rPr>
              <w:t>Болгария, 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3E" w:rsidRPr="00F25789" w:rsidRDefault="000D1B3E" w:rsidP="000D1B3E">
            <w:pPr>
              <w:pStyle w:val="Tabletext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3E" w:rsidRPr="00F25789" w:rsidRDefault="000D1B3E" w:rsidP="000D1B3E">
            <w:pPr>
              <w:pStyle w:val="Tabletext"/>
              <w:rPr>
                <w:sz w:val="22"/>
                <w:szCs w:val="22"/>
                <w:lang w:val="ru-RU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B3E" w:rsidRPr="00F25789" w:rsidRDefault="00AA0CDD" w:rsidP="000D1B3E">
            <w:pPr>
              <w:pStyle w:val="Tabletext"/>
              <w:rPr>
                <w:b/>
                <w:sz w:val="22"/>
                <w:szCs w:val="22"/>
                <w:u w:val="single"/>
              </w:rPr>
            </w:pPr>
            <w:proofErr w:type="spellStart"/>
            <w:r w:rsidRPr="00F25789">
              <w:rPr>
                <w:sz w:val="22"/>
                <w:szCs w:val="22"/>
                <w:lang w:val="ru-RU"/>
              </w:rPr>
              <w:t>ВП</w:t>
            </w:r>
            <w:proofErr w:type="spellEnd"/>
            <w:r w:rsidRPr="00F25789">
              <w:rPr>
                <w:sz w:val="22"/>
                <w:szCs w:val="22"/>
              </w:rPr>
              <w:t xml:space="preserve"> </w:t>
            </w:r>
            <w:r w:rsidR="000D1B3E" w:rsidRPr="00F25789">
              <w:rPr>
                <w:sz w:val="22"/>
                <w:szCs w:val="22"/>
              </w:rPr>
              <w:t>– 6</w:t>
            </w:r>
          </w:p>
          <w:p w:rsidR="000D1B3E" w:rsidRPr="00F25789" w:rsidRDefault="00AA0CDD" w:rsidP="000D1B3E">
            <w:pPr>
              <w:pStyle w:val="Tabletext"/>
              <w:rPr>
                <w:sz w:val="22"/>
                <w:szCs w:val="22"/>
              </w:rPr>
            </w:pPr>
            <w:proofErr w:type="spellStart"/>
            <w:r w:rsidRPr="00F25789">
              <w:rPr>
                <w:sz w:val="22"/>
                <w:szCs w:val="22"/>
                <w:lang w:val="ru-RU"/>
              </w:rPr>
              <w:t>ДП</w:t>
            </w:r>
            <w:proofErr w:type="spellEnd"/>
            <w:r w:rsidRPr="00F25789">
              <w:rPr>
                <w:sz w:val="22"/>
                <w:szCs w:val="22"/>
              </w:rPr>
              <w:t xml:space="preserve"> </w:t>
            </w:r>
            <w:r w:rsidR="000D1B3E" w:rsidRPr="00F25789">
              <w:rPr>
                <w:sz w:val="22"/>
                <w:szCs w:val="22"/>
              </w:rPr>
              <w:t xml:space="preserve">– </w:t>
            </w:r>
            <w:r w:rsidR="009B5ACD" w:rsidRPr="00F25789">
              <w:rPr>
                <w:sz w:val="22"/>
                <w:szCs w:val="22"/>
              </w:rPr>
              <w:t>6</w:t>
            </w:r>
          </w:p>
          <w:p w:rsidR="000D1B3E" w:rsidRPr="00F25789" w:rsidRDefault="00AA0CDD" w:rsidP="000D1B3E">
            <w:pPr>
              <w:pStyle w:val="Tabletext"/>
              <w:rPr>
                <w:sz w:val="22"/>
                <w:szCs w:val="22"/>
              </w:rPr>
            </w:pPr>
            <w:r w:rsidRPr="00F25789">
              <w:rPr>
                <w:sz w:val="22"/>
                <w:szCs w:val="22"/>
                <w:lang w:val="ru-RU"/>
              </w:rPr>
              <w:lastRenderedPageBreak/>
              <w:t>ОП</w:t>
            </w:r>
            <w:r w:rsidRPr="00F25789">
              <w:rPr>
                <w:sz w:val="22"/>
                <w:szCs w:val="22"/>
              </w:rPr>
              <w:t xml:space="preserve"> </w:t>
            </w:r>
            <w:r w:rsidR="000D1B3E" w:rsidRPr="00F25789">
              <w:rPr>
                <w:sz w:val="22"/>
                <w:szCs w:val="22"/>
              </w:rPr>
              <w:t>- 0</w:t>
            </w:r>
          </w:p>
        </w:tc>
      </w:tr>
      <w:tr w:rsidR="00E6605A" w:rsidRPr="00E96157" w:rsidTr="00E768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5A" w:rsidRPr="00E6605A" w:rsidRDefault="00E6605A" w:rsidP="00E6605A">
            <w:pPr>
              <w:spacing w:line="240" w:lineRule="auto"/>
              <w:ind w:firstLine="0"/>
              <w:rPr>
                <w:lang w:val="ru-RU"/>
              </w:rPr>
            </w:pPr>
            <w:r w:rsidRPr="00E6605A">
              <w:rPr>
                <w:sz w:val="22"/>
                <w:lang w:val="ru-RU"/>
              </w:rPr>
              <w:lastRenderedPageBreak/>
              <w:t xml:space="preserve">Совершенствование бюджетной политики/ законодательной базы, относящейся к бюджету, посредством изучения систем, действующих в других странах и представленных во время мероприятий </w:t>
            </w:r>
            <w:proofErr w:type="spellStart"/>
            <w:r w:rsidRPr="00E6605A">
              <w:rPr>
                <w:sz w:val="22"/>
                <w:lang w:val="en-US"/>
              </w:rPr>
              <w:t>PEMPAL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5A" w:rsidRPr="00F25789" w:rsidRDefault="00E6605A" w:rsidP="003A4D96">
            <w:pPr>
              <w:pStyle w:val="Tabletext"/>
              <w:rPr>
                <w:sz w:val="22"/>
                <w:szCs w:val="22"/>
                <w:lang w:val="ru-RU"/>
              </w:rPr>
            </w:pPr>
            <w:r w:rsidRPr="00F25789">
              <w:rPr>
                <w:sz w:val="22"/>
                <w:szCs w:val="22"/>
                <w:lang w:val="ru-RU"/>
              </w:rPr>
              <w:t>Беларусь, Хорватия, Казахстан, Македония, Молдова, Сербия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5A" w:rsidRPr="00DA2CB6" w:rsidRDefault="00DA2CB6" w:rsidP="00DA2CB6">
            <w:pPr>
              <w:pStyle w:val="Tabletext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БиГ</w:t>
            </w:r>
            <w:proofErr w:type="spellEnd"/>
            <w:r w:rsidR="00E6605A" w:rsidRPr="00DA2CB6">
              <w:rPr>
                <w:sz w:val="22"/>
                <w:szCs w:val="22"/>
                <w:lang w:val="ru-RU"/>
              </w:rPr>
              <w:t xml:space="preserve">, </w:t>
            </w:r>
            <w:r w:rsidR="00532214" w:rsidRPr="00F25789">
              <w:rPr>
                <w:sz w:val="22"/>
                <w:szCs w:val="22"/>
                <w:lang w:val="ru-RU"/>
              </w:rPr>
              <w:t>Грузия</w:t>
            </w:r>
            <w:r w:rsidR="00E6605A" w:rsidRPr="00DA2CB6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Косово</w:t>
            </w:r>
            <w:r w:rsidR="00E6605A" w:rsidRPr="00DA2CB6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Черногория</w:t>
            </w:r>
            <w:r w:rsidR="00E6605A" w:rsidRPr="00DA2CB6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5A" w:rsidRPr="00E76899" w:rsidRDefault="00E76899" w:rsidP="000D1B3E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Болгария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5A" w:rsidRPr="00F25789" w:rsidRDefault="00E6605A" w:rsidP="000D1B3E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5A" w:rsidRPr="00F25789" w:rsidRDefault="00AA0CDD" w:rsidP="000D1B3E">
            <w:pPr>
              <w:pStyle w:val="Tabletext"/>
              <w:rPr>
                <w:sz w:val="22"/>
                <w:szCs w:val="22"/>
              </w:rPr>
            </w:pPr>
            <w:proofErr w:type="spellStart"/>
            <w:r w:rsidRPr="00F25789">
              <w:rPr>
                <w:sz w:val="22"/>
                <w:szCs w:val="22"/>
                <w:lang w:val="ru-RU"/>
              </w:rPr>
              <w:t>ВП</w:t>
            </w:r>
            <w:proofErr w:type="spellEnd"/>
            <w:r w:rsidRPr="00F25789">
              <w:rPr>
                <w:sz w:val="22"/>
                <w:szCs w:val="22"/>
              </w:rPr>
              <w:t xml:space="preserve"> </w:t>
            </w:r>
            <w:r w:rsidR="00E6605A" w:rsidRPr="00F25789">
              <w:rPr>
                <w:sz w:val="22"/>
                <w:szCs w:val="22"/>
              </w:rPr>
              <w:t xml:space="preserve">– </w:t>
            </w:r>
            <w:r w:rsidR="00E6605A" w:rsidRPr="00F25789">
              <w:rPr>
                <w:b/>
                <w:sz w:val="22"/>
                <w:szCs w:val="22"/>
                <w:u w:val="single"/>
              </w:rPr>
              <w:t>6</w:t>
            </w:r>
          </w:p>
          <w:p w:rsidR="00E6605A" w:rsidRPr="00F25789" w:rsidRDefault="00AA0CDD" w:rsidP="000D1B3E">
            <w:pPr>
              <w:pStyle w:val="Tabletext"/>
              <w:rPr>
                <w:sz w:val="22"/>
                <w:szCs w:val="22"/>
              </w:rPr>
            </w:pPr>
            <w:proofErr w:type="spellStart"/>
            <w:r w:rsidRPr="00F25789">
              <w:rPr>
                <w:sz w:val="22"/>
                <w:szCs w:val="22"/>
                <w:lang w:val="ru-RU"/>
              </w:rPr>
              <w:t>ДП</w:t>
            </w:r>
            <w:proofErr w:type="spellEnd"/>
            <w:r w:rsidRPr="00F25789">
              <w:rPr>
                <w:sz w:val="22"/>
                <w:szCs w:val="22"/>
              </w:rPr>
              <w:t xml:space="preserve"> </w:t>
            </w:r>
            <w:r w:rsidR="00E6605A" w:rsidRPr="00F25789">
              <w:rPr>
                <w:sz w:val="22"/>
                <w:szCs w:val="22"/>
              </w:rPr>
              <w:t>– 5</w:t>
            </w:r>
          </w:p>
          <w:p w:rsidR="00E6605A" w:rsidRPr="00F25789" w:rsidRDefault="00AA0CDD" w:rsidP="006D3D06">
            <w:pPr>
              <w:pStyle w:val="Tabletext"/>
              <w:rPr>
                <w:sz w:val="22"/>
                <w:szCs w:val="22"/>
              </w:rPr>
            </w:pPr>
            <w:r w:rsidRPr="00F25789">
              <w:rPr>
                <w:sz w:val="22"/>
                <w:szCs w:val="22"/>
                <w:lang w:val="ru-RU"/>
              </w:rPr>
              <w:t>ОП</w:t>
            </w:r>
            <w:r w:rsidRPr="00F25789">
              <w:rPr>
                <w:sz w:val="22"/>
                <w:szCs w:val="22"/>
              </w:rPr>
              <w:t xml:space="preserve"> </w:t>
            </w:r>
            <w:r w:rsidR="00E6605A" w:rsidRPr="00F25789">
              <w:rPr>
                <w:sz w:val="22"/>
                <w:szCs w:val="22"/>
              </w:rPr>
              <w:t>- 1</w:t>
            </w:r>
          </w:p>
        </w:tc>
      </w:tr>
      <w:tr w:rsidR="00E6605A" w:rsidRPr="00E96157" w:rsidTr="00E7689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05A" w:rsidRPr="00E6605A" w:rsidRDefault="00E6605A" w:rsidP="00E6605A">
            <w:pPr>
              <w:spacing w:line="240" w:lineRule="auto"/>
              <w:ind w:firstLine="0"/>
              <w:rPr>
                <w:lang w:val="ru-RU"/>
              </w:rPr>
            </w:pPr>
            <w:r w:rsidRPr="00E6605A">
              <w:rPr>
                <w:sz w:val="22"/>
                <w:lang w:val="ru-RU"/>
              </w:rPr>
              <w:t xml:space="preserve">Обеспечение возможности создания массива знаний из стран региона </w:t>
            </w:r>
            <w:proofErr w:type="spellStart"/>
            <w:r w:rsidRPr="00E6605A">
              <w:rPr>
                <w:sz w:val="22"/>
                <w:lang w:val="en-US"/>
              </w:rPr>
              <w:t>PEMPAL</w:t>
            </w:r>
            <w:proofErr w:type="spellEnd"/>
            <w:r w:rsidRPr="00E6605A">
              <w:rPr>
                <w:sz w:val="22"/>
                <w:lang w:val="ru-RU"/>
              </w:rPr>
              <w:t xml:space="preserve"> для распространения этой информации среди других регионов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5A" w:rsidRPr="00F25789" w:rsidRDefault="00F25789" w:rsidP="00F25789">
            <w:pPr>
              <w:pStyle w:val="Tabletext"/>
              <w:rPr>
                <w:sz w:val="22"/>
                <w:szCs w:val="22"/>
                <w:lang w:val="ru-RU"/>
              </w:rPr>
            </w:pPr>
            <w:r w:rsidRPr="00F25789">
              <w:rPr>
                <w:sz w:val="22"/>
                <w:szCs w:val="22"/>
                <w:lang w:val="ru-RU"/>
              </w:rPr>
              <w:t>Хорватия</w:t>
            </w:r>
            <w:r w:rsidR="00E6605A" w:rsidRPr="00F25789">
              <w:rPr>
                <w:sz w:val="22"/>
                <w:szCs w:val="22"/>
                <w:lang w:val="ru-RU"/>
              </w:rPr>
              <w:t xml:space="preserve">, </w:t>
            </w:r>
            <w:r w:rsidR="00532214" w:rsidRPr="00F25789">
              <w:rPr>
                <w:sz w:val="22"/>
                <w:szCs w:val="22"/>
                <w:lang w:val="ru-RU"/>
              </w:rPr>
              <w:t>Грузия</w:t>
            </w:r>
            <w:r w:rsidR="00E6605A" w:rsidRPr="00F25789">
              <w:rPr>
                <w:sz w:val="22"/>
                <w:szCs w:val="22"/>
                <w:lang w:val="ru-RU"/>
              </w:rPr>
              <w:t xml:space="preserve">, </w:t>
            </w:r>
            <w:r w:rsidRPr="00F25789">
              <w:rPr>
                <w:sz w:val="22"/>
                <w:szCs w:val="22"/>
                <w:lang w:val="ru-RU"/>
              </w:rPr>
              <w:t>Казахстан</w:t>
            </w:r>
            <w:r w:rsidR="00E6605A" w:rsidRPr="00F25789">
              <w:rPr>
                <w:sz w:val="22"/>
                <w:szCs w:val="22"/>
                <w:lang w:val="ru-RU"/>
              </w:rPr>
              <w:t xml:space="preserve">, </w:t>
            </w:r>
            <w:r w:rsidRPr="00F25789">
              <w:rPr>
                <w:sz w:val="22"/>
                <w:szCs w:val="22"/>
                <w:lang w:val="ru-RU"/>
              </w:rPr>
              <w:t>Македония</w:t>
            </w:r>
            <w:r w:rsidR="00E6605A" w:rsidRPr="00F25789">
              <w:rPr>
                <w:sz w:val="22"/>
                <w:szCs w:val="22"/>
                <w:lang w:val="ru-RU"/>
              </w:rPr>
              <w:t xml:space="preserve">, </w:t>
            </w:r>
            <w:r w:rsidR="00293712">
              <w:rPr>
                <w:sz w:val="22"/>
                <w:szCs w:val="22"/>
                <w:lang w:val="ru-RU"/>
              </w:rPr>
              <w:t>Молдова</w:t>
            </w:r>
            <w:r w:rsidR="00293712" w:rsidRPr="00F25789">
              <w:rPr>
                <w:sz w:val="22"/>
                <w:szCs w:val="22"/>
                <w:lang w:val="ru-RU"/>
              </w:rPr>
              <w:t xml:space="preserve">, </w:t>
            </w:r>
            <w:r w:rsidR="00293712">
              <w:rPr>
                <w:sz w:val="22"/>
                <w:szCs w:val="22"/>
                <w:lang w:val="ru-RU"/>
              </w:rPr>
              <w:t>Черногория</w:t>
            </w:r>
            <w:r w:rsidR="00293712" w:rsidRPr="00F25789">
              <w:rPr>
                <w:sz w:val="22"/>
                <w:szCs w:val="22"/>
                <w:lang w:val="ru-RU"/>
              </w:rPr>
              <w:t xml:space="preserve">, </w:t>
            </w:r>
            <w:r w:rsidR="00293712">
              <w:rPr>
                <w:sz w:val="22"/>
                <w:szCs w:val="22"/>
                <w:lang w:val="ru-RU"/>
              </w:rPr>
              <w:t>Сербия</w:t>
            </w:r>
            <w:r w:rsidR="00293712" w:rsidRPr="00F25789">
              <w:rPr>
                <w:sz w:val="22"/>
                <w:szCs w:val="22"/>
                <w:lang w:val="ru-RU"/>
              </w:rPr>
              <w:t xml:space="preserve">, </w:t>
            </w:r>
            <w:r w:rsidR="00293712">
              <w:rPr>
                <w:sz w:val="22"/>
                <w:szCs w:val="22"/>
                <w:lang w:val="ru-RU"/>
              </w:rPr>
              <w:t>Болгария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5A" w:rsidRPr="00293712" w:rsidRDefault="00F25789" w:rsidP="00293712">
            <w:pPr>
              <w:pStyle w:val="Tabletext"/>
              <w:rPr>
                <w:sz w:val="22"/>
                <w:szCs w:val="22"/>
                <w:lang w:val="ru-RU"/>
              </w:rPr>
            </w:pPr>
            <w:r w:rsidRPr="00F25789">
              <w:rPr>
                <w:sz w:val="22"/>
                <w:szCs w:val="22"/>
                <w:lang w:val="ru-RU"/>
              </w:rPr>
              <w:t>Беларусь</w:t>
            </w:r>
            <w:r w:rsidR="00E6605A" w:rsidRPr="00F25789">
              <w:rPr>
                <w:sz w:val="22"/>
                <w:szCs w:val="22"/>
              </w:rPr>
              <w:t xml:space="preserve">, </w:t>
            </w:r>
            <w:proofErr w:type="spellStart"/>
            <w:r w:rsidR="00293712">
              <w:rPr>
                <w:sz w:val="22"/>
                <w:szCs w:val="22"/>
                <w:lang w:val="ru-RU"/>
              </w:rPr>
              <w:t>БиГ</w:t>
            </w:r>
            <w:proofErr w:type="spellEnd"/>
            <w:r w:rsidR="00293712" w:rsidRPr="00F25789">
              <w:rPr>
                <w:sz w:val="22"/>
                <w:szCs w:val="22"/>
              </w:rPr>
              <w:t xml:space="preserve">, </w:t>
            </w:r>
            <w:r w:rsidR="00293712">
              <w:rPr>
                <w:sz w:val="22"/>
                <w:szCs w:val="22"/>
                <w:lang w:val="ru-RU"/>
              </w:rPr>
              <w:t>Косово</w:t>
            </w:r>
            <w:r w:rsidR="00E6605A" w:rsidRPr="00F25789">
              <w:rPr>
                <w:sz w:val="22"/>
                <w:szCs w:val="22"/>
              </w:rPr>
              <w:t xml:space="preserve">, </w:t>
            </w:r>
            <w:r w:rsidR="00293712">
              <w:rPr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5A" w:rsidRPr="00F25789" w:rsidRDefault="00E6605A" w:rsidP="000D1B3E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5A" w:rsidRPr="00F25789" w:rsidRDefault="00E6605A" w:rsidP="000D1B3E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5A" w:rsidRPr="00F25789" w:rsidRDefault="00AA0CDD" w:rsidP="000D1B3E">
            <w:pPr>
              <w:pStyle w:val="Tabletext"/>
              <w:rPr>
                <w:sz w:val="22"/>
                <w:szCs w:val="22"/>
              </w:rPr>
            </w:pPr>
            <w:proofErr w:type="spellStart"/>
            <w:r w:rsidRPr="00F25789">
              <w:rPr>
                <w:sz w:val="22"/>
                <w:szCs w:val="22"/>
                <w:lang w:val="ru-RU"/>
              </w:rPr>
              <w:t>ВП</w:t>
            </w:r>
            <w:proofErr w:type="spellEnd"/>
            <w:r w:rsidRPr="00F25789">
              <w:rPr>
                <w:sz w:val="22"/>
                <w:szCs w:val="22"/>
              </w:rPr>
              <w:t xml:space="preserve"> </w:t>
            </w:r>
            <w:r w:rsidR="00E6605A" w:rsidRPr="00F25789">
              <w:rPr>
                <w:sz w:val="22"/>
                <w:szCs w:val="22"/>
              </w:rPr>
              <w:t xml:space="preserve">– </w:t>
            </w:r>
            <w:r w:rsidR="00E6605A" w:rsidRPr="00F25789">
              <w:rPr>
                <w:b/>
                <w:sz w:val="22"/>
                <w:szCs w:val="22"/>
                <w:u w:val="single"/>
              </w:rPr>
              <w:t>8</w:t>
            </w:r>
          </w:p>
          <w:p w:rsidR="00E6605A" w:rsidRPr="00F25789" w:rsidRDefault="00AA0CDD" w:rsidP="000D1B3E">
            <w:pPr>
              <w:pStyle w:val="Tabletext"/>
              <w:rPr>
                <w:sz w:val="22"/>
                <w:szCs w:val="22"/>
              </w:rPr>
            </w:pPr>
            <w:proofErr w:type="spellStart"/>
            <w:r w:rsidRPr="00F25789">
              <w:rPr>
                <w:sz w:val="22"/>
                <w:szCs w:val="22"/>
                <w:lang w:val="ru-RU"/>
              </w:rPr>
              <w:t>ДП</w:t>
            </w:r>
            <w:proofErr w:type="spellEnd"/>
            <w:r w:rsidRPr="00F25789">
              <w:rPr>
                <w:sz w:val="22"/>
                <w:szCs w:val="22"/>
              </w:rPr>
              <w:t xml:space="preserve"> </w:t>
            </w:r>
            <w:r w:rsidR="00E6605A" w:rsidRPr="00F25789">
              <w:rPr>
                <w:sz w:val="22"/>
                <w:szCs w:val="22"/>
              </w:rPr>
              <w:t>– 4</w:t>
            </w:r>
          </w:p>
          <w:p w:rsidR="00E6605A" w:rsidRPr="00F25789" w:rsidRDefault="00AA0CDD" w:rsidP="000D1B3E">
            <w:pPr>
              <w:pStyle w:val="Tabletext"/>
              <w:rPr>
                <w:sz w:val="22"/>
                <w:szCs w:val="22"/>
              </w:rPr>
            </w:pPr>
            <w:r w:rsidRPr="00F25789">
              <w:rPr>
                <w:sz w:val="22"/>
                <w:szCs w:val="22"/>
                <w:lang w:val="ru-RU"/>
              </w:rPr>
              <w:t>ОП</w:t>
            </w:r>
            <w:r w:rsidRPr="00F25789">
              <w:rPr>
                <w:sz w:val="22"/>
                <w:szCs w:val="22"/>
              </w:rPr>
              <w:t xml:space="preserve"> </w:t>
            </w:r>
            <w:r w:rsidR="00E6605A" w:rsidRPr="00F25789">
              <w:rPr>
                <w:sz w:val="22"/>
                <w:szCs w:val="22"/>
              </w:rPr>
              <w:t>- 0</w:t>
            </w:r>
          </w:p>
        </w:tc>
      </w:tr>
    </w:tbl>
    <w:p w:rsidR="009B5ACD" w:rsidRDefault="009B5ACD" w:rsidP="006D3D06">
      <w:pPr>
        <w:pStyle w:val="a0"/>
        <w:numPr>
          <w:ilvl w:val="0"/>
          <w:numId w:val="0"/>
        </w:numPr>
        <w:spacing w:after="160" w:line="256" w:lineRule="auto"/>
        <w:ind w:left="630"/>
        <w:jc w:val="left"/>
        <w:outlineLvl w:val="2"/>
        <w:rPr>
          <w:rFonts w:cs="Times New Roman"/>
          <w:b/>
          <w:bCs/>
          <w:i/>
          <w:color w:val="222222"/>
          <w:sz w:val="22"/>
        </w:rPr>
      </w:pPr>
    </w:p>
    <w:p w:rsidR="009B5ACD" w:rsidRDefault="009B5ACD">
      <w:pPr>
        <w:spacing w:after="200" w:line="276" w:lineRule="auto"/>
        <w:ind w:firstLine="0"/>
        <w:contextualSpacing w:val="0"/>
        <w:jc w:val="left"/>
        <w:rPr>
          <w:rFonts w:cs="Times New Roman"/>
          <w:b/>
          <w:bCs/>
          <w:i/>
          <w:color w:val="222222"/>
          <w:sz w:val="22"/>
        </w:rPr>
      </w:pPr>
      <w:r>
        <w:rPr>
          <w:rFonts w:cs="Times New Roman"/>
          <w:b/>
          <w:bCs/>
          <w:i/>
          <w:color w:val="222222"/>
          <w:sz w:val="22"/>
        </w:rPr>
        <w:br w:type="page"/>
      </w:r>
    </w:p>
    <w:p w:rsidR="006D3D06" w:rsidRDefault="006D3D06" w:rsidP="006D3D06">
      <w:pPr>
        <w:pStyle w:val="a0"/>
        <w:numPr>
          <w:ilvl w:val="0"/>
          <w:numId w:val="0"/>
        </w:numPr>
        <w:spacing w:after="160" w:line="256" w:lineRule="auto"/>
        <w:ind w:left="630"/>
        <w:jc w:val="left"/>
        <w:outlineLvl w:val="2"/>
        <w:rPr>
          <w:rFonts w:cs="Times New Roman"/>
          <w:b/>
          <w:bCs/>
          <w:i/>
          <w:color w:val="222222"/>
          <w:sz w:val="22"/>
        </w:rPr>
      </w:pPr>
    </w:p>
    <w:p w:rsidR="002B1D64" w:rsidRPr="0072336E" w:rsidRDefault="0072336E" w:rsidP="009C5435">
      <w:pPr>
        <w:pStyle w:val="a0"/>
        <w:numPr>
          <w:ilvl w:val="0"/>
          <w:numId w:val="11"/>
        </w:numPr>
        <w:spacing w:after="160" w:line="256" w:lineRule="auto"/>
        <w:jc w:val="left"/>
        <w:outlineLvl w:val="2"/>
        <w:rPr>
          <w:rFonts w:cs="Times New Roman"/>
          <w:b/>
          <w:bCs/>
          <w:i/>
          <w:color w:val="222222"/>
          <w:sz w:val="22"/>
          <w:lang w:val="ru-RU"/>
        </w:rPr>
      </w:pPr>
      <w:r w:rsidRPr="0072336E">
        <w:rPr>
          <w:b/>
          <w:bCs/>
          <w:i/>
          <w:color w:val="222222"/>
          <w:sz w:val="22"/>
          <w:lang w:val="ru-RU"/>
        </w:rPr>
        <w:t xml:space="preserve">Как бы Вы оценили качество информационно-аналитических материалов, с которыми вы ознакомились в ходе взаимодействия с </w:t>
      </w:r>
      <w:proofErr w:type="spellStart"/>
      <w:r w:rsidRPr="0072336E">
        <w:rPr>
          <w:b/>
          <w:bCs/>
          <w:i/>
          <w:color w:val="222222"/>
          <w:sz w:val="22"/>
          <w:lang w:val="ru-RU"/>
        </w:rPr>
        <w:t>БС</w:t>
      </w:r>
      <w:proofErr w:type="spellEnd"/>
      <w:r w:rsidRPr="0072336E">
        <w:rPr>
          <w:b/>
          <w:bCs/>
          <w:i/>
          <w:color w:val="222222"/>
          <w:sz w:val="22"/>
          <w:lang w:val="ru-RU"/>
        </w:rPr>
        <w:t>, по видам материалов</w:t>
      </w:r>
      <w:r w:rsidR="002B1D64" w:rsidRPr="0072336E">
        <w:rPr>
          <w:b/>
          <w:i/>
          <w:color w:val="222222"/>
          <w:sz w:val="22"/>
          <w:lang w:val="ru-RU"/>
        </w:rPr>
        <w:t>:</w:t>
      </w:r>
    </w:p>
    <w:p w:rsidR="00FE5675" w:rsidRPr="00FE5675" w:rsidRDefault="00955F7B" w:rsidP="00FE5675">
      <w:pPr>
        <w:spacing w:after="160" w:line="256" w:lineRule="auto"/>
        <w:ind w:left="270" w:firstLine="0"/>
        <w:jc w:val="left"/>
        <w:outlineLvl w:val="2"/>
        <w:rPr>
          <w:rFonts w:cs="Times New Roman"/>
          <w:bCs/>
          <w:color w:val="222222"/>
          <w:sz w:val="22"/>
        </w:rPr>
      </w:pPr>
      <w:r>
        <w:rPr>
          <w:color w:val="222222"/>
          <w:sz w:val="22"/>
          <w:lang w:val="ru-RU"/>
        </w:rPr>
        <w:t xml:space="preserve">Получены ответы от </w:t>
      </w:r>
      <w:r w:rsidRPr="0040188F">
        <w:rPr>
          <w:color w:val="222222"/>
          <w:sz w:val="22"/>
          <w:lang w:val="ru-RU"/>
        </w:rPr>
        <w:t>12</w:t>
      </w:r>
      <w:r>
        <w:rPr>
          <w:color w:val="222222"/>
          <w:sz w:val="22"/>
          <w:lang w:val="ru-RU"/>
        </w:rPr>
        <w:t xml:space="preserve"> стран</w:t>
      </w:r>
      <w:r w:rsidRPr="0040188F">
        <w:rPr>
          <w:color w:val="222222"/>
          <w:sz w:val="22"/>
          <w:lang w:val="ru-RU"/>
        </w:rPr>
        <w:t xml:space="preserve"> </w:t>
      </w:r>
      <w:r w:rsidR="00FE5675">
        <w:rPr>
          <w:color w:val="222222"/>
          <w:sz w:val="22"/>
        </w:rPr>
        <w:t>(9</w:t>
      </w:r>
      <w:r w:rsidR="009B5ACD">
        <w:rPr>
          <w:color w:val="222222"/>
          <w:sz w:val="22"/>
        </w:rPr>
        <w:t>2</w:t>
      </w:r>
      <w:r w:rsidR="00A710C8">
        <w:rPr>
          <w:color w:val="222222"/>
          <w:sz w:val="22"/>
          <w:lang w:val="ru-RU"/>
        </w:rPr>
        <w:t>,</w:t>
      </w:r>
      <w:r w:rsidR="009B5ACD">
        <w:rPr>
          <w:color w:val="222222"/>
          <w:sz w:val="22"/>
        </w:rPr>
        <w:t>3</w:t>
      </w:r>
      <w:r w:rsidR="00FE5675">
        <w:rPr>
          <w:color w:val="222222"/>
          <w:sz w:val="22"/>
        </w:rPr>
        <w:t>%).</w:t>
      </w:r>
    </w:p>
    <w:tbl>
      <w:tblPr>
        <w:tblStyle w:val="af6"/>
        <w:tblW w:w="9684" w:type="dxa"/>
        <w:tblInd w:w="-702" w:type="dxa"/>
        <w:tblLayout w:type="fixed"/>
        <w:tblLook w:val="04A0"/>
      </w:tblPr>
      <w:tblGrid>
        <w:gridCol w:w="3859"/>
        <w:gridCol w:w="1913"/>
        <w:gridCol w:w="141"/>
        <w:gridCol w:w="1701"/>
        <w:gridCol w:w="936"/>
        <w:gridCol w:w="1134"/>
      </w:tblGrid>
      <w:tr w:rsidR="00C760D2" w:rsidRPr="0072336E" w:rsidTr="00957848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5E09" w:rsidRPr="0072336E" w:rsidRDefault="0072336E" w:rsidP="0072336E">
            <w:pPr>
              <w:pStyle w:val="Tabletext"/>
              <w:jc w:val="center"/>
              <w:rPr>
                <w:b/>
                <w:sz w:val="22"/>
                <w:szCs w:val="22"/>
                <w:lang w:val="ru-RU"/>
              </w:rPr>
            </w:pPr>
            <w:r w:rsidRPr="0072336E">
              <w:rPr>
                <w:b/>
                <w:sz w:val="22"/>
                <w:szCs w:val="22"/>
                <w:lang w:val="ru-RU"/>
              </w:rPr>
              <w:t>Материалы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A5E09" w:rsidRPr="0072336E" w:rsidRDefault="0072336E" w:rsidP="0072336E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72336E">
              <w:rPr>
                <w:b/>
                <w:sz w:val="22"/>
                <w:szCs w:val="22"/>
                <w:lang w:val="ru-RU"/>
              </w:rPr>
              <w:t>Отличное качество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A5E09" w:rsidRPr="0072336E" w:rsidRDefault="0072336E" w:rsidP="0072336E">
            <w:pPr>
              <w:pStyle w:val="Tabletext"/>
              <w:jc w:val="center"/>
              <w:rPr>
                <w:b/>
                <w:sz w:val="22"/>
                <w:szCs w:val="22"/>
              </w:rPr>
            </w:pPr>
            <w:r w:rsidRPr="0072336E">
              <w:rPr>
                <w:b/>
                <w:sz w:val="22"/>
                <w:szCs w:val="22"/>
                <w:lang w:val="ru-RU"/>
              </w:rPr>
              <w:t>Хорошее качество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8A5E09" w:rsidRPr="0072336E" w:rsidRDefault="006D5616" w:rsidP="0072336E">
            <w:pPr>
              <w:pStyle w:val="Tabletext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Низкое</w:t>
            </w:r>
            <w:r w:rsidR="0072336E" w:rsidRPr="0072336E">
              <w:rPr>
                <w:b/>
                <w:sz w:val="22"/>
                <w:szCs w:val="22"/>
                <w:lang w:val="ru-RU"/>
              </w:rPr>
              <w:t xml:space="preserve"> качество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A5E09" w:rsidRPr="0072336E" w:rsidRDefault="0072336E" w:rsidP="0072336E">
            <w:pPr>
              <w:pStyle w:val="Tabletext"/>
              <w:jc w:val="center"/>
              <w:rPr>
                <w:b/>
                <w:sz w:val="22"/>
                <w:szCs w:val="22"/>
                <w:lang w:val="ru-RU"/>
              </w:rPr>
            </w:pPr>
            <w:r w:rsidRPr="0072336E">
              <w:rPr>
                <w:b/>
                <w:sz w:val="22"/>
                <w:szCs w:val="22"/>
                <w:lang w:val="ru-RU"/>
              </w:rPr>
              <w:t>Всего</w:t>
            </w:r>
          </w:p>
        </w:tc>
      </w:tr>
      <w:tr w:rsidR="00C760D2" w:rsidRPr="00E96157" w:rsidTr="00DA2CB6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E09" w:rsidRPr="004A692C" w:rsidRDefault="002E04DF" w:rsidP="00974743">
            <w:pPr>
              <w:pStyle w:val="Tabletext"/>
              <w:rPr>
                <w:sz w:val="22"/>
                <w:szCs w:val="22"/>
              </w:rPr>
            </w:pPr>
            <w:proofErr w:type="spellStart"/>
            <w:r w:rsidRPr="004A692C">
              <w:rPr>
                <w:sz w:val="22"/>
                <w:szCs w:val="22"/>
              </w:rPr>
              <w:t>Презентации</w:t>
            </w:r>
            <w:proofErr w:type="spellEnd"/>
            <w:r w:rsidRPr="004A692C">
              <w:rPr>
                <w:sz w:val="22"/>
                <w:szCs w:val="22"/>
              </w:rPr>
              <w:t xml:space="preserve"> </w:t>
            </w:r>
            <w:proofErr w:type="spellStart"/>
            <w:r w:rsidRPr="004A692C">
              <w:rPr>
                <w:sz w:val="22"/>
                <w:szCs w:val="22"/>
              </w:rPr>
              <w:t>на</w:t>
            </w:r>
            <w:proofErr w:type="spellEnd"/>
            <w:r w:rsidRPr="004A692C">
              <w:rPr>
                <w:sz w:val="22"/>
                <w:szCs w:val="22"/>
              </w:rPr>
              <w:t xml:space="preserve"> </w:t>
            </w:r>
            <w:proofErr w:type="spellStart"/>
            <w:r w:rsidRPr="004A692C">
              <w:rPr>
                <w:sz w:val="22"/>
                <w:szCs w:val="22"/>
              </w:rPr>
              <w:t>мероприятиях</w:t>
            </w:r>
            <w:proofErr w:type="spellEnd"/>
            <w:r w:rsidRPr="004A692C">
              <w:rPr>
                <w:sz w:val="22"/>
                <w:szCs w:val="22"/>
              </w:rPr>
              <w:t xml:space="preserve"> </w:t>
            </w:r>
            <w:proofErr w:type="spellStart"/>
            <w:r w:rsidRPr="004A692C">
              <w:rPr>
                <w:sz w:val="22"/>
                <w:szCs w:val="22"/>
              </w:rPr>
              <w:t>БС</w:t>
            </w:r>
            <w:proofErr w:type="spellEnd"/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09" w:rsidRPr="00DA2CB6" w:rsidRDefault="002061FE" w:rsidP="002061FE">
            <w:pPr>
              <w:pStyle w:val="Tabletext"/>
              <w:rPr>
                <w:sz w:val="22"/>
                <w:szCs w:val="22"/>
                <w:lang w:val="ru-RU"/>
              </w:rPr>
            </w:pPr>
            <w:r w:rsidRPr="00DA2CB6">
              <w:rPr>
                <w:sz w:val="22"/>
                <w:szCs w:val="22"/>
                <w:lang w:val="ru-RU"/>
              </w:rPr>
              <w:t>Беларусь</w:t>
            </w:r>
            <w:r w:rsidR="008A5E09" w:rsidRPr="00DA2CB6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DA2CB6">
              <w:rPr>
                <w:sz w:val="22"/>
                <w:szCs w:val="22"/>
                <w:lang w:val="ru-RU"/>
              </w:rPr>
              <w:t>БиГ</w:t>
            </w:r>
            <w:proofErr w:type="spellEnd"/>
            <w:r w:rsidR="008A5E09" w:rsidRPr="00DA2CB6">
              <w:rPr>
                <w:sz w:val="22"/>
                <w:szCs w:val="22"/>
                <w:lang w:val="ru-RU"/>
              </w:rPr>
              <w:t xml:space="preserve">, </w:t>
            </w:r>
            <w:r w:rsidRPr="00DA2CB6">
              <w:rPr>
                <w:sz w:val="22"/>
                <w:szCs w:val="22"/>
                <w:lang w:val="ru-RU"/>
              </w:rPr>
              <w:t>Хорватия, Грузия</w:t>
            </w:r>
            <w:r w:rsidR="008A5E09" w:rsidRPr="00DA2CB6">
              <w:rPr>
                <w:sz w:val="22"/>
                <w:szCs w:val="22"/>
                <w:lang w:val="ru-RU"/>
              </w:rPr>
              <w:t xml:space="preserve">, </w:t>
            </w:r>
            <w:r w:rsidRPr="00DA2CB6">
              <w:rPr>
                <w:sz w:val="22"/>
                <w:szCs w:val="22"/>
                <w:lang w:val="ru-RU"/>
              </w:rPr>
              <w:t>Казахстан, Косово</w:t>
            </w:r>
            <w:r w:rsidR="008A5E09" w:rsidRPr="00DA2CB6">
              <w:rPr>
                <w:sz w:val="22"/>
                <w:szCs w:val="22"/>
                <w:lang w:val="ru-RU"/>
              </w:rPr>
              <w:t xml:space="preserve">, </w:t>
            </w:r>
            <w:r w:rsidRPr="00DA2CB6">
              <w:rPr>
                <w:sz w:val="22"/>
                <w:szCs w:val="22"/>
                <w:lang w:val="ru-RU"/>
              </w:rPr>
              <w:t>Македония</w:t>
            </w:r>
            <w:r w:rsidR="008A5E09" w:rsidRPr="00DA2CB6">
              <w:rPr>
                <w:sz w:val="22"/>
                <w:szCs w:val="22"/>
                <w:lang w:val="ru-RU"/>
              </w:rPr>
              <w:t>,</w:t>
            </w:r>
            <w:r w:rsidRPr="00DA2CB6">
              <w:rPr>
                <w:sz w:val="22"/>
                <w:szCs w:val="22"/>
                <w:lang w:val="ru-RU"/>
              </w:rPr>
              <w:t xml:space="preserve"> Молдова</w:t>
            </w:r>
            <w:r w:rsidR="008A5E09" w:rsidRPr="00DA2CB6">
              <w:rPr>
                <w:sz w:val="22"/>
                <w:szCs w:val="22"/>
                <w:lang w:val="ru-RU"/>
              </w:rPr>
              <w:t xml:space="preserve">, </w:t>
            </w:r>
            <w:r w:rsidRPr="00DA2CB6">
              <w:rPr>
                <w:sz w:val="22"/>
                <w:szCs w:val="22"/>
                <w:lang w:val="ru-RU"/>
              </w:rPr>
              <w:t>Черногория</w:t>
            </w:r>
            <w:r w:rsidR="008A5E09" w:rsidRPr="00DA2CB6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09" w:rsidRPr="00DA2CB6" w:rsidRDefault="002061FE" w:rsidP="002061FE">
            <w:pPr>
              <w:pStyle w:val="Tabletext"/>
              <w:rPr>
                <w:sz w:val="22"/>
                <w:szCs w:val="22"/>
                <w:lang w:val="ru-RU"/>
              </w:rPr>
            </w:pPr>
            <w:r w:rsidRPr="00DA2CB6">
              <w:rPr>
                <w:sz w:val="22"/>
                <w:szCs w:val="22"/>
                <w:lang w:val="ru-RU"/>
              </w:rPr>
              <w:t>Болгария</w:t>
            </w:r>
            <w:r w:rsidR="009B5ACD" w:rsidRPr="00DA2CB6">
              <w:rPr>
                <w:sz w:val="22"/>
                <w:szCs w:val="22"/>
              </w:rPr>
              <w:t xml:space="preserve">, </w:t>
            </w:r>
            <w:r w:rsidRPr="00DA2CB6">
              <w:rPr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09" w:rsidRPr="00E96157" w:rsidRDefault="008A5E09" w:rsidP="00974743">
            <w:pPr>
              <w:pStyle w:val="Tabletex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09" w:rsidRPr="00E96157" w:rsidRDefault="0072336E" w:rsidP="00974743">
            <w:pPr>
              <w:pStyle w:val="Tabletext"/>
            </w:pPr>
            <w:proofErr w:type="spellStart"/>
            <w:r>
              <w:rPr>
                <w:lang w:val="ru-RU"/>
              </w:rPr>
              <w:t>ОК</w:t>
            </w:r>
            <w:proofErr w:type="spellEnd"/>
            <w:r w:rsidR="008A5E09">
              <w:t xml:space="preserve"> –</w:t>
            </w:r>
            <w:r w:rsidR="008A5E09">
              <w:rPr>
                <w:u w:val="single"/>
              </w:rPr>
              <w:t xml:space="preserve"> </w:t>
            </w:r>
            <w:r w:rsidR="008A5E09">
              <w:rPr>
                <w:b/>
                <w:u w:val="single"/>
              </w:rPr>
              <w:t>9</w:t>
            </w:r>
          </w:p>
          <w:p w:rsidR="008A5E09" w:rsidRPr="00E96157" w:rsidRDefault="0072336E" w:rsidP="0072336E">
            <w:pPr>
              <w:pStyle w:val="Tabletext"/>
            </w:pPr>
            <w:proofErr w:type="spellStart"/>
            <w:r>
              <w:rPr>
                <w:lang w:val="ru-RU"/>
              </w:rPr>
              <w:t>ХК</w:t>
            </w:r>
            <w:proofErr w:type="spellEnd"/>
            <w:r w:rsidR="008A5E09">
              <w:t xml:space="preserve"> – </w:t>
            </w:r>
            <w:r w:rsidR="009B5ACD">
              <w:t>2</w:t>
            </w:r>
          </w:p>
        </w:tc>
      </w:tr>
      <w:tr w:rsidR="00C760D2" w:rsidRPr="0072336E" w:rsidTr="00DA2CB6"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E09" w:rsidRPr="002E04DF" w:rsidRDefault="002E04DF" w:rsidP="008A5E09">
            <w:pPr>
              <w:pStyle w:val="Tabletext"/>
              <w:rPr>
                <w:sz w:val="22"/>
                <w:szCs w:val="22"/>
                <w:lang w:val="ru-RU"/>
              </w:rPr>
            </w:pPr>
            <w:r w:rsidRPr="002E04DF">
              <w:rPr>
                <w:sz w:val="22"/>
                <w:szCs w:val="22"/>
                <w:lang w:val="ru-RU"/>
              </w:rPr>
              <w:t xml:space="preserve">Дополнительные вспомогательные документы/ материалы по конкретным темам, распространенные и переведенные к мероприятиям </w:t>
            </w:r>
            <w:proofErr w:type="spellStart"/>
            <w:r w:rsidRPr="002E04DF">
              <w:rPr>
                <w:sz w:val="22"/>
                <w:szCs w:val="22"/>
                <w:lang w:val="en-US"/>
              </w:rPr>
              <w:t>BCOP</w:t>
            </w:r>
            <w:proofErr w:type="spellEnd"/>
            <w:r w:rsidRPr="002E04DF">
              <w:rPr>
                <w:sz w:val="22"/>
                <w:szCs w:val="22"/>
                <w:lang w:val="ru-RU"/>
              </w:rPr>
              <w:t xml:space="preserve"> - например, доклады, подготовленные международными организациями, в частности, </w:t>
            </w:r>
            <w:proofErr w:type="spellStart"/>
            <w:r w:rsidRPr="002E04DF">
              <w:rPr>
                <w:sz w:val="22"/>
                <w:szCs w:val="22"/>
                <w:lang w:val="ru-RU"/>
              </w:rPr>
              <w:t>ОЭСР</w:t>
            </w:r>
            <w:proofErr w:type="spellEnd"/>
            <w:r w:rsidRPr="002E04DF">
              <w:rPr>
                <w:sz w:val="22"/>
                <w:szCs w:val="22"/>
                <w:lang w:val="ru-RU"/>
              </w:rPr>
              <w:t xml:space="preserve">, </w:t>
            </w:r>
            <w:r w:rsidRPr="002E04DF">
              <w:rPr>
                <w:sz w:val="22"/>
                <w:szCs w:val="22"/>
                <w:lang w:val="en-US"/>
              </w:rPr>
              <w:t>GIFT</w:t>
            </w:r>
            <w:r w:rsidRPr="002E04DF">
              <w:rPr>
                <w:sz w:val="22"/>
                <w:szCs w:val="22"/>
                <w:lang w:val="ru-RU"/>
              </w:rPr>
              <w:t>, МБП, Всемирным банком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09" w:rsidRPr="00DA2CB6" w:rsidRDefault="002061FE" w:rsidP="002061FE">
            <w:pPr>
              <w:pStyle w:val="Tabletext"/>
              <w:rPr>
                <w:sz w:val="22"/>
                <w:szCs w:val="22"/>
                <w:lang w:val="ru-RU"/>
              </w:rPr>
            </w:pPr>
            <w:proofErr w:type="spellStart"/>
            <w:r w:rsidRPr="00DA2CB6">
              <w:rPr>
                <w:sz w:val="22"/>
                <w:szCs w:val="22"/>
                <w:lang w:val="ru-RU"/>
              </w:rPr>
              <w:t>БиГ</w:t>
            </w:r>
            <w:proofErr w:type="spellEnd"/>
            <w:r w:rsidRPr="00DA2CB6">
              <w:rPr>
                <w:sz w:val="22"/>
                <w:szCs w:val="22"/>
                <w:lang w:val="ru-RU"/>
              </w:rPr>
              <w:t>, Хорватия, Грузия, Казахстан</w:t>
            </w:r>
            <w:r w:rsidR="008A5E09" w:rsidRPr="00DA2CB6">
              <w:rPr>
                <w:sz w:val="22"/>
                <w:szCs w:val="22"/>
                <w:lang w:val="ru-RU"/>
              </w:rPr>
              <w:t xml:space="preserve">, </w:t>
            </w:r>
            <w:r w:rsidRPr="00DA2CB6">
              <w:rPr>
                <w:sz w:val="22"/>
                <w:szCs w:val="22"/>
                <w:lang w:val="ru-RU"/>
              </w:rPr>
              <w:t>Македония, Молдова</w:t>
            </w:r>
            <w:r w:rsidR="008A5E09" w:rsidRPr="00DA2CB6">
              <w:rPr>
                <w:sz w:val="22"/>
                <w:szCs w:val="22"/>
                <w:lang w:val="ru-RU"/>
              </w:rPr>
              <w:t xml:space="preserve">, </w:t>
            </w:r>
            <w:r w:rsidRPr="00DA2CB6">
              <w:rPr>
                <w:sz w:val="22"/>
                <w:szCs w:val="22"/>
                <w:lang w:val="ru-RU"/>
              </w:rPr>
              <w:t>Сербия</w:t>
            </w:r>
            <w:r w:rsidR="008A5E09" w:rsidRPr="00DA2CB6">
              <w:rPr>
                <w:sz w:val="22"/>
                <w:szCs w:val="22"/>
                <w:lang w:val="ru-RU"/>
              </w:rPr>
              <w:t xml:space="preserve">, </w:t>
            </w:r>
            <w:r w:rsidRPr="00DA2CB6">
              <w:rPr>
                <w:sz w:val="22"/>
                <w:szCs w:val="22"/>
                <w:lang w:val="ru-RU"/>
              </w:rPr>
              <w:t>Болгария, 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09" w:rsidRPr="00DA2CB6" w:rsidRDefault="00957848" w:rsidP="00957848">
            <w:pPr>
              <w:pStyle w:val="Tabletext"/>
              <w:rPr>
                <w:sz w:val="22"/>
                <w:szCs w:val="22"/>
              </w:rPr>
            </w:pPr>
            <w:r w:rsidRPr="00DA2CB6">
              <w:rPr>
                <w:sz w:val="22"/>
                <w:szCs w:val="22"/>
                <w:lang w:val="ru-RU"/>
              </w:rPr>
              <w:t>Беларусь, Косово, Черногория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09" w:rsidRPr="00E96157" w:rsidRDefault="008A5E09" w:rsidP="008A5E09">
            <w:pPr>
              <w:pStyle w:val="Tabletex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09" w:rsidRPr="0072336E" w:rsidRDefault="0072336E" w:rsidP="008A5E09">
            <w:pPr>
              <w:pStyle w:val="Tabletex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ОК</w:t>
            </w:r>
            <w:proofErr w:type="spellEnd"/>
            <w:r>
              <w:t xml:space="preserve"> </w:t>
            </w:r>
            <w:r w:rsidR="008A5E09" w:rsidRPr="0072336E">
              <w:rPr>
                <w:lang w:val="ru-RU"/>
              </w:rPr>
              <w:t xml:space="preserve">– </w:t>
            </w:r>
            <w:r w:rsidR="009B5ACD" w:rsidRPr="0072336E">
              <w:rPr>
                <w:b/>
                <w:u w:val="single"/>
                <w:lang w:val="ru-RU"/>
              </w:rPr>
              <w:t>9</w:t>
            </w:r>
          </w:p>
          <w:p w:rsidR="008A5E09" w:rsidRPr="0072336E" w:rsidRDefault="002061FE" w:rsidP="008A5E09">
            <w:pPr>
              <w:pStyle w:val="Tabletext"/>
              <w:rPr>
                <w:lang w:val="ru-RU"/>
              </w:rPr>
            </w:pPr>
            <w:proofErr w:type="spellStart"/>
            <w:r>
              <w:rPr>
                <w:lang w:val="ru-RU"/>
              </w:rPr>
              <w:t>ХК</w:t>
            </w:r>
            <w:proofErr w:type="spellEnd"/>
            <w:r>
              <w:t xml:space="preserve"> </w:t>
            </w:r>
            <w:r w:rsidR="008A5E09" w:rsidRPr="0072336E">
              <w:rPr>
                <w:lang w:val="ru-RU"/>
              </w:rPr>
              <w:t>– 3</w:t>
            </w:r>
          </w:p>
        </w:tc>
      </w:tr>
      <w:tr w:rsidR="00C760D2" w:rsidRPr="00E96157" w:rsidTr="00DA2CB6">
        <w:trPr>
          <w:trHeight w:val="629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D96" w:rsidRDefault="002E04DF" w:rsidP="008A5E09">
            <w:pPr>
              <w:pStyle w:val="Tabletext"/>
              <w:rPr>
                <w:b/>
                <w:bCs/>
                <w:sz w:val="22"/>
                <w:szCs w:val="22"/>
                <w:lang w:val="ru-RU"/>
              </w:rPr>
            </w:pPr>
            <w:r w:rsidRPr="002E04DF">
              <w:rPr>
                <w:sz w:val="22"/>
                <w:szCs w:val="22"/>
                <w:lang w:val="ru-RU"/>
              </w:rPr>
              <w:t xml:space="preserve">Продукты знаний, разработанные рабочими группами </w:t>
            </w:r>
            <w:proofErr w:type="spellStart"/>
            <w:r w:rsidRPr="002E04DF">
              <w:rPr>
                <w:sz w:val="22"/>
                <w:szCs w:val="22"/>
                <w:lang w:val="ru-RU"/>
              </w:rPr>
              <w:t>БС</w:t>
            </w:r>
            <w:proofErr w:type="spellEnd"/>
            <w:r w:rsidRPr="002E04DF">
              <w:rPr>
                <w:sz w:val="22"/>
                <w:szCs w:val="22"/>
                <w:lang w:val="ru-RU"/>
              </w:rPr>
              <w:t xml:space="preserve"> с 2017 года: продукты, разработанные Рабочей группой по вопросам бюджетной грамотности и прозрачности бюджета: «</w:t>
            </w:r>
            <w:r w:rsidRPr="00A710C8">
              <w:rPr>
                <w:i/>
                <w:sz w:val="22"/>
                <w:szCs w:val="22"/>
                <w:lang w:val="ru-RU"/>
              </w:rPr>
              <w:t xml:space="preserve">Решение проблем при подготовке бюджетов для граждан в странах-членах  </w:t>
            </w:r>
            <w:proofErr w:type="spellStart"/>
            <w:r w:rsidRPr="00A710C8">
              <w:rPr>
                <w:i/>
                <w:sz w:val="22"/>
                <w:szCs w:val="22"/>
                <w:lang w:val="en-US"/>
              </w:rPr>
              <w:t>PEMPAL</w:t>
            </w:r>
            <w:proofErr w:type="spellEnd"/>
            <w:r w:rsidRPr="002E04DF">
              <w:rPr>
                <w:sz w:val="22"/>
                <w:szCs w:val="22"/>
                <w:lang w:val="ru-RU"/>
              </w:rPr>
              <w:t xml:space="preserve">» и вспомогательный документ по вопросам участия граждан в бюджетной политике и бюджетном процессе; </w:t>
            </w:r>
            <w:r w:rsidRPr="002E04DF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</w:p>
          <w:p w:rsidR="008A5E09" w:rsidRPr="002E04DF" w:rsidRDefault="002E04DF" w:rsidP="008A5E09">
            <w:pPr>
              <w:pStyle w:val="Tabletext"/>
              <w:rPr>
                <w:sz w:val="22"/>
                <w:szCs w:val="22"/>
                <w:lang w:val="ru-RU"/>
              </w:rPr>
            </w:pPr>
            <w:r w:rsidRPr="002E04DF">
              <w:rPr>
                <w:sz w:val="22"/>
                <w:szCs w:val="22"/>
                <w:lang w:val="ru-RU"/>
              </w:rPr>
              <w:t>продукты, разработанные Рабочей группой по программно-целевому бюджетному планированию:</w:t>
            </w:r>
            <w:r w:rsidRPr="002E04DF">
              <w:rPr>
                <w:rFonts w:eastAsiaTheme="majorEastAsia"/>
                <w:b/>
                <w:bCs/>
                <w:sz w:val="22"/>
                <w:szCs w:val="22"/>
                <w:lang w:val="ru-RU"/>
              </w:rPr>
              <w:t xml:space="preserve">  </w:t>
            </w:r>
            <w:r w:rsidRPr="002E04DF">
              <w:rPr>
                <w:rFonts w:eastAsiaTheme="majorEastAsia"/>
                <w:bCs/>
                <w:sz w:val="22"/>
                <w:szCs w:val="22"/>
                <w:lang w:val="ru-RU"/>
              </w:rPr>
              <w:t xml:space="preserve">Обследование практики </w:t>
            </w:r>
            <w:proofErr w:type="spellStart"/>
            <w:r w:rsidRPr="002E04DF">
              <w:rPr>
                <w:rFonts w:eastAsiaTheme="majorEastAsia"/>
                <w:bCs/>
                <w:sz w:val="22"/>
                <w:szCs w:val="22"/>
                <w:lang w:val="ru-RU"/>
              </w:rPr>
              <w:t>бюджетирования</w:t>
            </w:r>
            <w:proofErr w:type="spellEnd"/>
            <w:r w:rsidRPr="002E04DF">
              <w:rPr>
                <w:rFonts w:eastAsiaTheme="majorEastAsia"/>
                <w:bCs/>
                <w:sz w:val="22"/>
                <w:szCs w:val="22"/>
                <w:lang w:val="ru-RU"/>
              </w:rPr>
              <w:t xml:space="preserve"> по результатам в странах </w:t>
            </w:r>
            <w:proofErr w:type="spellStart"/>
            <w:r w:rsidRPr="002E04DF">
              <w:rPr>
                <w:rFonts w:eastAsiaTheme="majorEastAsia"/>
                <w:bCs/>
                <w:sz w:val="22"/>
                <w:szCs w:val="22"/>
                <w:lang w:val="ru-RU"/>
              </w:rPr>
              <w:t>ОЭСР</w:t>
            </w:r>
            <w:proofErr w:type="spellEnd"/>
            <w:r w:rsidRPr="002E04DF">
              <w:rPr>
                <w:rFonts w:eastAsiaTheme="majorEastAsia"/>
                <w:bCs/>
                <w:sz w:val="22"/>
                <w:szCs w:val="22"/>
                <w:lang w:val="ru-RU"/>
              </w:rPr>
              <w:t xml:space="preserve"> и странах </w:t>
            </w:r>
            <w:proofErr w:type="spellStart"/>
            <w:r w:rsidRPr="002E04DF">
              <w:rPr>
                <w:bCs/>
                <w:sz w:val="22"/>
                <w:szCs w:val="22"/>
                <w:lang w:val="en-US"/>
              </w:rPr>
              <w:t>PEMPAL</w:t>
            </w:r>
            <w:proofErr w:type="spellEnd"/>
            <w:r w:rsidRPr="002E04DF">
              <w:rPr>
                <w:bCs/>
                <w:sz w:val="22"/>
                <w:szCs w:val="22"/>
                <w:lang w:val="ru-RU"/>
              </w:rPr>
              <w:t xml:space="preserve"> (2016 год); «</w:t>
            </w:r>
            <w:r w:rsidRPr="00A710C8">
              <w:rPr>
                <w:bCs/>
                <w:i/>
                <w:sz w:val="22"/>
                <w:szCs w:val="22"/>
                <w:lang w:val="ru-RU"/>
              </w:rPr>
              <w:t xml:space="preserve">Показатели эффективности, используемые в странах </w:t>
            </w:r>
            <w:proofErr w:type="spellStart"/>
            <w:r w:rsidRPr="00A710C8">
              <w:rPr>
                <w:bCs/>
                <w:i/>
                <w:sz w:val="22"/>
                <w:szCs w:val="22"/>
                <w:lang w:val="en-US"/>
              </w:rPr>
              <w:t>PEMPAL</w:t>
            </w:r>
            <w:proofErr w:type="spellEnd"/>
            <w:r w:rsidRPr="00A710C8">
              <w:rPr>
                <w:bCs/>
                <w:i/>
                <w:sz w:val="22"/>
                <w:szCs w:val="22"/>
                <w:lang w:val="ru-RU"/>
              </w:rPr>
              <w:t>: тенденции и проблемы</w:t>
            </w:r>
            <w:r w:rsidRPr="002E04DF">
              <w:rPr>
                <w:bCs/>
                <w:sz w:val="22"/>
                <w:szCs w:val="22"/>
                <w:lang w:val="ru-RU"/>
              </w:rPr>
              <w:t>»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09" w:rsidRPr="00DA2CB6" w:rsidRDefault="000E680D" w:rsidP="008A5E09">
            <w:pPr>
              <w:pStyle w:val="Tabletext"/>
              <w:rPr>
                <w:sz w:val="22"/>
                <w:szCs w:val="22"/>
                <w:lang w:val="ru-RU"/>
              </w:rPr>
            </w:pPr>
            <w:r w:rsidRPr="00DA2CB6">
              <w:rPr>
                <w:sz w:val="22"/>
                <w:szCs w:val="22"/>
                <w:lang w:val="ru-RU"/>
              </w:rPr>
              <w:t xml:space="preserve">Беларусь, </w:t>
            </w:r>
            <w:proofErr w:type="spellStart"/>
            <w:r w:rsidRPr="00DA2CB6">
              <w:rPr>
                <w:sz w:val="22"/>
                <w:szCs w:val="22"/>
                <w:lang w:val="ru-RU"/>
              </w:rPr>
              <w:t>БиГ</w:t>
            </w:r>
            <w:proofErr w:type="spellEnd"/>
            <w:r w:rsidRPr="00DA2CB6">
              <w:rPr>
                <w:sz w:val="22"/>
                <w:szCs w:val="22"/>
                <w:lang w:val="ru-RU"/>
              </w:rPr>
              <w:t>, Хорватия</w:t>
            </w:r>
            <w:r w:rsidR="008A5E09" w:rsidRPr="00DA2CB6">
              <w:rPr>
                <w:sz w:val="22"/>
                <w:szCs w:val="22"/>
                <w:lang w:val="ru-RU"/>
              </w:rPr>
              <w:t xml:space="preserve">, </w:t>
            </w:r>
            <w:r w:rsidRPr="00DA2CB6">
              <w:rPr>
                <w:sz w:val="22"/>
                <w:szCs w:val="22"/>
                <w:lang w:val="ru-RU"/>
              </w:rPr>
              <w:t>Казахстан, Македония, Молдова</w:t>
            </w:r>
            <w:r w:rsidR="008A5E09" w:rsidRPr="00DA2CB6">
              <w:rPr>
                <w:sz w:val="22"/>
                <w:szCs w:val="22"/>
                <w:lang w:val="ru-RU"/>
              </w:rPr>
              <w:t xml:space="preserve">, </w:t>
            </w:r>
            <w:r w:rsidRPr="00DA2CB6">
              <w:rPr>
                <w:sz w:val="22"/>
                <w:szCs w:val="22"/>
                <w:lang w:val="ru-RU"/>
              </w:rPr>
              <w:t>Черногория</w:t>
            </w:r>
            <w:r w:rsidR="008A5E09" w:rsidRPr="00DA2CB6">
              <w:rPr>
                <w:sz w:val="22"/>
                <w:szCs w:val="22"/>
                <w:lang w:val="ru-RU"/>
              </w:rPr>
              <w:t xml:space="preserve">, </w:t>
            </w:r>
            <w:r w:rsidRPr="00DA2CB6">
              <w:rPr>
                <w:sz w:val="22"/>
                <w:szCs w:val="22"/>
                <w:lang w:val="ru-RU"/>
              </w:rPr>
              <w:t>Сербия, Болгария, 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09" w:rsidRPr="00DA2CB6" w:rsidRDefault="00957848" w:rsidP="00957848">
            <w:pPr>
              <w:pStyle w:val="Tabletext"/>
              <w:rPr>
                <w:sz w:val="22"/>
                <w:szCs w:val="22"/>
              </w:rPr>
            </w:pPr>
            <w:r w:rsidRPr="00DA2CB6">
              <w:rPr>
                <w:sz w:val="22"/>
                <w:szCs w:val="22"/>
                <w:lang w:val="ru-RU"/>
              </w:rPr>
              <w:t>Грузия, Косово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09" w:rsidRPr="00E96157" w:rsidRDefault="008A5E09" w:rsidP="008A5E09">
            <w:pPr>
              <w:pStyle w:val="Tabletex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09" w:rsidRPr="00E96157" w:rsidRDefault="0072336E" w:rsidP="008A5E09">
            <w:pPr>
              <w:pStyle w:val="Tabletext"/>
            </w:pPr>
            <w:proofErr w:type="spellStart"/>
            <w:r>
              <w:rPr>
                <w:lang w:val="ru-RU"/>
              </w:rPr>
              <w:t>ОК</w:t>
            </w:r>
            <w:proofErr w:type="spellEnd"/>
            <w:r>
              <w:t xml:space="preserve"> </w:t>
            </w:r>
            <w:r w:rsidR="008A5E09">
              <w:t xml:space="preserve">– </w:t>
            </w:r>
            <w:r w:rsidR="009B5ACD">
              <w:rPr>
                <w:b/>
                <w:u w:val="single"/>
              </w:rPr>
              <w:t>10</w:t>
            </w:r>
          </w:p>
          <w:p w:rsidR="008A5E09" w:rsidRPr="00E96157" w:rsidRDefault="002061FE" w:rsidP="008A5E09">
            <w:pPr>
              <w:pStyle w:val="Tabletext"/>
            </w:pPr>
            <w:proofErr w:type="spellStart"/>
            <w:r>
              <w:rPr>
                <w:lang w:val="ru-RU"/>
              </w:rPr>
              <w:t>ХК</w:t>
            </w:r>
            <w:proofErr w:type="spellEnd"/>
            <w:r>
              <w:t xml:space="preserve"> </w:t>
            </w:r>
            <w:r w:rsidR="008A5E09">
              <w:t>– 2</w:t>
            </w:r>
          </w:p>
        </w:tc>
      </w:tr>
      <w:tr w:rsidR="00C760D2" w:rsidRPr="00E96157" w:rsidTr="00DA2CB6">
        <w:trPr>
          <w:trHeight w:val="629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09" w:rsidRPr="002E04DF" w:rsidRDefault="002E04DF" w:rsidP="008A5E09">
            <w:pPr>
              <w:pStyle w:val="Tabletext"/>
              <w:rPr>
                <w:sz w:val="22"/>
                <w:szCs w:val="22"/>
                <w:lang w:val="ru-RU"/>
              </w:rPr>
            </w:pPr>
            <w:proofErr w:type="gramStart"/>
            <w:r w:rsidRPr="002E04DF">
              <w:rPr>
                <w:sz w:val="22"/>
                <w:szCs w:val="22"/>
                <w:lang w:val="ru-RU"/>
              </w:rPr>
              <w:t xml:space="preserve">Конкретные документы и примеры практики отдельных стран, распространенные через </w:t>
            </w:r>
            <w:proofErr w:type="spellStart"/>
            <w:r w:rsidRPr="002E04DF">
              <w:rPr>
                <w:sz w:val="22"/>
                <w:szCs w:val="22"/>
                <w:lang w:val="ru-RU"/>
              </w:rPr>
              <w:t>БС</w:t>
            </w:r>
            <w:proofErr w:type="spellEnd"/>
            <w:r w:rsidRPr="002E04DF">
              <w:rPr>
                <w:sz w:val="22"/>
                <w:szCs w:val="22"/>
                <w:lang w:val="ru-RU"/>
              </w:rPr>
              <w:t xml:space="preserve"> - например, перечни программ и показателей, используемых в различных странах </w:t>
            </w:r>
            <w:proofErr w:type="spellStart"/>
            <w:r w:rsidRPr="002E04DF">
              <w:rPr>
                <w:sz w:val="22"/>
                <w:szCs w:val="22"/>
                <w:lang w:val="en-US"/>
              </w:rPr>
              <w:t>PEMPAL</w:t>
            </w:r>
            <w:proofErr w:type="spellEnd"/>
            <w:r w:rsidRPr="002E04DF">
              <w:rPr>
                <w:sz w:val="22"/>
                <w:szCs w:val="22"/>
                <w:lang w:val="ru-RU"/>
              </w:rPr>
              <w:t xml:space="preserve">; </w:t>
            </w:r>
            <w:r w:rsidRPr="002E04DF">
              <w:rPr>
                <w:sz w:val="22"/>
                <w:szCs w:val="22"/>
                <w:lang w:val="ru-RU"/>
              </w:rPr>
              <w:lastRenderedPageBreak/>
              <w:t xml:space="preserve">конкретные нормативные документы по вопросам прозрачности бюджета и другим темам, действующие в различных странах </w:t>
            </w:r>
            <w:proofErr w:type="spellStart"/>
            <w:r w:rsidRPr="002E04DF">
              <w:rPr>
                <w:sz w:val="22"/>
                <w:szCs w:val="22"/>
                <w:lang w:val="en-US"/>
              </w:rPr>
              <w:t>PEMPAL</w:t>
            </w:r>
            <w:proofErr w:type="spellEnd"/>
            <w:r w:rsidRPr="002E04DF">
              <w:rPr>
                <w:sz w:val="22"/>
                <w:szCs w:val="22"/>
                <w:lang w:val="ru-RU"/>
              </w:rPr>
              <w:t xml:space="preserve">; нормативные и методологические документы, регламентирующие конкретные вопросы в отдельных странах (как внутри региона </w:t>
            </w:r>
            <w:proofErr w:type="spellStart"/>
            <w:r w:rsidRPr="002E04DF">
              <w:rPr>
                <w:sz w:val="22"/>
                <w:szCs w:val="22"/>
                <w:lang w:val="en-US"/>
              </w:rPr>
              <w:t>PEMPAL</w:t>
            </w:r>
            <w:proofErr w:type="spellEnd"/>
            <w:r w:rsidRPr="002E04DF">
              <w:rPr>
                <w:sz w:val="22"/>
                <w:szCs w:val="22"/>
                <w:lang w:val="ru-RU"/>
              </w:rPr>
              <w:t>, так и за его пределами)</w:t>
            </w:r>
            <w:proofErr w:type="gramEnd"/>
          </w:p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09" w:rsidRPr="00DA2CB6" w:rsidRDefault="00957848" w:rsidP="00957848">
            <w:pPr>
              <w:pStyle w:val="Tabletext"/>
              <w:rPr>
                <w:sz w:val="22"/>
                <w:szCs w:val="22"/>
                <w:lang w:val="ru-RU"/>
              </w:rPr>
            </w:pPr>
            <w:proofErr w:type="spellStart"/>
            <w:r w:rsidRPr="00DA2CB6">
              <w:rPr>
                <w:sz w:val="22"/>
                <w:szCs w:val="22"/>
                <w:lang w:val="ru-RU"/>
              </w:rPr>
              <w:lastRenderedPageBreak/>
              <w:t>БиГ</w:t>
            </w:r>
            <w:proofErr w:type="spellEnd"/>
            <w:r w:rsidR="008A5E09" w:rsidRPr="00DA2CB6">
              <w:rPr>
                <w:sz w:val="22"/>
                <w:szCs w:val="22"/>
                <w:lang w:val="ru-RU"/>
              </w:rPr>
              <w:t xml:space="preserve">, </w:t>
            </w:r>
            <w:r w:rsidRPr="00DA2CB6">
              <w:rPr>
                <w:sz w:val="22"/>
                <w:szCs w:val="22"/>
                <w:lang w:val="ru-RU"/>
              </w:rPr>
              <w:t xml:space="preserve">Казахстан, Македония, Молдова, Сербия, 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09" w:rsidRPr="00DA2CB6" w:rsidRDefault="00957848" w:rsidP="00957848">
            <w:pPr>
              <w:pStyle w:val="Tabletext"/>
              <w:rPr>
                <w:sz w:val="22"/>
                <w:szCs w:val="22"/>
                <w:lang w:val="ru-RU"/>
              </w:rPr>
            </w:pPr>
            <w:r w:rsidRPr="00DA2CB6">
              <w:rPr>
                <w:sz w:val="22"/>
                <w:szCs w:val="22"/>
                <w:lang w:val="ru-RU"/>
              </w:rPr>
              <w:t>Беларусь</w:t>
            </w:r>
            <w:r w:rsidR="008A5E09" w:rsidRPr="00DA2CB6">
              <w:rPr>
                <w:sz w:val="22"/>
                <w:szCs w:val="22"/>
                <w:lang w:val="ru-RU"/>
              </w:rPr>
              <w:t xml:space="preserve">, </w:t>
            </w:r>
            <w:r w:rsidRPr="00DA2CB6">
              <w:rPr>
                <w:sz w:val="22"/>
                <w:szCs w:val="22"/>
                <w:lang w:val="ru-RU"/>
              </w:rPr>
              <w:t>Хорватия</w:t>
            </w:r>
            <w:r w:rsidR="008A5E09" w:rsidRPr="00DA2CB6">
              <w:rPr>
                <w:sz w:val="22"/>
                <w:szCs w:val="22"/>
                <w:lang w:val="ru-RU"/>
              </w:rPr>
              <w:t xml:space="preserve">, </w:t>
            </w:r>
            <w:r w:rsidRPr="00DA2CB6">
              <w:rPr>
                <w:sz w:val="22"/>
                <w:szCs w:val="22"/>
                <w:lang w:val="ru-RU"/>
              </w:rPr>
              <w:t>Грузия</w:t>
            </w:r>
            <w:r w:rsidR="008A5E09" w:rsidRPr="00DA2CB6">
              <w:rPr>
                <w:sz w:val="22"/>
                <w:szCs w:val="22"/>
                <w:lang w:val="ru-RU"/>
              </w:rPr>
              <w:t xml:space="preserve">, </w:t>
            </w:r>
            <w:r w:rsidRPr="00DA2CB6">
              <w:rPr>
                <w:sz w:val="22"/>
                <w:szCs w:val="22"/>
                <w:lang w:val="ru-RU"/>
              </w:rPr>
              <w:t>Косово</w:t>
            </w:r>
            <w:r w:rsidR="008A5E09" w:rsidRPr="00DA2CB6">
              <w:rPr>
                <w:sz w:val="22"/>
                <w:szCs w:val="22"/>
                <w:lang w:val="ru-RU"/>
              </w:rPr>
              <w:t xml:space="preserve">, </w:t>
            </w:r>
            <w:r w:rsidRPr="00DA2CB6">
              <w:rPr>
                <w:sz w:val="22"/>
                <w:szCs w:val="22"/>
                <w:lang w:val="ru-RU"/>
              </w:rPr>
              <w:t>Черногория</w:t>
            </w:r>
            <w:r w:rsidR="008A5E09" w:rsidRPr="00DA2CB6">
              <w:rPr>
                <w:sz w:val="22"/>
                <w:szCs w:val="22"/>
                <w:lang w:val="ru-RU"/>
              </w:rPr>
              <w:t xml:space="preserve">, </w:t>
            </w:r>
            <w:r w:rsidR="000E680D" w:rsidRPr="00DA2CB6">
              <w:rPr>
                <w:sz w:val="22"/>
                <w:szCs w:val="22"/>
                <w:lang w:val="ru-RU"/>
              </w:rPr>
              <w:t>Болгария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09" w:rsidRPr="00957848" w:rsidRDefault="008A5E09" w:rsidP="008A5E09">
            <w:pPr>
              <w:pStyle w:val="Tabletext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E09" w:rsidRPr="00E96157" w:rsidRDefault="0072336E" w:rsidP="008A5E09">
            <w:pPr>
              <w:pStyle w:val="Tabletext"/>
            </w:pPr>
            <w:proofErr w:type="spellStart"/>
            <w:r>
              <w:rPr>
                <w:lang w:val="ru-RU"/>
              </w:rPr>
              <w:t>ОК</w:t>
            </w:r>
            <w:proofErr w:type="spellEnd"/>
            <w:r>
              <w:t xml:space="preserve"> </w:t>
            </w:r>
            <w:r w:rsidR="008A5E09">
              <w:t xml:space="preserve">– </w:t>
            </w:r>
            <w:r w:rsidR="009B5ACD">
              <w:t>6</w:t>
            </w:r>
          </w:p>
          <w:p w:rsidR="008A5E09" w:rsidRPr="00E96157" w:rsidRDefault="002061FE" w:rsidP="006D3D06">
            <w:pPr>
              <w:pStyle w:val="Tabletext"/>
            </w:pPr>
            <w:proofErr w:type="spellStart"/>
            <w:r>
              <w:rPr>
                <w:lang w:val="ru-RU"/>
              </w:rPr>
              <w:t>ХК</w:t>
            </w:r>
            <w:proofErr w:type="spellEnd"/>
            <w:r>
              <w:t xml:space="preserve"> </w:t>
            </w:r>
            <w:r w:rsidR="008A5E09">
              <w:t xml:space="preserve">– </w:t>
            </w:r>
            <w:r w:rsidR="008A5E09" w:rsidRPr="009B5ACD">
              <w:t>6</w:t>
            </w:r>
          </w:p>
        </w:tc>
      </w:tr>
    </w:tbl>
    <w:p w:rsidR="006D3D06" w:rsidRDefault="006D3D06">
      <w:pPr>
        <w:spacing w:after="200" w:line="276" w:lineRule="auto"/>
        <w:ind w:firstLine="0"/>
        <w:contextualSpacing w:val="0"/>
        <w:jc w:val="left"/>
        <w:rPr>
          <w:rFonts w:cs="Times New Roman"/>
        </w:rPr>
      </w:pPr>
      <w:r>
        <w:lastRenderedPageBreak/>
        <w:br w:type="page"/>
      </w:r>
    </w:p>
    <w:p w:rsidR="00C760D2" w:rsidRDefault="00C760D2" w:rsidP="009C5435">
      <w:pPr>
        <w:pStyle w:val="a0"/>
        <w:numPr>
          <w:ilvl w:val="0"/>
          <w:numId w:val="11"/>
        </w:numPr>
        <w:shd w:val="clear" w:color="auto" w:fill="FFFFFF"/>
        <w:spacing w:after="160" w:line="256" w:lineRule="auto"/>
        <w:jc w:val="left"/>
        <w:rPr>
          <w:b/>
          <w:i/>
          <w:color w:val="222222"/>
          <w:sz w:val="22"/>
        </w:rPr>
        <w:sectPr w:rsidR="00C760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1D64" w:rsidRPr="00A710C8" w:rsidRDefault="00A710C8" w:rsidP="009C5435">
      <w:pPr>
        <w:pStyle w:val="a0"/>
        <w:numPr>
          <w:ilvl w:val="0"/>
          <w:numId w:val="11"/>
        </w:numPr>
        <w:shd w:val="clear" w:color="auto" w:fill="FFFFFF"/>
        <w:spacing w:after="160" w:line="256" w:lineRule="auto"/>
        <w:jc w:val="left"/>
        <w:rPr>
          <w:rFonts w:cs="Times New Roman"/>
          <w:b/>
          <w:i/>
          <w:color w:val="222222"/>
          <w:sz w:val="22"/>
          <w:lang w:val="ru-RU"/>
        </w:rPr>
      </w:pPr>
      <w:r w:rsidRPr="00A710C8">
        <w:rPr>
          <w:b/>
          <w:i/>
          <w:color w:val="222222"/>
          <w:sz w:val="22"/>
          <w:lang w:val="ru-RU"/>
        </w:rPr>
        <w:lastRenderedPageBreak/>
        <w:t>По Вашему мнению, какие виды из указанных материалов наиболее полезны и важны</w:t>
      </w:r>
      <w:r w:rsidR="002B1D64" w:rsidRPr="00A710C8">
        <w:rPr>
          <w:b/>
          <w:i/>
          <w:color w:val="222222"/>
          <w:sz w:val="22"/>
          <w:lang w:val="ru-RU"/>
        </w:rPr>
        <w:t xml:space="preserve">? </w:t>
      </w:r>
      <w:r w:rsidR="00395F7D" w:rsidRPr="00A710C8">
        <w:rPr>
          <w:b/>
          <w:i/>
          <w:color w:val="222222"/>
          <w:sz w:val="22"/>
          <w:lang w:val="ru-RU"/>
        </w:rPr>
        <w:t>(</w:t>
      </w:r>
      <w:r>
        <w:rPr>
          <w:b/>
          <w:i/>
          <w:color w:val="222222"/>
          <w:sz w:val="22"/>
          <w:lang w:val="ru-RU"/>
        </w:rPr>
        <w:t xml:space="preserve">Варианты ответов – </w:t>
      </w:r>
      <w:r w:rsidR="003A4D96">
        <w:rPr>
          <w:b/>
          <w:i/>
          <w:color w:val="222222"/>
          <w:sz w:val="22"/>
          <w:lang w:val="ru-RU"/>
        </w:rPr>
        <w:t>очень</w:t>
      </w:r>
      <w:r>
        <w:rPr>
          <w:b/>
          <w:i/>
          <w:color w:val="222222"/>
          <w:sz w:val="22"/>
          <w:lang w:val="ru-RU"/>
        </w:rPr>
        <w:t xml:space="preserve"> полезны; довольно полезны; отчасти полезны; не полезны</w:t>
      </w:r>
      <w:r w:rsidR="00395F7D" w:rsidRPr="00A710C8">
        <w:rPr>
          <w:b/>
          <w:i/>
          <w:color w:val="222222"/>
          <w:sz w:val="22"/>
          <w:lang w:val="ru-RU"/>
        </w:rPr>
        <w:t>)</w:t>
      </w:r>
    </w:p>
    <w:p w:rsidR="00067058" w:rsidRPr="00E256E4" w:rsidRDefault="00A710C8" w:rsidP="00067058">
      <w:pPr>
        <w:pStyle w:val="a0"/>
        <w:numPr>
          <w:ilvl w:val="0"/>
          <w:numId w:val="0"/>
        </w:numPr>
        <w:spacing w:line="264" w:lineRule="auto"/>
        <w:ind w:left="630"/>
        <w:rPr>
          <w:rFonts w:cs="Times New Roman"/>
          <w:sz w:val="22"/>
        </w:rPr>
      </w:pPr>
      <w:r>
        <w:rPr>
          <w:sz w:val="22"/>
          <w:lang w:val="ru-RU"/>
        </w:rPr>
        <w:t>Получены</w:t>
      </w:r>
      <w:r w:rsidRPr="00DA2CB6">
        <w:rPr>
          <w:sz w:val="22"/>
          <w:lang w:val="ru-RU"/>
        </w:rPr>
        <w:t xml:space="preserve"> </w:t>
      </w:r>
      <w:r>
        <w:rPr>
          <w:sz w:val="22"/>
          <w:lang w:val="ru-RU"/>
        </w:rPr>
        <w:t>ответы</w:t>
      </w:r>
      <w:r w:rsidRPr="00DA2CB6">
        <w:rPr>
          <w:sz w:val="22"/>
          <w:lang w:val="ru-RU"/>
        </w:rPr>
        <w:t xml:space="preserve"> </w:t>
      </w:r>
      <w:r>
        <w:rPr>
          <w:sz w:val="22"/>
          <w:lang w:val="ru-RU"/>
        </w:rPr>
        <w:t>от</w:t>
      </w:r>
      <w:r w:rsidRPr="00DA2CB6">
        <w:rPr>
          <w:sz w:val="22"/>
          <w:lang w:val="ru-RU"/>
        </w:rPr>
        <w:t xml:space="preserve"> </w:t>
      </w:r>
      <w:r w:rsidR="00067058" w:rsidRPr="00DA2CB6">
        <w:rPr>
          <w:sz w:val="22"/>
          <w:lang w:val="ru-RU"/>
        </w:rPr>
        <w:t>1</w:t>
      </w:r>
      <w:r w:rsidR="009B5ACD" w:rsidRPr="00DA2CB6">
        <w:rPr>
          <w:sz w:val="22"/>
          <w:lang w:val="ru-RU"/>
        </w:rPr>
        <w:t>1</w:t>
      </w:r>
      <w:r w:rsidR="00067058" w:rsidRPr="00DA2CB6">
        <w:rPr>
          <w:sz w:val="22"/>
          <w:lang w:val="ru-RU"/>
        </w:rPr>
        <w:t xml:space="preserve"> </w:t>
      </w:r>
      <w:r>
        <w:rPr>
          <w:sz w:val="22"/>
          <w:lang w:val="ru-RU"/>
        </w:rPr>
        <w:t>стран</w:t>
      </w:r>
      <w:r w:rsidR="00067058" w:rsidRPr="00DA2CB6">
        <w:rPr>
          <w:sz w:val="22"/>
          <w:lang w:val="ru-RU"/>
        </w:rPr>
        <w:t xml:space="preserve"> (8</w:t>
      </w:r>
      <w:r w:rsidR="007A4BD2" w:rsidRPr="00DA2CB6">
        <w:rPr>
          <w:sz w:val="22"/>
          <w:lang w:val="ru-RU"/>
        </w:rPr>
        <w:t>4</w:t>
      </w:r>
      <w:r w:rsidRPr="00DA2CB6">
        <w:rPr>
          <w:sz w:val="22"/>
          <w:lang w:val="ru-RU"/>
        </w:rPr>
        <w:t>,</w:t>
      </w:r>
      <w:r w:rsidR="007A4BD2" w:rsidRPr="00DA2CB6">
        <w:rPr>
          <w:sz w:val="22"/>
          <w:lang w:val="ru-RU"/>
        </w:rPr>
        <w:t>6</w:t>
      </w:r>
      <w:r w:rsidR="00067058" w:rsidRPr="00DA2CB6">
        <w:rPr>
          <w:sz w:val="22"/>
          <w:lang w:val="ru-RU"/>
        </w:rPr>
        <w:t>%).</w:t>
      </w:r>
      <w:r w:rsidR="00395F7D" w:rsidRPr="00DA2CB6">
        <w:rPr>
          <w:sz w:val="22"/>
          <w:lang w:val="ru-RU"/>
        </w:rPr>
        <w:t xml:space="preserve"> </w:t>
      </w:r>
      <w:r>
        <w:rPr>
          <w:sz w:val="22"/>
          <w:lang w:val="ru-RU"/>
        </w:rPr>
        <w:t>Все</w:t>
      </w:r>
      <w:r w:rsidRPr="00A710C8">
        <w:rPr>
          <w:sz w:val="22"/>
          <w:lang w:val="ru-RU"/>
        </w:rPr>
        <w:t xml:space="preserve"> </w:t>
      </w:r>
      <w:r>
        <w:rPr>
          <w:sz w:val="22"/>
          <w:lang w:val="ru-RU"/>
        </w:rPr>
        <w:t>полученные</w:t>
      </w:r>
      <w:r w:rsidRPr="00A710C8">
        <w:rPr>
          <w:sz w:val="22"/>
          <w:lang w:val="ru-RU"/>
        </w:rPr>
        <w:t xml:space="preserve"> </w:t>
      </w:r>
      <w:r>
        <w:rPr>
          <w:sz w:val="22"/>
          <w:lang w:val="ru-RU"/>
        </w:rPr>
        <w:t>ответы</w:t>
      </w:r>
      <w:r w:rsidRPr="00A710C8">
        <w:rPr>
          <w:sz w:val="22"/>
          <w:lang w:val="ru-RU"/>
        </w:rPr>
        <w:t xml:space="preserve"> </w:t>
      </w:r>
      <w:r>
        <w:rPr>
          <w:sz w:val="22"/>
          <w:lang w:val="ru-RU"/>
        </w:rPr>
        <w:t>относятся</w:t>
      </w:r>
      <w:r w:rsidRPr="00A710C8">
        <w:rPr>
          <w:sz w:val="22"/>
          <w:lang w:val="ru-RU"/>
        </w:rPr>
        <w:t xml:space="preserve"> </w:t>
      </w:r>
      <w:r>
        <w:rPr>
          <w:sz w:val="22"/>
          <w:lang w:val="ru-RU"/>
        </w:rPr>
        <w:t>к</w:t>
      </w:r>
      <w:r w:rsidRPr="00A710C8">
        <w:rPr>
          <w:sz w:val="22"/>
          <w:lang w:val="ru-RU"/>
        </w:rPr>
        <w:t xml:space="preserve"> </w:t>
      </w:r>
      <w:r>
        <w:rPr>
          <w:sz w:val="22"/>
          <w:lang w:val="ru-RU"/>
        </w:rPr>
        <w:t>категориям</w:t>
      </w:r>
      <w:r w:rsidRPr="00A710C8">
        <w:rPr>
          <w:sz w:val="22"/>
          <w:lang w:val="ru-RU"/>
        </w:rPr>
        <w:t xml:space="preserve"> «</w:t>
      </w:r>
      <w:r w:rsidR="00A73238">
        <w:rPr>
          <w:sz w:val="22"/>
          <w:lang w:val="ru-RU"/>
        </w:rPr>
        <w:t>очень</w:t>
      </w:r>
      <w:r w:rsidRPr="00A710C8">
        <w:rPr>
          <w:sz w:val="22"/>
          <w:lang w:val="ru-RU"/>
        </w:rPr>
        <w:t xml:space="preserve"> </w:t>
      </w:r>
      <w:r>
        <w:rPr>
          <w:sz w:val="22"/>
          <w:lang w:val="ru-RU"/>
        </w:rPr>
        <w:t>полезны</w:t>
      </w:r>
      <w:r w:rsidRPr="00A710C8">
        <w:rPr>
          <w:sz w:val="22"/>
          <w:lang w:val="ru-RU"/>
        </w:rPr>
        <w:t xml:space="preserve">» </w:t>
      </w:r>
      <w:r>
        <w:rPr>
          <w:sz w:val="22"/>
          <w:lang w:val="ru-RU"/>
        </w:rPr>
        <w:t>и</w:t>
      </w:r>
      <w:r w:rsidRPr="00A710C8">
        <w:rPr>
          <w:sz w:val="22"/>
          <w:lang w:val="ru-RU"/>
        </w:rPr>
        <w:t xml:space="preserve"> «</w:t>
      </w:r>
      <w:r>
        <w:rPr>
          <w:sz w:val="22"/>
          <w:lang w:val="ru-RU"/>
        </w:rPr>
        <w:t>довольно</w:t>
      </w:r>
      <w:r w:rsidRPr="00A710C8">
        <w:rPr>
          <w:sz w:val="22"/>
          <w:lang w:val="ru-RU"/>
        </w:rPr>
        <w:t xml:space="preserve"> </w:t>
      </w:r>
      <w:r>
        <w:rPr>
          <w:sz w:val="22"/>
          <w:lang w:val="ru-RU"/>
        </w:rPr>
        <w:t>полезны</w:t>
      </w:r>
      <w:r w:rsidRPr="00A710C8">
        <w:rPr>
          <w:sz w:val="22"/>
          <w:lang w:val="ru-RU"/>
        </w:rPr>
        <w:t>».</w:t>
      </w:r>
      <w:r>
        <w:rPr>
          <w:sz w:val="22"/>
          <w:lang w:val="ru-RU"/>
        </w:rPr>
        <w:t xml:space="preserve"> </w:t>
      </w:r>
      <w:r w:rsidR="002061FE">
        <w:rPr>
          <w:sz w:val="22"/>
          <w:lang w:val="ru-RU"/>
        </w:rPr>
        <w:t>Вариантов</w:t>
      </w:r>
      <w:r w:rsidR="002061FE" w:rsidRPr="002061FE">
        <w:rPr>
          <w:sz w:val="22"/>
          <w:lang w:val="en-US"/>
        </w:rPr>
        <w:t xml:space="preserve"> </w:t>
      </w:r>
      <w:r w:rsidR="002061FE">
        <w:rPr>
          <w:sz w:val="22"/>
          <w:lang w:val="ru-RU"/>
        </w:rPr>
        <w:t>ответов</w:t>
      </w:r>
      <w:r w:rsidR="002061FE" w:rsidRPr="002061FE">
        <w:rPr>
          <w:sz w:val="22"/>
          <w:lang w:val="en-US"/>
        </w:rPr>
        <w:t xml:space="preserve"> «</w:t>
      </w:r>
      <w:r w:rsidR="002061FE">
        <w:rPr>
          <w:sz w:val="22"/>
          <w:lang w:val="ru-RU"/>
        </w:rPr>
        <w:t>отчасти</w:t>
      </w:r>
      <w:r w:rsidR="002061FE" w:rsidRPr="002061FE">
        <w:rPr>
          <w:sz w:val="22"/>
          <w:lang w:val="en-US"/>
        </w:rPr>
        <w:t xml:space="preserve"> </w:t>
      </w:r>
      <w:proofErr w:type="gramStart"/>
      <w:r w:rsidR="002061FE">
        <w:rPr>
          <w:sz w:val="22"/>
          <w:lang w:val="ru-RU"/>
        </w:rPr>
        <w:t>полезны</w:t>
      </w:r>
      <w:proofErr w:type="gramEnd"/>
      <w:r w:rsidR="002061FE" w:rsidRPr="002061FE">
        <w:rPr>
          <w:sz w:val="22"/>
          <w:lang w:val="en-US"/>
        </w:rPr>
        <w:t xml:space="preserve">» </w:t>
      </w:r>
      <w:r w:rsidR="002061FE">
        <w:rPr>
          <w:sz w:val="22"/>
          <w:lang w:val="ru-RU"/>
        </w:rPr>
        <w:t>и</w:t>
      </w:r>
      <w:r w:rsidR="002061FE" w:rsidRPr="002061FE">
        <w:rPr>
          <w:sz w:val="22"/>
          <w:lang w:val="en-US"/>
        </w:rPr>
        <w:t xml:space="preserve"> «</w:t>
      </w:r>
      <w:r w:rsidR="002061FE">
        <w:rPr>
          <w:sz w:val="22"/>
          <w:lang w:val="ru-RU"/>
        </w:rPr>
        <w:t>не</w:t>
      </w:r>
      <w:r w:rsidR="002061FE" w:rsidRPr="002061FE">
        <w:rPr>
          <w:sz w:val="22"/>
          <w:lang w:val="en-US"/>
        </w:rPr>
        <w:t xml:space="preserve"> </w:t>
      </w:r>
      <w:r w:rsidR="002061FE">
        <w:rPr>
          <w:sz w:val="22"/>
          <w:lang w:val="ru-RU"/>
        </w:rPr>
        <w:t>полезны</w:t>
      </w:r>
      <w:r w:rsidR="002061FE" w:rsidRPr="002061FE">
        <w:rPr>
          <w:sz w:val="22"/>
          <w:lang w:val="en-US"/>
        </w:rPr>
        <w:t xml:space="preserve">» </w:t>
      </w:r>
      <w:r w:rsidR="002061FE">
        <w:rPr>
          <w:sz w:val="22"/>
          <w:lang w:val="ru-RU"/>
        </w:rPr>
        <w:t>нет</w:t>
      </w:r>
      <w:r w:rsidR="002061FE" w:rsidRPr="002061FE">
        <w:rPr>
          <w:sz w:val="22"/>
          <w:lang w:val="en-US"/>
        </w:rPr>
        <w:t xml:space="preserve">. </w:t>
      </w:r>
    </w:p>
    <w:p w:rsidR="00067058" w:rsidRPr="00E96157" w:rsidRDefault="00067058" w:rsidP="00067058">
      <w:pPr>
        <w:pStyle w:val="a0"/>
        <w:numPr>
          <w:ilvl w:val="0"/>
          <w:numId w:val="0"/>
        </w:numPr>
        <w:shd w:val="clear" w:color="auto" w:fill="FFFFFF"/>
        <w:spacing w:after="160" w:line="256" w:lineRule="auto"/>
        <w:ind w:left="630"/>
        <w:jc w:val="left"/>
        <w:rPr>
          <w:rFonts w:cs="Times New Roman"/>
          <w:b/>
          <w:i/>
          <w:color w:val="222222"/>
          <w:sz w:val="22"/>
        </w:rPr>
      </w:pPr>
    </w:p>
    <w:tbl>
      <w:tblPr>
        <w:tblW w:w="1620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2250"/>
        <w:gridCol w:w="1980"/>
        <w:gridCol w:w="4050"/>
        <w:gridCol w:w="2790"/>
        <w:gridCol w:w="3510"/>
      </w:tblGrid>
      <w:tr w:rsidR="00395F7D" w:rsidRPr="007F1974" w:rsidTr="00A710C8">
        <w:trPr>
          <w:trHeight w:val="1710"/>
        </w:trPr>
        <w:tc>
          <w:tcPr>
            <w:tcW w:w="1620" w:type="dxa"/>
            <w:shd w:val="clear" w:color="EAEAE8" w:fill="EAEAE8"/>
            <w:vAlign w:val="center"/>
          </w:tcPr>
          <w:p w:rsidR="00974743" w:rsidRPr="00A73238" w:rsidRDefault="00A710C8" w:rsidP="00A710C8">
            <w:pPr>
              <w:pStyle w:val="Tabletext"/>
              <w:rPr>
                <w:lang w:val="ru-RU"/>
              </w:rPr>
            </w:pPr>
            <w:r w:rsidRPr="00A73238">
              <w:rPr>
                <w:lang w:val="ru-RU"/>
              </w:rPr>
              <w:t>Страна</w:t>
            </w:r>
          </w:p>
          <w:p w:rsidR="006F3970" w:rsidRPr="00680B6C" w:rsidRDefault="006F3970" w:rsidP="00A710C8">
            <w:pPr>
              <w:pStyle w:val="Tabletext"/>
              <w:rPr>
                <w:b/>
              </w:rPr>
            </w:pPr>
          </w:p>
        </w:tc>
        <w:tc>
          <w:tcPr>
            <w:tcW w:w="2250" w:type="dxa"/>
            <w:shd w:val="clear" w:color="EAEAE8" w:fill="EAEAE8"/>
            <w:vAlign w:val="center"/>
            <w:hideMark/>
          </w:tcPr>
          <w:p w:rsidR="00974743" w:rsidRPr="009C5435" w:rsidRDefault="00A710C8" w:rsidP="00A710C8">
            <w:pPr>
              <w:pStyle w:val="Tabletext"/>
              <w:rPr>
                <w:b/>
                <w:sz w:val="22"/>
                <w:szCs w:val="22"/>
              </w:rPr>
            </w:pPr>
            <w:proofErr w:type="spellStart"/>
            <w:r w:rsidRPr="004A692C">
              <w:rPr>
                <w:sz w:val="22"/>
                <w:szCs w:val="22"/>
              </w:rPr>
              <w:t>Презентации</w:t>
            </w:r>
            <w:proofErr w:type="spellEnd"/>
            <w:r w:rsidRPr="004A692C">
              <w:rPr>
                <w:sz w:val="22"/>
                <w:szCs w:val="22"/>
              </w:rPr>
              <w:t xml:space="preserve"> </w:t>
            </w:r>
            <w:proofErr w:type="spellStart"/>
            <w:r w:rsidRPr="004A692C">
              <w:rPr>
                <w:sz w:val="22"/>
                <w:szCs w:val="22"/>
              </w:rPr>
              <w:t>на</w:t>
            </w:r>
            <w:proofErr w:type="spellEnd"/>
            <w:r w:rsidRPr="004A692C">
              <w:rPr>
                <w:sz w:val="22"/>
                <w:szCs w:val="22"/>
              </w:rPr>
              <w:t xml:space="preserve"> </w:t>
            </w:r>
            <w:proofErr w:type="spellStart"/>
            <w:r w:rsidRPr="004A692C">
              <w:rPr>
                <w:sz w:val="22"/>
                <w:szCs w:val="22"/>
              </w:rPr>
              <w:t>мероприятиях</w:t>
            </w:r>
            <w:proofErr w:type="spellEnd"/>
            <w:r w:rsidRPr="004A692C">
              <w:rPr>
                <w:sz w:val="22"/>
                <w:szCs w:val="22"/>
              </w:rPr>
              <w:t xml:space="preserve"> </w:t>
            </w:r>
            <w:proofErr w:type="spellStart"/>
            <w:r w:rsidRPr="004A692C">
              <w:rPr>
                <w:sz w:val="22"/>
                <w:szCs w:val="22"/>
              </w:rPr>
              <w:t>БС</w:t>
            </w:r>
            <w:proofErr w:type="spellEnd"/>
          </w:p>
        </w:tc>
        <w:tc>
          <w:tcPr>
            <w:tcW w:w="1980" w:type="dxa"/>
            <w:shd w:val="clear" w:color="EAEAE8" w:fill="EAEAE8"/>
            <w:vAlign w:val="center"/>
            <w:hideMark/>
          </w:tcPr>
          <w:p w:rsidR="00974743" w:rsidRPr="00A710C8" w:rsidRDefault="00A710C8" w:rsidP="00A710C8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r w:rsidRPr="002E04DF">
              <w:rPr>
                <w:sz w:val="22"/>
                <w:szCs w:val="22"/>
                <w:lang w:val="ru-RU"/>
              </w:rPr>
              <w:t xml:space="preserve">Дополнительные вспомогательные документы/ материалы по конкретным темам, распространенные и переведенные к мероприятиям </w:t>
            </w:r>
            <w:proofErr w:type="spellStart"/>
            <w:r w:rsidRPr="002E04DF">
              <w:rPr>
                <w:sz w:val="22"/>
                <w:szCs w:val="22"/>
                <w:lang w:val="en-US"/>
              </w:rPr>
              <w:t>BCOP</w:t>
            </w:r>
            <w:proofErr w:type="spellEnd"/>
            <w:r w:rsidRPr="002E04DF">
              <w:rPr>
                <w:sz w:val="22"/>
                <w:szCs w:val="22"/>
                <w:lang w:val="ru-RU"/>
              </w:rPr>
              <w:t xml:space="preserve"> - например, доклады, подготовленные международными организациями, в частности, </w:t>
            </w:r>
            <w:proofErr w:type="spellStart"/>
            <w:r w:rsidRPr="002E04DF">
              <w:rPr>
                <w:sz w:val="22"/>
                <w:szCs w:val="22"/>
                <w:lang w:val="ru-RU"/>
              </w:rPr>
              <w:t>ОЭСР</w:t>
            </w:r>
            <w:proofErr w:type="spellEnd"/>
            <w:r w:rsidRPr="002E04DF">
              <w:rPr>
                <w:sz w:val="22"/>
                <w:szCs w:val="22"/>
                <w:lang w:val="ru-RU"/>
              </w:rPr>
              <w:t xml:space="preserve">, </w:t>
            </w:r>
            <w:r w:rsidRPr="002E04DF">
              <w:rPr>
                <w:sz w:val="22"/>
                <w:szCs w:val="22"/>
                <w:lang w:val="en-US"/>
              </w:rPr>
              <w:t>GIFT</w:t>
            </w:r>
            <w:r w:rsidRPr="002E04DF">
              <w:rPr>
                <w:sz w:val="22"/>
                <w:szCs w:val="22"/>
                <w:lang w:val="ru-RU"/>
              </w:rPr>
              <w:t>, МБП, Всемирным банком</w:t>
            </w:r>
          </w:p>
        </w:tc>
        <w:tc>
          <w:tcPr>
            <w:tcW w:w="4050" w:type="dxa"/>
            <w:shd w:val="clear" w:color="EAEAE8" w:fill="EAEAE8"/>
            <w:vAlign w:val="center"/>
            <w:hideMark/>
          </w:tcPr>
          <w:p w:rsidR="00974743" w:rsidRPr="00A710C8" w:rsidRDefault="00A710C8" w:rsidP="00A710C8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r w:rsidRPr="002E04DF">
              <w:rPr>
                <w:sz w:val="22"/>
                <w:szCs w:val="22"/>
                <w:lang w:val="ru-RU"/>
              </w:rPr>
              <w:t xml:space="preserve">Продукты знаний, разработанные рабочими группами </w:t>
            </w:r>
            <w:proofErr w:type="spellStart"/>
            <w:r w:rsidRPr="002E04DF">
              <w:rPr>
                <w:sz w:val="22"/>
                <w:szCs w:val="22"/>
                <w:lang w:val="ru-RU"/>
              </w:rPr>
              <w:t>БС</w:t>
            </w:r>
            <w:proofErr w:type="spellEnd"/>
            <w:r w:rsidRPr="002E04DF">
              <w:rPr>
                <w:sz w:val="22"/>
                <w:szCs w:val="22"/>
                <w:lang w:val="ru-RU"/>
              </w:rPr>
              <w:t xml:space="preserve"> с 2017 года: </w:t>
            </w:r>
            <w:proofErr w:type="spellStart"/>
            <w:r>
              <w:rPr>
                <w:sz w:val="22"/>
                <w:szCs w:val="22"/>
                <w:lang w:val="en-US"/>
              </w:rPr>
              <w:t>i</w:t>
            </w:r>
            <w:proofErr w:type="spellEnd"/>
            <w:r w:rsidRPr="00A710C8">
              <w:rPr>
                <w:sz w:val="22"/>
                <w:szCs w:val="22"/>
                <w:lang w:val="ru-RU"/>
              </w:rPr>
              <w:t xml:space="preserve">) </w:t>
            </w:r>
            <w:r w:rsidRPr="002E04DF">
              <w:rPr>
                <w:sz w:val="22"/>
                <w:szCs w:val="22"/>
                <w:lang w:val="ru-RU"/>
              </w:rPr>
              <w:t xml:space="preserve">продукты, разработанные Рабочей группой по вопросам бюджетной грамотности и прозрачности бюджета: </w:t>
            </w:r>
            <w:proofErr w:type="gramStart"/>
            <w:r w:rsidRPr="002E04DF">
              <w:rPr>
                <w:sz w:val="22"/>
                <w:szCs w:val="22"/>
                <w:lang w:val="ru-RU"/>
              </w:rPr>
              <w:t>«</w:t>
            </w:r>
            <w:r w:rsidRPr="00A710C8">
              <w:rPr>
                <w:i/>
                <w:sz w:val="22"/>
                <w:szCs w:val="22"/>
                <w:lang w:val="ru-RU"/>
              </w:rPr>
              <w:t xml:space="preserve">Решение проблем при подготовке бюджетов для граждан в странах-членах  </w:t>
            </w:r>
            <w:proofErr w:type="spellStart"/>
            <w:r w:rsidRPr="00A710C8">
              <w:rPr>
                <w:i/>
                <w:sz w:val="22"/>
                <w:szCs w:val="22"/>
                <w:lang w:val="en-US"/>
              </w:rPr>
              <w:t>PEMPAL</w:t>
            </w:r>
            <w:proofErr w:type="spellEnd"/>
            <w:r w:rsidRPr="002E04DF">
              <w:rPr>
                <w:sz w:val="22"/>
                <w:szCs w:val="22"/>
                <w:lang w:val="ru-RU"/>
              </w:rPr>
              <w:t xml:space="preserve">» и вспомогательный документ по вопросам участия граждан в бюджетной политике и бюджетном процессе; </w:t>
            </w:r>
            <w:r w:rsidRPr="002E04DF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A710C8">
              <w:rPr>
                <w:bCs/>
                <w:sz w:val="22"/>
                <w:szCs w:val="22"/>
                <w:lang w:val="en-US"/>
              </w:rPr>
              <w:t>ii</w:t>
            </w:r>
            <w:r w:rsidRPr="00A710C8">
              <w:rPr>
                <w:bCs/>
                <w:sz w:val="22"/>
                <w:szCs w:val="22"/>
                <w:lang w:val="ru-RU"/>
              </w:rPr>
              <w:t>)</w:t>
            </w:r>
            <w:r w:rsidRPr="00A710C8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2E04DF">
              <w:rPr>
                <w:sz w:val="22"/>
                <w:szCs w:val="22"/>
                <w:lang w:val="ru-RU"/>
              </w:rPr>
              <w:t>продукты, разработанные Рабочей группой по программно-целевому бюджетному планированию:</w:t>
            </w:r>
            <w:proofErr w:type="gramEnd"/>
            <w:r w:rsidRPr="002E04DF">
              <w:rPr>
                <w:rFonts w:eastAsiaTheme="majorEastAsia"/>
                <w:b/>
                <w:bCs/>
                <w:sz w:val="22"/>
                <w:szCs w:val="22"/>
                <w:lang w:val="ru-RU"/>
              </w:rPr>
              <w:t xml:space="preserve">  </w:t>
            </w:r>
            <w:r w:rsidRPr="002E04DF">
              <w:rPr>
                <w:rFonts w:eastAsiaTheme="majorEastAsia"/>
                <w:bCs/>
                <w:sz w:val="22"/>
                <w:szCs w:val="22"/>
                <w:lang w:val="ru-RU"/>
              </w:rPr>
              <w:t xml:space="preserve">Обследование практики </w:t>
            </w:r>
            <w:proofErr w:type="spellStart"/>
            <w:r w:rsidRPr="002E04DF">
              <w:rPr>
                <w:rFonts w:eastAsiaTheme="majorEastAsia"/>
                <w:bCs/>
                <w:sz w:val="22"/>
                <w:szCs w:val="22"/>
                <w:lang w:val="ru-RU"/>
              </w:rPr>
              <w:t>бюджетирования</w:t>
            </w:r>
            <w:proofErr w:type="spellEnd"/>
            <w:r w:rsidRPr="002E04DF">
              <w:rPr>
                <w:rFonts w:eastAsiaTheme="majorEastAsia"/>
                <w:bCs/>
                <w:sz w:val="22"/>
                <w:szCs w:val="22"/>
                <w:lang w:val="ru-RU"/>
              </w:rPr>
              <w:t xml:space="preserve"> по результатам в странах </w:t>
            </w:r>
            <w:proofErr w:type="spellStart"/>
            <w:r w:rsidRPr="002E04DF">
              <w:rPr>
                <w:rFonts w:eastAsiaTheme="majorEastAsia"/>
                <w:bCs/>
                <w:sz w:val="22"/>
                <w:szCs w:val="22"/>
                <w:lang w:val="ru-RU"/>
              </w:rPr>
              <w:t>ОЭСР</w:t>
            </w:r>
            <w:proofErr w:type="spellEnd"/>
            <w:r w:rsidRPr="002E04DF">
              <w:rPr>
                <w:rFonts w:eastAsiaTheme="majorEastAsia"/>
                <w:bCs/>
                <w:sz w:val="22"/>
                <w:szCs w:val="22"/>
                <w:lang w:val="ru-RU"/>
              </w:rPr>
              <w:t xml:space="preserve"> и странах </w:t>
            </w:r>
            <w:proofErr w:type="spellStart"/>
            <w:r w:rsidRPr="002E04DF">
              <w:rPr>
                <w:bCs/>
                <w:sz w:val="22"/>
                <w:szCs w:val="22"/>
                <w:lang w:val="en-US"/>
              </w:rPr>
              <w:t>PEMPAL</w:t>
            </w:r>
            <w:proofErr w:type="spellEnd"/>
            <w:r w:rsidRPr="002E04DF">
              <w:rPr>
                <w:bCs/>
                <w:sz w:val="22"/>
                <w:szCs w:val="22"/>
                <w:lang w:val="ru-RU"/>
              </w:rPr>
              <w:t xml:space="preserve"> (2016 год); «</w:t>
            </w:r>
            <w:r w:rsidRPr="00A710C8">
              <w:rPr>
                <w:bCs/>
                <w:i/>
                <w:sz w:val="22"/>
                <w:szCs w:val="22"/>
                <w:lang w:val="ru-RU"/>
              </w:rPr>
              <w:t xml:space="preserve">Показатели эффективности, используемые в странах </w:t>
            </w:r>
            <w:proofErr w:type="spellStart"/>
            <w:r w:rsidRPr="00A710C8">
              <w:rPr>
                <w:bCs/>
                <w:i/>
                <w:sz w:val="22"/>
                <w:szCs w:val="22"/>
                <w:lang w:val="en-US"/>
              </w:rPr>
              <w:t>PEMPAL</w:t>
            </w:r>
            <w:proofErr w:type="spellEnd"/>
            <w:r w:rsidRPr="00A710C8">
              <w:rPr>
                <w:bCs/>
                <w:i/>
                <w:sz w:val="22"/>
                <w:szCs w:val="22"/>
                <w:lang w:val="ru-RU"/>
              </w:rPr>
              <w:t>: тенденции и проблемы</w:t>
            </w:r>
            <w:r w:rsidRPr="002E04DF">
              <w:rPr>
                <w:bCs/>
                <w:sz w:val="22"/>
                <w:szCs w:val="22"/>
                <w:lang w:val="ru-RU"/>
              </w:rPr>
              <w:t>»</w:t>
            </w:r>
          </w:p>
        </w:tc>
        <w:tc>
          <w:tcPr>
            <w:tcW w:w="2790" w:type="dxa"/>
            <w:shd w:val="clear" w:color="EAEAE8" w:fill="EAEAE8"/>
            <w:vAlign w:val="center"/>
            <w:hideMark/>
          </w:tcPr>
          <w:p w:rsidR="00C760D2" w:rsidRPr="00A710C8" w:rsidRDefault="00A710C8" w:rsidP="00A710C8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Cs w:val="22"/>
                <w:lang w:val="ru-RU"/>
              </w:rPr>
            </w:pPr>
            <w:proofErr w:type="gramStart"/>
            <w:r w:rsidRPr="002E04DF">
              <w:rPr>
                <w:sz w:val="22"/>
                <w:szCs w:val="22"/>
                <w:lang w:val="ru-RU"/>
              </w:rPr>
              <w:t xml:space="preserve">Конкретные документы и примеры практики отдельных стран, распространенные через </w:t>
            </w:r>
            <w:proofErr w:type="spellStart"/>
            <w:r w:rsidRPr="002E04DF">
              <w:rPr>
                <w:sz w:val="22"/>
                <w:szCs w:val="22"/>
                <w:lang w:val="ru-RU"/>
              </w:rPr>
              <w:t>БС</w:t>
            </w:r>
            <w:proofErr w:type="spellEnd"/>
            <w:r w:rsidRPr="002E04DF">
              <w:rPr>
                <w:sz w:val="22"/>
                <w:szCs w:val="22"/>
                <w:lang w:val="ru-RU"/>
              </w:rPr>
              <w:t xml:space="preserve"> - например, перечни программ и показателей, используемых в различных странах </w:t>
            </w:r>
            <w:proofErr w:type="spellStart"/>
            <w:r w:rsidRPr="002E04DF">
              <w:rPr>
                <w:sz w:val="22"/>
                <w:szCs w:val="22"/>
              </w:rPr>
              <w:t>PEMPAL</w:t>
            </w:r>
            <w:proofErr w:type="spellEnd"/>
            <w:r w:rsidRPr="002E04DF">
              <w:rPr>
                <w:sz w:val="22"/>
                <w:szCs w:val="22"/>
                <w:lang w:val="ru-RU"/>
              </w:rPr>
              <w:t xml:space="preserve">; конкретные нормативные документы по вопросам прозрачности бюджета и другим темам, действующие в различных странах </w:t>
            </w:r>
            <w:proofErr w:type="spellStart"/>
            <w:r w:rsidRPr="002E04DF">
              <w:rPr>
                <w:sz w:val="22"/>
                <w:szCs w:val="22"/>
              </w:rPr>
              <w:t>PEMPAL</w:t>
            </w:r>
            <w:proofErr w:type="spellEnd"/>
            <w:r w:rsidRPr="002E04DF">
              <w:rPr>
                <w:sz w:val="22"/>
                <w:szCs w:val="22"/>
                <w:lang w:val="ru-RU"/>
              </w:rPr>
              <w:t xml:space="preserve">; нормативные и методологические документы, регламентирующие конкретные вопросы в отдельных странах (как внутри региона </w:t>
            </w:r>
            <w:proofErr w:type="spellStart"/>
            <w:r w:rsidRPr="002E04DF">
              <w:rPr>
                <w:sz w:val="22"/>
                <w:szCs w:val="22"/>
              </w:rPr>
              <w:t>PEMPAL</w:t>
            </w:r>
            <w:proofErr w:type="spellEnd"/>
            <w:r w:rsidRPr="002E04DF">
              <w:rPr>
                <w:sz w:val="22"/>
                <w:szCs w:val="22"/>
                <w:lang w:val="ru-RU"/>
              </w:rPr>
              <w:t>, так и за его пределами)</w:t>
            </w:r>
            <w:proofErr w:type="gramEnd"/>
          </w:p>
          <w:p w:rsidR="00974743" w:rsidRPr="00A710C8" w:rsidRDefault="00974743" w:rsidP="00A710C8">
            <w:pPr>
              <w:pStyle w:val="Tabletex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510" w:type="dxa"/>
            <w:shd w:val="clear" w:color="EAEAE8" w:fill="EAEAE8"/>
            <w:vAlign w:val="center"/>
            <w:hideMark/>
          </w:tcPr>
          <w:p w:rsidR="00974743" w:rsidRPr="00A710C8" w:rsidRDefault="00A710C8" w:rsidP="00A710C8">
            <w:pPr>
              <w:pStyle w:val="Tabletext"/>
              <w:jc w:val="center"/>
              <w:rPr>
                <w:sz w:val="22"/>
                <w:szCs w:val="22"/>
                <w:lang w:val="ru-RU"/>
              </w:rPr>
            </w:pPr>
            <w:r w:rsidRPr="00A710C8">
              <w:rPr>
                <w:sz w:val="22"/>
                <w:szCs w:val="22"/>
                <w:lang w:val="ru-RU"/>
              </w:rPr>
              <w:t xml:space="preserve">На каких видах продуктов знаний </w:t>
            </w:r>
            <w:r w:rsidR="003A4D96">
              <w:rPr>
                <w:sz w:val="22"/>
                <w:szCs w:val="22"/>
                <w:lang w:val="ru-RU"/>
              </w:rPr>
              <w:t xml:space="preserve">нам </w:t>
            </w:r>
            <w:r w:rsidRPr="00A710C8">
              <w:rPr>
                <w:sz w:val="22"/>
                <w:szCs w:val="22"/>
                <w:lang w:val="ru-RU"/>
              </w:rPr>
              <w:t>следует в основном сосредоточиться в будущем</w:t>
            </w:r>
            <w:r w:rsidR="00974743" w:rsidRPr="00A710C8">
              <w:rPr>
                <w:sz w:val="22"/>
                <w:szCs w:val="22"/>
                <w:lang w:val="ru-RU"/>
              </w:rPr>
              <w:t>?</w:t>
            </w:r>
          </w:p>
        </w:tc>
      </w:tr>
      <w:tr w:rsidR="00A73238" w:rsidRPr="00E96157" w:rsidTr="009C5435">
        <w:trPr>
          <w:trHeight w:val="724"/>
        </w:trPr>
        <w:tc>
          <w:tcPr>
            <w:tcW w:w="1620" w:type="dxa"/>
            <w:vAlign w:val="bottom"/>
          </w:tcPr>
          <w:p w:rsidR="00A73238" w:rsidRPr="002061FE" w:rsidRDefault="00A73238" w:rsidP="00680B6C">
            <w:pPr>
              <w:pStyle w:val="Tabletext"/>
              <w:rPr>
                <w:b/>
                <w:bCs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lang w:val="ru-RU"/>
              </w:rPr>
              <w:t>Беларусь</w:t>
            </w:r>
          </w:p>
        </w:tc>
        <w:tc>
          <w:tcPr>
            <w:tcW w:w="2250" w:type="dxa"/>
            <w:shd w:val="clear" w:color="auto" w:fill="auto"/>
            <w:vAlign w:val="bottom"/>
            <w:hideMark/>
          </w:tcPr>
          <w:p w:rsidR="00A73238" w:rsidRPr="00E96157" w:rsidRDefault="00A73238" w:rsidP="00680B6C">
            <w:pPr>
              <w:pStyle w:val="Tabletext"/>
              <w:rPr>
                <w:color w:val="000000"/>
                <w:szCs w:val="22"/>
              </w:rPr>
            </w:pPr>
            <w:r>
              <w:rPr>
                <w:color w:val="000000"/>
                <w:lang w:val="ru-RU"/>
              </w:rPr>
              <w:t>Полезны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:rsidR="00A73238" w:rsidRPr="00E96157" w:rsidRDefault="00A73238" w:rsidP="00A73238">
            <w:pPr>
              <w:pStyle w:val="Tabletext"/>
              <w:rPr>
                <w:color w:val="000000"/>
                <w:szCs w:val="22"/>
              </w:rPr>
            </w:pPr>
            <w:r>
              <w:rPr>
                <w:color w:val="000000"/>
                <w:lang w:val="ru-RU"/>
              </w:rPr>
              <w:t>Очень полезны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050" w:type="dxa"/>
            <w:shd w:val="clear" w:color="auto" w:fill="auto"/>
            <w:vAlign w:val="bottom"/>
            <w:hideMark/>
          </w:tcPr>
          <w:p w:rsidR="00A73238" w:rsidRPr="00E96157" w:rsidRDefault="00A73238" w:rsidP="00A73238">
            <w:pPr>
              <w:pStyle w:val="Tabletext"/>
              <w:rPr>
                <w:color w:val="000000"/>
                <w:szCs w:val="22"/>
              </w:rPr>
            </w:pPr>
            <w:r>
              <w:rPr>
                <w:color w:val="000000"/>
                <w:lang w:val="ru-RU"/>
              </w:rPr>
              <w:t>Очень полезны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  <w:vAlign w:val="bottom"/>
            <w:hideMark/>
          </w:tcPr>
          <w:p w:rsidR="00A73238" w:rsidRPr="00E96157" w:rsidRDefault="00A73238" w:rsidP="00A73238">
            <w:pPr>
              <w:pStyle w:val="Tabletext"/>
              <w:rPr>
                <w:color w:val="000000"/>
                <w:szCs w:val="22"/>
              </w:rPr>
            </w:pPr>
            <w:r>
              <w:rPr>
                <w:color w:val="000000"/>
                <w:lang w:val="ru-RU"/>
              </w:rPr>
              <w:t>Очень полезны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510" w:type="dxa"/>
            <w:shd w:val="clear" w:color="auto" w:fill="auto"/>
            <w:vAlign w:val="bottom"/>
            <w:hideMark/>
          </w:tcPr>
          <w:p w:rsidR="00A73238" w:rsidRPr="00E96157" w:rsidRDefault="00A73238" w:rsidP="00680B6C">
            <w:pPr>
              <w:pStyle w:val="Tabletext"/>
              <w:rPr>
                <w:color w:val="000000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A73238" w:rsidRPr="00E96157" w:rsidTr="009C5435">
        <w:trPr>
          <w:trHeight w:val="693"/>
        </w:trPr>
        <w:tc>
          <w:tcPr>
            <w:tcW w:w="1620" w:type="dxa"/>
            <w:vAlign w:val="bottom"/>
          </w:tcPr>
          <w:p w:rsidR="00A73238" w:rsidRPr="002061FE" w:rsidRDefault="00A73238" w:rsidP="00680B6C">
            <w:pPr>
              <w:pStyle w:val="Tabletext"/>
              <w:rPr>
                <w:b/>
                <w:bCs/>
                <w:color w:val="000000"/>
                <w:szCs w:val="22"/>
                <w:lang w:val="ru-RU"/>
              </w:rPr>
            </w:pPr>
            <w:proofErr w:type="spellStart"/>
            <w:r>
              <w:rPr>
                <w:b/>
                <w:color w:val="000000"/>
                <w:lang w:val="ru-RU"/>
              </w:rPr>
              <w:t>БиГ</w:t>
            </w:r>
            <w:proofErr w:type="spellEnd"/>
          </w:p>
        </w:tc>
        <w:tc>
          <w:tcPr>
            <w:tcW w:w="2250" w:type="dxa"/>
            <w:shd w:val="clear" w:color="auto" w:fill="auto"/>
            <w:vAlign w:val="bottom"/>
            <w:hideMark/>
          </w:tcPr>
          <w:p w:rsidR="00A73238" w:rsidRPr="00E96157" w:rsidRDefault="000842B7" w:rsidP="00680B6C">
            <w:pPr>
              <w:pStyle w:val="Tabletext"/>
              <w:rPr>
                <w:color w:val="000000"/>
                <w:szCs w:val="22"/>
              </w:rPr>
            </w:pPr>
            <w:r>
              <w:rPr>
                <w:color w:val="000000"/>
                <w:lang w:val="ru-RU"/>
              </w:rPr>
              <w:t>Полезны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:rsidR="00A73238" w:rsidRPr="00E96157" w:rsidRDefault="000842B7" w:rsidP="00680B6C">
            <w:pPr>
              <w:pStyle w:val="Tabletext"/>
              <w:rPr>
                <w:color w:val="000000"/>
                <w:szCs w:val="22"/>
              </w:rPr>
            </w:pPr>
            <w:r>
              <w:rPr>
                <w:color w:val="000000"/>
                <w:lang w:val="ru-RU"/>
              </w:rPr>
              <w:t>Полезны</w:t>
            </w:r>
          </w:p>
        </w:tc>
        <w:tc>
          <w:tcPr>
            <w:tcW w:w="4050" w:type="dxa"/>
            <w:shd w:val="clear" w:color="auto" w:fill="auto"/>
            <w:vAlign w:val="bottom"/>
            <w:hideMark/>
          </w:tcPr>
          <w:p w:rsidR="00A73238" w:rsidRPr="00E96157" w:rsidRDefault="000842B7" w:rsidP="00680B6C">
            <w:pPr>
              <w:pStyle w:val="Tabletext"/>
              <w:rPr>
                <w:color w:val="000000"/>
                <w:szCs w:val="22"/>
              </w:rPr>
            </w:pPr>
            <w:r>
              <w:rPr>
                <w:color w:val="000000"/>
                <w:lang w:val="ru-RU"/>
              </w:rPr>
              <w:t>Полезны</w:t>
            </w:r>
          </w:p>
        </w:tc>
        <w:tc>
          <w:tcPr>
            <w:tcW w:w="2790" w:type="dxa"/>
            <w:shd w:val="clear" w:color="auto" w:fill="auto"/>
            <w:vAlign w:val="bottom"/>
            <w:hideMark/>
          </w:tcPr>
          <w:p w:rsidR="00A73238" w:rsidRPr="00E96157" w:rsidRDefault="00A73238" w:rsidP="00A73238">
            <w:pPr>
              <w:pStyle w:val="Tabletext"/>
              <w:rPr>
                <w:color w:val="000000"/>
                <w:szCs w:val="22"/>
              </w:rPr>
            </w:pPr>
            <w:r>
              <w:rPr>
                <w:color w:val="000000"/>
                <w:lang w:val="ru-RU"/>
              </w:rPr>
              <w:t>Очень полезны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510" w:type="dxa"/>
            <w:shd w:val="clear" w:color="auto" w:fill="auto"/>
            <w:vAlign w:val="bottom"/>
            <w:hideMark/>
          </w:tcPr>
          <w:p w:rsidR="00A73238" w:rsidRPr="00E96157" w:rsidRDefault="00A73238" w:rsidP="002061FE">
            <w:pPr>
              <w:pStyle w:val="Tabletext"/>
              <w:rPr>
                <w:color w:val="000000"/>
                <w:szCs w:val="22"/>
              </w:rPr>
            </w:pPr>
            <w:r>
              <w:rPr>
                <w:color w:val="000000"/>
                <w:lang w:val="ru-RU"/>
              </w:rPr>
              <w:t>Практические примеры и документация</w:t>
            </w:r>
          </w:p>
        </w:tc>
      </w:tr>
      <w:tr w:rsidR="000842B7" w:rsidRPr="002330A4" w:rsidTr="009C5435">
        <w:trPr>
          <w:trHeight w:val="723"/>
        </w:trPr>
        <w:tc>
          <w:tcPr>
            <w:tcW w:w="1620" w:type="dxa"/>
            <w:vAlign w:val="bottom"/>
          </w:tcPr>
          <w:p w:rsidR="000842B7" w:rsidRPr="002061FE" w:rsidRDefault="000842B7" w:rsidP="00680B6C">
            <w:pPr>
              <w:pStyle w:val="Tabletext"/>
              <w:rPr>
                <w:b/>
                <w:bCs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lang w:val="ru-RU"/>
              </w:rPr>
              <w:lastRenderedPageBreak/>
              <w:t>Болгария</w:t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0842B7" w:rsidRPr="000842B7" w:rsidRDefault="000842B7" w:rsidP="00680B6C">
            <w:pPr>
              <w:pStyle w:val="Tabletext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lang w:val="ru-RU"/>
              </w:rPr>
              <w:t xml:space="preserve">Полезны 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0842B7" w:rsidRPr="000842B7" w:rsidRDefault="000842B7" w:rsidP="00DA2CB6">
            <w:pPr>
              <w:pStyle w:val="Tabletext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lang w:val="ru-RU"/>
              </w:rPr>
              <w:t xml:space="preserve">Полезны </w:t>
            </w:r>
          </w:p>
        </w:tc>
        <w:tc>
          <w:tcPr>
            <w:tcW w:w="4050" w:type="dxa"/>
            <w:shd w:val="clear" w:color="auto" w:fill="auto"/>
            <w:vAlign w:val="bottom"/>
          </w:tcPr>
          <w:p w:rsidR="000842B7" w:rsidRPr="000842B7" w:rsidRDefault="000842B7" w:rsidP="00DA2CB6">
            <w:pPr>
              <w:pStyle w:val="Tabletext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lang w:val="ru-RU"/>
              </w:rPr>
              <w:t xml:space="preserve">Полезны </w:t>
            </w:r>
          </w:p>
        </w:tc>
        <w:tc>
          <w:tcPr>
            <w:tcW w:w="2790" w:type="dxa"/>
            <w:shd w:val="clear" w:color="auto" w:fill="auto"/>
            <w:vAlign w:val="bottom"/>
          </w:tcPr>
          <w:p w:rsidR="000842B7" w:rsidRPr="000842B7" w:rsidRDefault="000842B7" w:rsidP="00DA2CB6">
            <w:pPr>
              <w:pStyle w:val="Tabletext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lang w:val="ru-RU"/>
              </w:rPr>
              <w:t xml:space="preserve">Полезны </w:t>
            </w:r>
          </w:p>
        </w:tc>
        <w:tc>
          <w:tcPr>
            <w:tcW w:w="3510" w:type="dxa"/>
            <w:shd w:val="clear" w:color="auto" w:fill="auto"/>
            <w:vAlign w:val="bottom"/>
          </w:tcPr>
          <w:p w:rsidR="000842B7" w:rsidRPr="002330A4" w:rsidRDefault="000842B7" w:rsidP="00680B6C">
            <w:pPr>
              <w:pStyle w:val="Tabletext"/>
              <w:rPr>
                <w:color w:val="000000"/>
                <w:szCs w:val="22"/>
              </w:rPr>
            </w:pPr>
          </w:p>
        </w:tc>
      </w:tr>
      <w:tr w:rsidR="000842B7" w:rsidRPr="002330A4" w:rsidTr="009C5435">
        <w:trPr>
          <w:trHeight w:val="723"/>
        </w:trPr>
        <w:tc>
          <w:tcPr>
            <w:tcW w:w="1620" w:type="dxa"/>
            <w:vAlign w:val="bottom"/>
          </w:tcPr>
          <w:p w:rsidR="000842B7" w:rsidRPr="002061FE" w:rsidRDefault="000842B7" w:rsidP="00680B6C">
            <w:pPr>
              <w:pStyle w:val="Tabletext"/>
              <w:rPr>
                <w:b/>
                <w:bCs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lang w:val="ru-RU"/>
              </w:rPr>
              <w:t>Хорватия</w:t>
            </w:r>
          </w:p>
        </w:tc>
        <w:tc>
          <w:tcPr>
            <w:tcW w:w="2250" w:type="dxa"/>
            <w:shd w:val="clear" w:color="auto" w:fill="auto"/>
            <w:vAlign w:val="bottom"/>
            <w:hideMark/>
          </w:tcPr>
          <w:p w:rsidR="000842B7" w:rsidRPr="00E96157" w:rsidRDefault="000842B7" w:rsidP="00A73238">
            <w:pPr>
              <w:pStyle w:val="Tabletext"/>
              <w:rPr>
                <w:color w:val="000000"/>
                <w:szCs w:val="22"/>
              </w:rPr>
            </w:pPr>
            <w:r>
              <w:rPr>
                <w:color w:val="000000"/>
                <w:lang w:val="ru-RU"/>
              </w:rPr>
              <w:t>Очень полезны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:rsidR="000842B7" w:rsidRPr="00E96157" w:rsidRDefault="000842B7" w:rsidP="00A73238">
            <w:pPr>
              <w:pStyle w:val="Tabletext"/>
              <w:rPr>
                <w:color w:val="000000"/>
                <w:szCs w:val="22"/>
              </w:rPr>
            </w:pPr>
            <w:r>
              <w:rPr>
                <w:color w:val="000000"/>
                <w:lang w:val="ru-RU"/>
              </w:rPr>
              <w:t>Очень полезны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050" w:type="dxa"/>
            <w:shd w:val="clear" w:color="auto" w:fill="auto"/>
            <w:vAlign w:val="bottom"/>
            <w:hideMark/>
          </w:tcPr>
          <w:p w:rsidR="000842B7" w:rsidRPr="00E96157" w:rsidRDefault="000842B7" w:rsidP="00A73238">
            <w:pPr>
              <w:pStyle w:val="Tabletext"/>
              <w:rPr>
                <w:color w:val="000000"/>
                <w:szCs w:val="22"/>
              </w:rPr>
            </w:pPr>
            <w:r>
              <w:rPr>
                <w:color w:val="000000"/>
                <w:lang w:val="ru-RU"/>
              </w:rPr>
              <w:t>Очень полезны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  <w:vAlign w:val="bottom"/>
          </w:tcPr>
          <w:p w:rsidR="000842B7" w:rsidRPr="000842B7" w:rsidRDefault="000842B7" w:rsidP="00DA2CB6">
            <w:pPr>
              <w:pStyle w:val="Tabletext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lang w:val="ru-RU"/>
              </w:rPr>
              <w:t xml:space="preserve">Полезны </w:t>
            </w:r>
          </w:p>
        </w:tc>
        <w:tc>
          <w:tcPr>
            <w:tcW w:w="3510" w:type="dxa"/>
            <w:shd w:val="clear" w:color="auto" w:fill="auto"/>
            <w:vAlign w:val="bottom"/>
            <w:hideMark/>
          </w:tcPr>
          <w:p w:rsidR="000842B7" w:rsidRPr="002330A4" w:rsidRDefault="000842B7" w:rsidP="002061FE">
            <w:pPr>
              <w:pStyle w:val="Tabletext"/>
              <w:rPr>
                <w:color w:val="000000"/>
                <w:szCs w:val="22"/>
              </w:rPr>
            </w:pPr>
            <w:r>
              <w:rPr>
                <w:color w:val="000000"/>
                <w:lang w:val="ru-RU"/>
              </w:rPr>
              <w:t xml:space="preserve">Продукты знаний, разработанные </w:t>
            </w:r>
            <w:proofErr w:type="spellStart"/>
            <w:r>
              <w:rPr>
                <w:color w:val="000000"/>
                <w:lang w:val="ru-RU"/>
              </w:rPr>
              <w:t>БС</w:t>
            </w:r>
            <w:proofErr w:type="spellEnd"/>
          </w:p>
        </w:tc>
      </w:tr>
      <w:tr w:rsidR="000842B7" w:rsidRPr="00E96157" w:rsidTr="009C5435">
        <w:trPr>
          <w:trHeight w:val="413"/>
        </w:trPr>
        <w:tc>
          <w:tcPr>
            <w:tcW w:w="1620" w:type="dxa"/>
            <w:vAlign w:val="bottom"/>
          </w:tcPr>
          <w:p w:rsidR="000842B7" w:rsidRPr="002061FE" w:rsidRDefault="000842B7" w:rsidP="00680B6C">
            <w:pPr>
              <w:pStyle w:val="Tabletext"/>
              <w:rPr>
                <w:b/>
                <w:bCs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lang w:val="ru-RU"/>
              </w:rPr>
              <w:t>Грузия</w:t>
            </w:r>
          </w:p>
        </w:tc>
        <w:tc>
          <w:tcPr>
            <w:tcW w:w="2250" w:type="dxa"/>
            <w:shd w:val="clear" w:color="auto" w:fill="auto"/>
            <w:vAlign w:val="bottom"/>
            <w:hideMark/>
          </w:tcPr>
          <w:p w:rsidR="000842B7" w:rsidRPr="000842B7" w:rsidRDefault="000842B7" w:rsidP="00DA2CB6">
            <w:pPr>
              <w:pStyle w:val="Tabletext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lang w:val="ru-RU"/>
              </w:rPr>
              <w:t xml:space="preserve">Полезны 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:rsidR="000842B7" w:rsidRPr="000842B7" w:rsidRDefault="000842B7" w:rsidP="00DA2CB6">
            <w:pPr>
              <w:pStyle w:val="Tabletext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lang w:val="ru-RU"/>
              </w:rPr>
              <w:t xml:space="preserve">Полезны </w:t>
            </w:r>
          </w:p>
        </w:tc>
        <w:tc>
          <w:tcPr>
            <w:tcW w:w="4050" w:type="dxa"/>
            <w:shd w:val="clear" w:color="auto" w:fill="auto"/>
            <w:vAlign w:val="bottom"/>
            <w:hideMark/>
          </w:tcPr>
          <w:p w:rsidR="000842B7" w:rsidRPr="000842B7" w:rsidRDefault="000842B7" w:rsidP="00DA2CB6">
            <w:pPr>
              <w:pStyle w:val="Tabletext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lang w:val="ru-RU"/>
              </w:rPr>
              <w:t xml:space="preserve">Полезны </w:t>
            </w:r>
          </w:p>
        </w:tc>
        <w:tc>
          <w:tcPr>
            <w:tcW w:w="2790" w:type="dxa"/>
            <w:shd w:val="clear" w:color="auto" w:fill="auto"/>
            <w:vAlign w:val="bottom"/>
            <w:hideMark/>
          </w:tcPr>
          <w:p w:rsidR="000842B7" w:rsidRPr="000842B7" w:rsidRDefault="000842B7" w:rsidP="00DA2CB6">
            <w:pPr>
              <w:pStyle w:val="Tabletext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lang w:val="ru-RU"/>
              </w:rPr>
              <w:t xml:space="preserve">Полезны </w:t>
            </w:r>
          </w:p>
        </w:tc>
        <w:tc>
          <w:tcPr>
            <w:tcW w:w="3510" w:type="dxa"/>
            <w:shd w:val="clear" w:color="auto" w:fill="auto"/>
            <w:vAlign w:val="bottom"/>
            <w:hideMark/>
          </w:tcPr>
          <w:p w:rsidR="000842B7" w:rsidRPr="00E96157" w:rsidRDefault="000842B7" w:rsidP="00680B6C">
            <w:pPr>
              <w:pStyle w:val="Tabletext"/>
              <w:rPr>
                <w:color w:val="000000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0842B7" w:rsidRPr="007F1974" w:rsidTr="00C760D2">
        <w:trPr>
          <w:trHeight w:val="1376"/>
        </w:trPr>
        <w:tc>
          <w:tcPr>
            <w:tcW w:w="1620" w:type="dxa"/>
            <w:vAlign w:val="bottom"/>
          </w:tcPr>
          <w:p w:rsidR="000842B7" w:rsidRPr="002061FE" w:rsidRDefault="000842B7" w:rsidP="00680B6C">
            <w:pPr>
              <w:pStyle w:val="Tabletext"/>
              <w:rPr>
                <w:b/>
                <w:bCs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lang w:val="ru-RU"/>
              </w:rPr>
              <w:t>Казахстан</w:t>
            </w:r>
          </w:p>
        </w:tc>
        <w:tc>
          <w:tcPr>
            <w:tcW w:w="2250" w:type="dxa"/>
            <w:shd w:val="clear" w:color="auto" w:fill="auto"/>
            <w:vAlign w:val="bottom"/>
            <w:hideMark/>
          </w:tcPr>
          <w:p w:rsidR="000842B7" w:rsidRPr="00E96157" w:rsidRDefault="000842B7" w:rsidP="00A73238">
            <w:pPr>
              <w:pStyle w:val="Tabletext"/>
              <w:rPr>
                <w:color w:val="000000"/>
                <w:szCs w:val="22"/>
              </w:rPr>
            </w:pPr>
            <w:r>
              <w:rPr>
                <w:color w:val="000000"/>
                <w:lang w:val="ru-RU"/>
              </w:rPr>
              <w:t>Очень полезны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:rsidR="000842B7" w:rsidRPr="00E96157" w:rsidRDefault="000842B7" w:rsidP="00A73238">
            <w:pPr>
              <w:pStyle w:val="Tabletext"/>
              <w:rPr>
                <w:color w:val="000000"/>
                <w:szCs w:val="22"/>
              </w:rPr>
            </w:pPr>
            <w:r>
              <w:rPr>
                <w:color w:val="000000"/>
                <w:lang w:val="ru-RU"/>
              </w:rPr>
              <w:t>Очень полезны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050" w:type="dxa"/>
            <w:shd w:val="clear" w:color="auto" w:fill="auto"/>
            <w:vAlign w:val="bottom"/>
            <w:hideMark/>
          </w:tcPr>
          <w:p w:rsidR="000842B7" w:rsidRPr="00E96157" w:rsidRDefault="000842B7" w:rsidP="00A73238">
            <w:pPr>
              <w:pStyle w:val="Tabletext"/>
              <w:rPr>
                <w:color w:val="000000"/>
                <w:szCs w:val="22"/>
              </w:rPr>
            </w:pPr>
            <w:r>
              <w:rPr>
                <w:color w:val="000000"/>
                <w:lang w:val="ru-RU"/>
              </w:rPr>
              <w:t>Очень полезны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  <w:vAlign w:val="bottom"/>
            <w:hideMark/>
          </w:tcPr>
          <w:p w:rsidR="000842B7" w:rsidRPr="00E96157" w:rsidRDefault="000842B7" w:rsidP="00A73238">
            <w:pPr>
              <w:pStyle w:val="Tabletext"/>
              <w:rPr>
                <w:color w:val="000000"/>
                <w:szCs w:val="22"/>
              </w:rPr>
            </w:pPr>
            <w:r>
              <w:rPr>
                <w:color w:val="000000"/>
                <w:lang w:val="ru-RU"/>
              </w:rPr>
              <w:t>Очень полезны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510" w:type="dxa"/>
            <w:shd w:val="clear" w:color="auto" w:fill="auto"/>
            <w:vAlign w:val="bottom"/>
            <w:hideMark/>
          </w:tcPr>
          <w:p w:rsidR="000842B7" w:rsidRPr="00A73238" w:rsidRDefault="000842B7" w:rsidP="002061FE">
            <w:pPr>
              <w:pStyle w:val="Tabletext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lang w:val="ru-RU"/>
              </w:rPr>
              <w:t>Специалистам</w:t>
            </w:r>
            <w:r w:rsidRPr="00A73238">
              <w:rPr>
                <w:color w:val="000000"/>
                <w:lang w:val="ru-RU"/>
              </w:rPr>
              <w:t>-</w:t>
            </w:r>
            <w:r>
              <w:rPr>
                <w:color w:val="000000"/>
                <w:lang w:val="ru-RU"/>
              </w:rPr>
              <w:t>практикам</w:t>
            </w:r>
            <w:r w:rsidRPr="00A73238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требуется</w:t>
            </w:r>
            <w:r w:rsidRPr="00A73238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фактическая</w:t>
            </w:r>
            <w:r w:rsidRPr="00A73238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информация</w:t>
            </w:r>
            <w:r w:rsidRPr="00A73238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о</w:t>
            </w:r>
            <w:r w:rsidRPr="00A73238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бюджете</w:t>
            </w:r>
            <w:r w:rsidRPr="00A73238">
              <w:rPr>
                <w:color w:val="000000"/>
                <w:lang w:val="ru-RU"/>
              </w:rPr>
              <w:t xml:space="preserve">, </w:t>
            </w:r>
            <w:r>
              <w:rPr>
                <w:color w:val="000000"/>
                <w:lang w:val="ru-RU"/>
              </w:rPr>
              <w:t>поскольку</w:t>
            </w:r>
            <w:r w:rsidRPr="00A73238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принятие</w:t>
            </w:r>
            <w:r w:rsidRPr="00A73238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решений</w:t>
            </w:r>
            <w:r w:rsidRPr="00A73238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</w:t>
            </w:r>
            <w:r w:rsidRPr="00A73238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осуществление</w:t>
            </w:r>
            <w:r w:rsidRPr="00A73238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этапов</w:t>
            </w:r>
            <w:r w:rsidRPr="00A73238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реформ</w:t>
            </w:r>
            <w:r w:rsidRPr="00A73238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происходят</w:t>
            </w:r>
            <w:r w:rsidRPr="00A73238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</w:t>
            </w:r>
            <w:r w:rsidRPr="00A73238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разные</w:t>
            </w:r>
            <w:r w:rsidRPr="00A73238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периоды</w:t>
            </w:r>
            <w:r w:rsidRPr="00A73238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времени</w:t>
            </w:r>
            <w:r w:rsidRPr="00A73238">
              <w:rPr>
                <w:color w:val="000000"/>
                <w:lang w:val="ru-RU"/>
              </w:rPr>
              <w:t xml:space="preserve">. </w:t>
            </w:r>
          </w:p>
        </w:tc>
      </w:tr>
      <w:tr w:rsidR="000842B7" w:rsidRPr="007F1974" w:rsidTr="009C5435">
        <w:trPr>
          <w:trHeight w:val="1185"/>
        </w:trPr>
        <w:tc>
          <w:tcPr>
            <w:tcW w:w="1620" w:type="dxa"/>
            <w:vAlign w:val="bottom"/>
          </w:tcPr>
          <w:p w:rsidR="000842B7" w:rsidRPr="00A34C70" w:rsidRDefault="000842B7" w:rsidP="00680B6C">
            <w:pPr>
              <w:pStyle w:val="Tabletext"/>
              <w:rPr>
                <w:b/>
                <w:bCs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lang w:val="ru-RU"/>
              </w:rPr>
              <w:t>Косово</w:t>
            </w:r>
          </w:p>
        </w:tc>
        <w:tc>
          <w:tcPr>
            <w:tcW w:w="2250" w:type="dxa"/>
            <w:shd w:val="clear" w:color="auto" w:fill="auto"/>
            <w:vAlign w:val="bottom"/>
            <w:hideMark/>
          </w:tcPr>
          <w:p w:rsidR="000842B7" w:rsidRPr="00E96157" w:rsidRDefault="000842B7" w:rsidP="00A73238">
            <w:pPr>
              <w:pStyle w:val="Tabletext"/>
              <w:rPr>
                <w:color w:val="000000"/>
                <w:szCs w:val="22"/>
              </w:rPr>
            </w:pPr>
            <w:r>
              <w:rPr>
                <w:color w:val="000000"/>
                <w:lang w:val="ru-RU"/>
              </w:rPr>
              <w:t>Очень полезны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:rsidR="000842B7" w:rsidRPr="00E96157" w:rsidRDefault="003A4D96" w:rsidP="00A73238">
            <w:pPr>
              <w:pStyle w:val="Tabletext"/>
              <w:rPr>
                <w:color w:val="000000"/>
                <w:szCs w:val="22"/>
              </w:rPr>
            </w:pPr>
            <w:r>
              <w:rPr>
                <w:color w:val="000000"/>
                <w:lang w:val="ru-RU"/>
              </w:rPr>
              <w:t>П</w:t>
            </w:r>
            <w:r w:rsidR="000842B7">
              <w:rPr>
                <w:color w:val="000000"/>
                <w:lang w:val="ru-RU"/>
              </w:rPr>
              <w:t>олезны</w:t>
            </w:r>
            <w:r>
              <w:rPr>
                <w:color w:val="000000"/>
                <w:lang w:val="ru-RU"/>
              </w:rPr>
              <w:t xml:space="preserve"> </w:t>
            </w:r>
            <w:r w:rsidR="000842B7">
              <w:rPr>
                <w:color w:val="000000"/>
              </w:rPr>
              <w:t xml:space="preserve"> </w:t>
            </w:r>
          </w:p>
        </w:tc>
        <w:tc>
          <w:tcPr>
            <w:tcW w:w="4050" w:type="dxa"/>
            <w:shd w:val="clear" w:color="auto" w:fill="auto"/>
            <w:vAlign w:val="bottom"/>
            <w:hideMark/>
          </w:tcPr>
          <w:p w:rsidR="000842B7" w:rsidRPr="00E96157" w:rsidRDefault="000842B7" w:rsidP="00A73238">
            <w:pPr>
              <w:pStyle w:val="Tabletext"/>
              <w:rPr>
                <w:color w:val="000000"/>
                <w:szCs w:val="22"/>
              </w:rPr>
            </w:pPr>
            <w:r>
              <w:rPr>
                <w:color w:val="000000"/>
                <w:lang w:val="ru-RU"/>
              </w:rPr>
              <w:t>Очень полезны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  <w:vAlign w:val="bottom"/>
            <w:hideMark/>
          </w:tcPr>
          <w:p w:rsidR="000842B7" w:rsidRPr="00E96157" w:rsidRDefault="000842B7" w:rsidP="00A73238">
            <w:pPr>
              <w:pStyle w:val="Tabletext"/>
              <w:rPr>
                <w:color w:val="000000"/>
                <w:szCs w:val="22"/>
              </w:rPr>
            </w:pPr>
            <w:r>
              <w:rPr>
                <w:color w:val="000000"/>
                <w:lang w:val="ru-RU"/>
              </w:rPr>
              <w:t>Очень полезны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510" w:type="dxa"/>
            <w:shd w:val="clear" w:color="auto" w:fill="auto"/>
            <w:vAlign w:val="bottom"/>
            <w:hideMark/>
          </w:tcPr>
          <w:p w:rsidR="000842B7" w:rsidRPr="002061FE" w:rsidRDefault="000842B7" w:rsidP="002061FE">
            <w:pPr>
              <w:pStyle w:val="Tabletext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lang w:val="ru-RU"/>
              </w:rPr>
              <w:t xml:space="preserve">Конкретные документы и примеры практики доступные через </w:t>
            </w:r>
            <w:proofErr w:type="spellStart"/>
            <w:r>
              <w:rPr>
                <w:color w:val="000000"/>
                <w:lang w:val="ru-RU"/>
              </w:rPr>
              <w:t>БС</w:t>
            </w:r>
            <w:proofErr w:type="spellEnd"/>
          </w:p>
        </w:tc>
      </w:tr>
      <w:tr w:rsidR="000842B7" w:rsidRPr="00E96157" w:rsidTr="00C760D2">
        <w:trPr>
          <w:trHeight w:val="609"/>
        </w:trPr>
        <w:tc>
          <w:tcPr>
            <w:tcW w:w="1620" w:type="dxa"/>
            <w:vAlign w:val="bottom"/>
          </w:tcPr>
          <w:p w:rsidR="000842B7" w:rsidRPr="00A34C70" w:rsidRDefault="000842B7" w:rsidP="00680B6C">
            <w:pPr>
              <w:pStyle w:val="Tabletext"/>
              <w:rPr>
                <w:b/>
                <w:bCs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lang w:val="ru-RU"/>
              </w:rPr>
              <w:t>Молдова</w:t>
            </w:r>
          </w:p>
        </w:tc>
        <w:tc>
          <w:tcPr>
            <w:tcW w:w="2250" w:type="dxa"/>
            <w:shd w:val="clear" w:color="auto" w:fill="auto"/>
            <w:vAlign w:val="bottom"/>
            <w:hideMark/>
          </w:tcPr>
          <w:p w:rsidR="000842B7" w:rsidRPr="00E96157" w:rsidRDefault="000842B7" w:rsidP="00A73238">
            <w:pPr>
              <w:pStyle w:val="Tabletext"/>
              <w:rPr>
                <w:color w:val="000000"/>
                <w:szCs w:val="22"/>
              </w:rPr>
            </w:pPr>
            <w:r>
              <w:rPr>
                <w:color w:val="000000"/>
                <w:lang w:val="ru-RU"/>
              </w:rPr>
              <w:t>Очень полезны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:rsidR="000842B7" w:rsidRPr="00E96157" w:rsidRDefault="000842B7" w:rsidP="00A73238">
            <w:pPr>
              <w:pStyle w:val="Tabletext"/>
              <w:rPr>
                <w:color w:val="000000"/>
                <w:szCs w:val="22"/>
              </w:rPr>
            </w:pPr>
            <w:r>
              <w:rPr>
                <w:color w:val="000000"/>
                <w:lang w:val="ru-RU"/>
              </w:rPr>
              <w:t>Очень полезны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050" w:type="dxa"/>
            <w:shd w:val="clear" w:color="auto" w:fill="auto"/>
            <w:vAlign w:val="bottom"/>
            <w:hideMark/>
          </w:tcPr>
          <w:p w:rsidR="000842B7" w:rsidRPr="00E96157" w:rsidRDefault="000842B7" w:rsidP="00A73238">
            <w:pPr>
              <w:pStyle w:val="Tabletext"/>
              <w:rPr>
                <w:color w:val="000000"/>
                <w:szCs w:val="22"/>
              </w:rPr>
            </w:pPr>
            <w:r>
              <w:rPr>
                <w:color w:val="000000"/>
                <w:lang w:val="ru-RU"/>
              </w:rPr>
              <w:t>Очень полезны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  <w:vAlign w:val="bottom"/>
            <w:hideMark/>
          </w:tcPr>
          <w:p w:rsidR="000842B7" w:rsidRPr="00E96157" w:rsidRDefault="000842B7" w:rsidP="00A73238">
            <w:pPr>
              <w:pStyle w:val="Tabletext"/>
              <w:rPr>
                <w:color w:val="000000"/>
                <w:szCs w:val="22"/>
              </w:rPr>
            </w:pPr>
            <w:r>
              <w:rPr>
                <w:color w:val="000000"/>
                <w:lang w:val="ru-RU"/>
              </w:rPr>
              <w:t>Очень полезны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510" w:type="dxa"/>
            <w:shd w:val="clear" w:color="auto" w:fill="auto"/>
            <w:vAlign w:val="bottom"/>
            <w:hideMark/>
          </w:tcPr>
          <w:p w:rsidR="000842B7" w:rsidRPr="00E96157" w:rsidRDefault="000842B7" w:rsidP="00680B6C">
            <w:pPr>
              <w:pStyle w:val="Tabletext"/>
              <w:rPr>
                <w:color w:val="000000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0842B7" w:rsidRPr="00E96157" w:rsidTr="009C5435">
        <w:trPr>
          <w:trHeight w:val="635"/>
        </w:trPr>
        <w:tc>
          <w:tcPr>
            <w:tcW w:w="1620" w:type="dxa"/>
            <w:vAlign w:val="bottom"/>
          </w:tcPr>
          <w:p w:rsidR="000842B7" w:rsidRPr="00A34C70" w:rsidRDefault="000842B7" w:rsidP="00680B6C">
            <w:pPr>
              <w:pStyle w:val="Tabletext"/>
              <w:rPr>
                <w:b/>
                <w:bCs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lang w:val="ru-RU"/>
              </w:rPr>
              <w:t>Черногория</w:t>
            </w:r>
          </w:p>
        </w:tc>
        <w:tc>
          <w:tcPr>
            <w:tcW w:w="2250" w:type="dxa"/>
            <w:shd w:val="clear" w:color="auto" w:fill="auto"/>
            <w:vAlign w:val="bottom"/>
            <w:hideMark/>
          </w:tcPr>
          <w:p w:rsidR="000842B7" w:rsidRPr="00E96157" w:rsidRDefault="000842B7" w:rsidP="00A73238">
            <w:pPr>
              <w:pStyle w:val="Tabletext"/>
              <w:rPr>
                <w:color w:val="000000"/>
                <w:szCs w:val="22"/>
              </w:rPr>
            </w:pPr>
            <w:r>
              <w:rPr>
                <w:color w:val="000000"/>
                <w:lang w:val="ru-RU"/>
              </w:rPr>
              <w:t>Очень полезны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:rsidR="000842B7" w:rsidRPr="00E96157" w:rsidRDefault="000842B7" w:rsidP="00A73238">
            <w:pPr>
              <w:pStyle w:val="Tabletext"/>
              <w:rPr>
                <w:color w:val="000000"/>
                <w:szCs w:val="22"/>
              </w:rPr>
            </w:pPr>
            <w:r>
              <w:rPr>
                <w:color w:val="000000"/>
                <w:lang w:val="ru-RU"/>
              </w:rPr>
              <w:t>Очень полезны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050" w:type="dxa"/>
            <w:shd w:val="clear" w:color="auto" w:fill="auto"/>
            <w:vAlign w:val="bottom"/>
            <w:hideMark/>
          </w:tcPr>
          <w:p w:rsidR="000842B7" w:rsidRPr="000842B7" w:rsidRDefault="000842B7" w:rsidP="00DA2CB6">
            <w:pPr>
              <w:pStyle w:val="Tabletext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lang w:val="ru-RU"/>
              </w:rPr>
              <w:t xml:space="preserve">Полезны </w:t>
            </w:r>
          </w:p>
        </w:tc>
        <w:tc>
          <w:tcPr>
            <w:tcW w:w="2790" w:type="dxa"/>
            <w:shd w:val="clear" w:color="auto" w:fill="auto"/>
            <w:vAlign w:val="bottom"/>
            <w:hideMark/>
          </w:tcPr>
          <w:p w:rsidR="000842B7" w:rsidRPr="00E96157" w:rsidRDefault="000842B7" w:rsidP="00A73238">
            <w:pPr>
              <w:pStyle w:val="Tabletext"/>
              <w:rPr>
                <w:color w:val="000000"/>
                <w:szCs w:val="22"/>
              </w:rPr>
            </w:pPr>
            <w:r>
              <w:rPr>
                <w:color w:val="000000"/>
                <w:lang w:val="ru-RU"/>
              </w:rPr>
              <w:t>Очень полезны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510" w:type="dxa"/>
            <w:shd w:val="clear" w:color="auto" w:fill="auto"/>
            <w:vAlign w:val="bottom"/>
            <w:hideMark/>
          </w:tcPr>
          <w:p w:rsidR="000842B7" w:rsidRPr="00E96157" w:rsidRDefault="000842B7" w:rsidP="00680B6C">
            <w:pPr>
              <w:pStyle w:val="Tabletext"/>
              <w:rPr>
                <w:color w:val="000000"/>
                <w:szCs w:val="22"/>
              </w:rPr>
            </w:pPr>
            <w:r>
              <w:rPr>
                <w:color w:val="000000"/>
              </w:rPr>
              <w:t> </w:t>
            </w:r>
          </w:p>
        </w:tc>
      </w:tr>
      <w:tr w:rsidR="000842B7" w:rsidRPr="002330A4" w:rsidTr="009C5435">
        <w:trPr>
          <w:trHeight w:val="870"/>
        </w:trPr>
        <w:tc>
          <w:tcPr>
            <w:tcW w:w="1620" w:type="dxa"/>
            <w:vAlign w:val="bottom"/>
          </w:tcPr>
          <w:p w:rsidR="000842B7" w:rsidRPr="00A34C70" w:rsidRDefault="000842B7" w:rsidP="00680B6C">
            <w:pPr>
              <w:pStyle w:val="Tabletext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Россия</w:t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0842B7" w:rsidRPr="000842B7" w:rsidRDefault="000842B7" w:rsidP="00DA2CB6">
            <w:pPr>
              <w:pStyle w:val="Tabletext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lang w:val="ru-RU"/>
              </w:rPr>
              <w:t xml:space="preserve">Полезны 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0842B7" w:rsidRPr="00E96157" w:rsidRDefault="000842B7" w:rsidP="00A73238">
            <w:pPr>
              <w:pStyle w:val="Tabletext"/>
              <w:rPr>
                <w:color w:val="000000"/>
                <w:szCs w:val="22"/>
              </w:rPr>
            </w:pPr>
            <w:r>
              <w:rPr>
                <w:color w:val="000000"/>
                <w:lang w:val="ru-RU"/>
              </w:rPr>
              <w:t>Очень полезны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050" w:type="dxa"/>
            <w:shd w:val="clear" w:color="auto" w:fill="auto"/>
            <w:vAlign w:val="bottom"/>
          </w:tcPr>
          <w:p w:rsidR="000842B7" w:rsidRPr="00E96157" w:rsidRDefault="000842B7" w:rsidP="00A73238">
            <w:pPr>
              <w:pStyle w:val="Tabletext"/>
              <w:rPr>
                <w:color w:val="000000"/>
                <w:szCs w:val="22"/>
              </w:rPr>
            </w:pPr>
            <w:r>
              <w:rPr>
                <w:color w:val="000000"/>
                <w:lang w:val="ru-RU"/>
              </w:rPr>
              <w:t>Очень полезны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  <w:vAlign w:val="bottom"/>
          </w:tcPr>
          <w:p w:rsidR="000842B7" w:rsidRPr="00E96157" w:rsidRDefault="000842B7" w:rsidP="00A73238">
            <w:pPr>
              <w:pStyle w:val="Tabletext"/>
              <w:rPr>
                <w:color w:val="000000"/>
                <w:szCs w:val="22"/>
              </w:rPr>
            </w:pPr>
            <w:r>
              <w:rPr>
                <w:color w:val="000000"/>
                <w:lang w:val="ru-RU"/>
              </w:rPr>
              <w:t>Очень полезны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510" w:type="dxa"/>
            <w:shd w:val="clear" w:color="auto" w:fill="auto"/>
            <w:vAlign w:val="bottom"/>
          </w:tcPr>
          <w:p w:rsidR="000842B7" w:rsidRDefault="000842B7" w:rsidP="00680B6C">
            <w:pPr>
              <w:pStyle w:val="Tabletext"/>
              <w:rPr>
                <w:color w:val="000000"/>
              </w:rPr>
            </w:pPr>
          </w:p>
        </w:tc>
      </w:tr>
      <w:tr w:rsidR="000842B7" w:rsidRPr="007F1974" w:rsidTr="009C5435">
        <w:trPr>
          <w:trHeight w:val="597"/>
        </w:trPr>
        <w:tc>
          <w:tcPr>
            <w:tcW w:w="1620" w:type="dxa"/>
            <w:vAlign w:val="bottom"/>
          </w:tcPr>
          <w:p w:rsidR="000842B7" w:rsidRPr="00A34C70" w:rsidRDefault="000842B7" w:rsidP="00680B6C">
            <w:pPr>
              <w:pStyle w:val="Tabletext"/>
              <w:rPr>
                <w:b/>
                <w:bCs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lang w:val="ru-RU"/>
              </w:rPr>
              <w:t>Сербия</w:t>
            </w:r>
          </w:p>
        </w:tc>
        <w:tc>
          <w:tcPr>
            <w:tcW w:w="2250" w:type="dxa"/>
            <w:shd w:val="clear" w:color="auto" w:fill="auto"/>
            <w:vAlign w:val="bottom"/>
            <w:hideMark/>
          </w:tcPr>
          <w:p w:rsidR="000842B7" w:rsidRPr="00E96157" w:rsidRDefault="000842B7" w:rsidP="00A73238">
            <w:pPr>
              <w:pStyle w:val="Tabletext"/>
              <w:rPr>
                <w:color w:val="000000"/>
                <w:szCs w:val="22"/>
              </w:rPr>
            </w:pPr>
            <w:r>
              <w:rPr>
                <w:color w:val="000000"/>
                <w:lang w:val="ru-RU"/>
              </w:rPr>
              <w:t>Очень полезны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:rsidR="000842B7" w:rsidRPr="000842B7" w:rsidRDefault="000842B7" w:rsidP="00DA2CB6">
            <w:pPr>
              <w:pStyle w:val="Tabletext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lang w:val="ru-RU"/>
              </w:rPr>
              <w:t xml:space="preserve">Полезны </w:t>
            </w:r>
          </w:p>
        </w:tc>
        <w:tc>
          <w:tcPr>
            <w:tcW w:w="4050" w:type="dxa"/>
            <w:shd w:val="clear" w:color="auto" w:fill="auto"/>
            <w:vAlign w:val="bottom"/>
            <w:hideMark/>
          </w:tcPr>
          <w:p w:rsidR="000842B7" w:rsidRPr="00E96157" w:rsidRDefault="000842B7" w:rsidP="00A73238">
            <w:pPr>
              <w:pStyle w:val="Tabletext"/>
              <w:rPr>
                <w:color w:val="000000"/>
                <w:szCs w:val="22"/>
              </w:rPr>
            </w:pPr>
            <w:r>
              <w:rPr>
                <w:color w:val="000000"/>
                <w:lang w:val="ru-RU"/>
              </w:rPr>
              <w:t>Очень полезны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  <w:vAlign w:val="bottom"/>
            <w:hideMark/>
          </w:tcPr>
          <w:p w:rsidR="000842B7" w:rsidRPr="000842B7" w:rsidRDefault="000842B7" w:rsidP="00DA2CB6">
            <w:pPr>
              <w:pStyle w:val="Tabletext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lang w:val="ru-RU"/>
              </w:rPr>
              <w:t xml:space="preserve">Полезны </w:t>
            </w:r>
          </w:p>
        </w:tc>
        <w:tc>
          <w:tcPr>
            <w:tcW w:w="3510" w:type="dxa"/>
            <w:shd w:val="clear" w:color="auto" w:fill="auto"/>
            <w:vAlign w:val="bottom"/>
            <w:hideMark/>
          </w:tcPr>
          <w:p w:rsidR="000842B7" w:rsidRPr="002061FE" w:rsidRDefault="000842B7" w:rsidP="002061FE">
            <w:pPr>
              <w:pStyle w:val="Tabletext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lang w:val="ru-RU"/>
              </w:rPr>
              <w:t>Конкретные примеры практики других стран</w:t>
            </w:r>
          </w:p>
        </w:tc>
      </w:tr>
      <w:tr w:rsidR="000842B7" w:rsidRPr="00E96157" w:rsidTr="00C760D2">
        <w:trPr>
          <w:trHeight w:val="870"/>
        </w:trPr>
        <w:tc>
          <w:tcPr>
            <w:tcW w:w="1620" w:type="dxa"/>
            <w:vAlign w:val="bottom"/>
          </w:tcPr>
          <w:p w:rsidR="000842B7" w:rsidRPr="00A34C70" w:rsidRDefault="000842B7" w:rsidP="00680B6C">
            <w:pPr>
              <w:pStyle w:val="Tabletext"/>
              <w:rPr>
                <w:b/>
                <w:bCs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lang w:val="ru-RU"/>
              </w:rPr>
              <w:t>Всего</w:t>
            </w:r>
          </w:p>
        </w:tc>
        <w:tc>
          <w:tcPr>
            <w:tcW w:w="2250" w:type="dxa"/>
            <w:shd w:val="clear" w:color="auto" w:fill="auto"/>
            <w:vAlign w:val="bottom"/>
          </w:tcPr>
          <w:p w:rsidR="000842B7" w:rsidRPr="00E96157" w:rsidRDefault="000842B7" w:rsidP="00680B6C">
            <w:pPr>
              <w:pStyle w:val="Tabletext"/>
              <w:rPr>
                <w:color w:val="000000"/>
                <w:szCs w:val="22"/>
              </w:rPr>
            </w:pPr>
            <w:proofErr w:type="spellStart"/>
            <w:proofErr w:type="gramStart"/>
            <w:r>
              <w:rPr>
                <w:color w:val="000000"/>
                <w:lang w:val="ru-RU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 xml:space="preserve"> - 5</w:t>
            </w:r>
          </w:p>
          <w:p w:rsidR="000842B7" w:rsidRPr="00E96157" w:rsidRDefault="000842B7" w:rsidP="000842B7">
            <w:pPr>
              <w:pStyle w:val="Tabletext"/>
              <w:rPr>
                <w:color w:val="000000"/>
                <w:szCs w:val="22"/>
              </w:rPr>
            </w:pPr>
            <w:r>
              <w:rPr>
                <w:color w:val="000000"/>
                <w:lang w:val="ru-RU"/>
              </w:rPr>
              <w:t>ОП</w:t>
            </w:r>
            <w:r>
              <w:rPr>
                <w:color w:val="000000"/>
              </w:rPr>
              <w:t xml:space="preserve"> - </w:t>
            </w:r>
            <w:r w:rsidRPr="00680B6C">
              <w:rPr>
                <w:b/>
                <w:color w:val="000000"/>
                <w:u w:val="single"/>
              </w:rPr>
              <w:t>6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="000842B7" w:rsidRPr="00E96157" w:rsidRDefault="000842B7" w:rsidP="00680B6C">
            <w:pPr>
              <w:pStyle w:val="Tabletext"/>
              <w:rPr>
                <w:color w:val="000000"/>
                <w:szCs w:val="22"/>
              </w:rPr>
            </w:pPr>
            <w:proofErr w:type="spellStart"/>
            <w:proofErr w:type="gramStart"/>
            <w:r>
              <w:rPr>
                <w:color w:val="000000"/>
                <w:lang w:val="ru-RU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 xml:space="preserve"> - 5</w:t>
            </w:r>
          </w:p>
          <w:p w:rsidR="000842B7" w:rsidRPr="00E96157" w:rsidRDefault="000842B7" w:rsidP="00680B6C">
            <w:pPr>
              <w:pStyle w:val="Tabletext"/>
              <w:rPr>
                <w:color w:val="000000"/>
                <w:szCs w:val="22"/>
              </w:rPr>
            </w:pPr>
            <w:r>
              <w:rPr>
                <w:color w:val="000000"/>
                <w:lang w:val="ru-RU"/>
              </w:rPr>
              <w:t>ОП</w:t>
            </w:r>
            <w:r>
              <w:rPr>
                <w:color w:val="000000"/>
              </w:rPr>
              <w:t xml:space="preserve"> - </w:t>
            </w:r>
            <w:r w:rsidRPr="00680B6C">
              <w:rPr>
                <w:b/>
                <w:color w:val="000000"/>
                <w:u w:val="single"/>
              </w:rPr>
              <w:t>6</w:t>
            </w:r>
          </w:p>
        </w:tc>
        <w:tc>
          <w:tcPr>
            <w:tcW w:w="4050" w:type="dxa"/>
            <w:shd w:val="clear" w:color="auto" w:fill="auto"/>
            <w:vAlign w:val="bottom"/>
          </w:tcPr>
          <w:p w:rsidR="000842B7" w:rsidRPr="00E96157" w:rsidRDefault="000842B7" w:rsidP="00680B6C">
            <w:pPr>
              <w:pStyle w:val="Tabletext"/>
              <w:rPr>
                <w:color w:val="000000"/>
                <w:szCs w:val="22"/>
              </w:rPr>
            </w:pPr>
            <w:proofErr w:type="spellStart"/>
            <w:proofErr w:type="gramStart"/>
            <w:r>
              <w:rPr>
                <w:color w:val="000000"/>
                <w:lang w:val="ru-RU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 xml:space="preserve"> - 4</w:t>
            </w:r>
          </w:p>
          <w:p w:rsidR="000842B7" w:rsidRPr="00E96157" w:rsidRDefault="000842B7" w:rsidP="00680B6C">
            <w:pPr>
              <w:pStyle w:val="Tabletext"/>
              <w:rPr>
                <w:color w:val="000000"/>
                <w:szCs w:val="22"/>
              </w:rPr>
            </w:pPr>
            <w:r>
              <w:rPr>
                <w:color w:val="000000"/>
                <w:lang w:val="ru-RU"/>
              </w:rPr>
              <w:t>ОП</w:t>
            </w:r>
            <w:r>
              <w:rPr>
                <w:color w:val="000000"/>
              </w:rPr>
              <w:t xml:space="preserve"> - </w:t>
            </w:r>
            <w:r w:rsidRPr="00680B6C">
              <w:rPr>
                <w:b/>
                <w:color w:val="000000"/>
              </w:rPr>
              <w:t>7</w:t>
            </w:r>
          </w:p>
        </w:tc>
        <w:tc>
          <w:tcPr>
            <w:tcW w:w="2790" w:type="dxa"/>
            <w:shd w:val="clear" w:color="auto" w:fill="auto"/>
            <w:vAlign w:val="bottom"/>
          </w:tcPr>
          <w:p w:rsidR="000842B7" w:rsidRPr="00E96157" w:rsidRDefault="000842B7" w:rsidP="00680B6C">
            <w:pPr>
              <w:pStyle w:val="Tabletext"/>
              <w:rPr>
                <w:color w:val="000000"/>
                <w:szCs w:val="22"/>
              </w:rPr>
            </w:pPr>
            <w:proofErr w:type="spellStart"/>
            <w:proofErr w:type="gramStart"/>
            <w:r>
              <w:rPr>
                <w:color w:val="000000"/>
                <w:lang w:val="ru-RU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 xml:space="preserve"> - 4</w:t>
            </w:r>
          </w:p>
          <w:p w:rsidR="000842B7" w:rsidRPr="00E96157" w:rsidRDefault="000842B7" w:rsidP="00680B6C">
            <w:pPr>
              <w:pStyle w:val="Tabletext"/>
              <w:rPr>
                <w:color w:val="000000"/>
                <w:szCs w:val="22"/>
              </w:rPr>
            </w:pPr>
            <w:r>
              <w:rPr>
                <w:color w:val="000000"/>
                <w:lang w:val="ru-RU"/>
              </w:rPr>
              <w:t>ОП</w:t>
            </w:r>
            <w:r>
              <w:rPr>
                <w:color w:val="000000"/>
              </w:rPr>
              <w:t xml:space="preserve"> - </w:t>
            </w:r>
            <w:r w:rsidRPr="00680B6C">
              <w:rPr>
                <w:b/>
                <w:color w:val="000000"/>
                <w:u w:val="single"/>
              </w:rPr>
              <w:t>7</w:t>
            </w:r>
          </w:p>
        </w:tc>
        <w:tc>
          <w:tcPr>
            <w:tcW w:w="3510" w:type="dxa"/>
            <w:shd w:val="clear" w:color="auto" w:fill="auto"/>
            <w:vAlign w:val="bottom"/>
          </w:tcPr>
          <w:p w:rsidR="000842B7" w:rsidRPr="00E96157" w:rsidRDefault="000842B7" w:rsidP="00680B6C">
            <w:pPr>
              <w:pStyle w:val="Tabletext"/>
              <w:rPr>
                <w:color w:val="000000"/>
                <w:szCs w:val="22"/>
              </w:rPr>
            </w:pPr>
          </w:p>
        </w:tc>
      </w:tr>
    </w:tbl>
    <w:p w:rsidR="00C760D2" w:rsidRDefault="00C760D2">
      <w:pPr>
        <w:spacing w:after="200" w:line="276" w:lineRule="auto"/>
        <w:ind w:firstLine="0"/>
        <w:contextualSpacing w:val="0"/>
        <w:jc w:val="left"/>
        <w:sectPr w:rsidR="00C760D2" w:rsidSect="009C5435">
          <w:pgSz w:w="16819" w:h="11894" w:orient="landscape"/>
          <w:pgMar w:top="850" w:right="1138" w:bottom="1699" w:left="1138" w:header="706" w:footer="706" w:gutter="0"/>
          <w:cols w:space="708"/>
          <w:docGrid w:linePitch="360"/>
        </w:sectPr>
      </w:pPr>
    </w:p>
    <w:p w:rsidR="002B1D64" w:rsidRPr="008F5720" w:rsidRDefault="008F5720" w:rsidP="008F5720">
      <w:pPr>
        <w:pStyle w:val="a0"/>
        <w:numPr>
          <w:ilvl w:val="0"/>
          <w:numId w:val="11"/>
        </w:numPr>
        <w:spacing w:after="0" w:line="240" w:lineRule="auto"/>
        <w:ind w:left="986" w:hanging="357"/>
        <w:rPr>
          <w:rFonts w:cs="Times New Roman"/>
          <w:b/>
          <w:bCs/>
          <w:i/>
          <w:color w:val="222222"/>
          <w:sz w:val="22"/>
          <w:lang w:val="ru-RU"/>
        </w:rPr>
      </w:pPr>
      <w:r w:rsidRPr="008F5720">
        <w:rPr>
          <w:b/>
          <w:bCs/>
          <w:i/>
          <w:color w:val="222222"/>
          <w:sz w:val="22"/>
          <w:lang w:val="ru-RU"/>
        </w:rPr>
        <w:lastRenderedPageBreak/>
        <w:t xml:space="preserve">Оцените уровень качества мероприятий </w:t>
      </w:r>
      <w:proofErr w:type="spellStart"/>
      <w:r w:rsidRPr="008F5720">
        <w:rPr>
          <w:b/>
          <w:bCs/>
          <w:i/>
          <w:color w:val="222222"/>
          <w:sz w:val="22"/>
          <w:lang w:val="ru-RU"/>
        </w:rPr>
        <w:t>БС</w:t>
      </w:r>
      <w:proofErr w:type="spellEnd"/>
      <w:r w:rsidRPr="008F5720">
        <w:rPr>
          <w:b/>
          <w:bCs/>
          <w:i/>
          <w:color w:val="222222"/>
          <w:sz w:val="22"/>
          <w:lang w:val="ru-RU"/>
        </w:rPr>
        <w:t>, а также ресурсов знаний и информационно-аналитических материалов по следующим основным тематическим направлениям</w:t>
      </w:r>
      <w:r w:rsidR="002B1D64" w:rsidRPr="008F5720">
        <w:rPr>
          <w:b/>
          <w:i/>
          <w:color w:val="222222"/>
          <w:sz w:val="22"/>
          <w:lang w:val="ru-RU"/>
        </w:rPr>
        <w:t>:</w:t>
      </w:r>
    </w:p>
    <w:p w:rsidR="00395F7D" w:rsidRPr="006D5616" w:rsidRDefault="00395F7D" w:rsidP="009C5435">
      <w:pPr>
        <w:pStyle w:val="a0"/>
        <w:numPr>
          <w:ilvl w:val="0"/>
          <w:numId w:val="0"/>
        </w:numPr>
        <w:shd w:val="clear" w:color="auto" w:fill="FFFFFF"/>
        <w:spacing w:after="160" w:line="256" w:lineRule="auto"/>
        <w:ind w:left="990"/>
        <w:jc w:val="left"/>
        <w:rPr>
          <w:rFonts w:cs="Times New Roman"/>
          <w:b/>
          <w:i/>
          <w:color w:val="222222"/>
          <w:sz w:val="22"/>
          <w:lang w:val="ru-RU"/>
        </w:rPr>
      </w:pPr>
      <w:r w:rsidRPr="006D5616">
        <w:rPr>
          <w:b/>
          <w:i/>
          <w:color w:val="222222"/>
          <w:sz w:val="22"/>
          <w:lang w:val="ru-RU"/>
        </w:rPr>
        <w:t>(</w:t>
      </w:r>
      <w:r w:rsidR="006D5616">
        <w:rPr>
          <w:b/>
          <w:i/>
          <w:color w:val="222222"/>
          <w:sz w:val="22"/>
          <w:lang w:val="ru-RU"/>
        </w:rPr>
        <w:t>варианты</w:t>
      </w:r>
      <w:r w:rsidR="006D5616" w:rsidRPr="006D5616">
        <w:rPr>
          <w:b/>
          <w:i/>
          <w:color w:val="222222"/>
          <w:sz w:val="22"/>
          <w:lang w:val="ru-RU"/>
        </w:rPr>
        <w:t xml:space="preserve"> </w:t>
      </w:r>
      <w:r w:rsidR="006D5616">
        <w:rPr>
          <w:b/>
          <w:i/>
          <w:color w:val="222222"/>
          <w:sz w:val="22"/>
          <w:lang w:val="ru-RU"/>
        </w:rPr>
        <w:t>ответов</w:t>
      </w:r>
      <w:r w:rsidR="00AD76E0">
        <w:rPr>
          <w:b/>
          <w:i/>
          <w:color w:val="222222"/>
          <w:sz w:val="22"/>
          <w:lang w:val="ru-RU"/>
        </w:rPr>
        <w:t>:</w:t>
      </w:r>
      <w:r w:rsidR="006D5616" w:rsidRPr="006D5616">
        <w:rPr>
          <w:b/>
          <w:i/>
          <w:color w:val="222222"/>
          <w:sz w:val="22"/>
          <w:lang w:val="ru-RU"/>
        </w:rPr>
        <w:t xml:space="preserve"> </w:t>
      </w:r>
      <w:r w:rsidR="006D5616">
        <w:rPr>
          <w:b/>
          <w:i/>
          <w:color w:val="222222"/>
          <w:sz w:val="22"/>
          <w:lang w:val="ru-RU"/>
        </w:rPr>
        <w:t>отличное</w:t>
      </w:r>
      <w:r w:rsidR="006D5616" w:rsidRPr="006D5616">
        <w:rPr>
          <w:b/>
          <w:i/>
          <w:color w:val="222222"/>
          <w:sz w:val="22"/>
          <w:lang w:val="ru-RU"/>
        </w:rPr>
        <w:t xml:space="preserve"> </w:t>
      </w:r>
      <w:r w:rsidR="006D5616">
        <w:rPr>
          <w:b/>
          <w:i/>
          <w:color w:val="222222"/>
          <w:sz w:val="22"/>
          <w:lang w:val="ru-RU"/>
        </w:rPr>
        <w:t>качество</w:t>
      </w:r>
      <w:r w:rsidR="006D5616" w:rsidRPr="006D5616">
        <w:rPr>
          <w:b/>
          <w:i/>
          <w:color w:val="222222"/>
          <w:sz w:val="22"/>
          <w:lang w:val="ru-RU"/>
        </w:rPr>
        <w:t>;</w:t>
      </w:r>
      <w:r w:rsidR="006D5616">
        <w:rPr>
          <w:b/>
          <w:i/>
          <w:color w:val="222222"/>
          <w:sz w:val="22"/>
          <w:lang w:val="ru-RU"/>
        </w:rPr>
        <w:t xml:space="preserve"> хорошее качество; низкое качество</w:t>
      </w:r>
      <w:r w:rsidRPr="006D5616">
        <w:rPr>
          <w:b/>
          <w:i/>
          <w:color w:val="222222"/>
          <w:sz w:val="22"/>
          <w:lang w:val="ru-RU"/>
        </w:rPr>
        <w:t xml:space="preserve">). </w:t>
      </w:r>
    </w:p>
    <w:p w:rsidR="00395F7D" w:rsidRPr="006D5616" w:rsidRDefault="00395F7D" w:rsidP="009C5435">
      <w:pPr>
        <w:pStyle w:val="a0"/>
        <w:numPr>
          <w:ilvl w:val="0"/>
          <w:numId w:val="0"/>
        </w:numPr>
        <w:ind w:left="990"/>
        <w:rPr>
          <w:rFonts w:cs="Times New Roman"/>
          <w:b/>
          <w:bCs/>
          <w:i/>
          <w:color w:val="222222"/>
          <w:sz w:val="22"/>
          <w:lang w:val="ru-RU"/>
        </w:rPr>
      </w:pPr>
    </w:p>
    <w:p w:rsidR="00067058" w:rsidRPr="00E96157" w:rsidRDefault="006D5616" w:rsidP="00067058">
      <w:pPr>
        <w:pStyle w:val="a0"/>
        <w:numPr>
          <w:ilvl w:val="0"/>
          <w:numId w:val="0"/>
        </w:numPr>
        <w:shd w:val="clear" w:color="auto" w:fill="FFFFFF"/>
        <w:spacing w:after="160" w:line="256" w:lineRule="auto"/>
        <w:ind w:left="630"/>
        <w:jc w:val="left"/>
        <w:rPr>
          <w:rFonts w:cs="Times New Roman"/>
          <w:b/>
          <w:bCs/>
          <w:i/>
          <w:color w:val="222222"/>
          <w:sz w:val="22"/>
        </w:rPr>
      </w:pPr>
      <w:r>
        <w:rPr>
          <w:sz w:val="22"/>
          <w:lang w:val="ru-RU"/>
        </w:rPr>
        <w:t xml:space="preserve">Получены ответы от </w:t>
      </w:r>
      <w:r w:rsidR="00067058">
        <w:rPr>
          <w:sz w:val="22"/>
        </w:rPr>
        <w:t>1</w:t>
      </w:r>
      <w:r w:rsidR="00680B6C">
        <w:rPr>
          <w:sz w:val="22"/>
        </w:rPr>
        <w:t>1</w:t>
      </w:r>
      <w:r>
        <w:rPr>
          <w:sz w:val="22"/>
          <w:lang w:val="ru-RU"/>
        </w:rPr>
        <w:t xml:space="preserve"> стран </w:t>
      </w:r>
      <w:r w:rsidR="00067058">
        <w:rPr>
          <w:sz w:val="22"/>
        </w:rPr>
        <w:t>(8</w:t>
      </w:r>
      <w:r w:rsidR="00680B6C">
        <w:rPr>
          <w:sz w:val="22"/>
        </w:rPr>
        <w:t>4</w:t>
      </w:r>
      <w:r>
        <w:rPr>
          <w:sz w:val="22"/>
          <w:lang w:val="ru-RU"/>
        </w:rPr>
        <w:t>,</w:t>
      </w:r>
      <w:r w:rsidR="00680B6C">
        <w:rPr>
          <w:sz w:val="22"/>
        </w:rPr>
        <w:t>6</w:t>
      </w:r>
      <w:r w:rsidR="00067058">
        <w:rPr>
          <w:sz w:val="22"/>
        </w:rPr>
        <w:t>%).</w:t>
      </w: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0"/>
        <w:gridCol w:w="3600"/>
        <w:gridCol w:w="3827"/>
      </w:tblGrid>
      <w:tr w:rsidR="00AA3ED8" w:rsidRPr="007F1974" w:rsidTr="008F5720">
        <w:trPr>
          <w:trHeight w:val="982"/>
        </w:trPr>
        <w:tc>
          <w:tcPr>
            <w:tcW w:w="1660" w:type="dxa"/>
            <w:shd w:val="clear" w:color="EAEAE8" w:fill="EAEAE8"/>
            <w:vAlign w:val="center"/>
            <w:hideMark/>
          </w:tcPr>
          <w:p w:rsidR="00AA3ED8" w:rsidRPr="006D5616" w:rsidRDefault="006D5616" w:rsidP="008F5720">
            <w:pPr>
              <w:pStyle w:val="Tabletext"/>
              <w:spacing w:line="240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Страна </w:t>
            </w:r>
          </w:p>
        </w:tc>
        <w:tc>
          <w:tcPr>
            <w:tcW w:w="3600" w:type="dxa"/>
            <w:shd w:val="clear" w:color="EAEAE8" w:fill="EAEAE8"/>
            <w:vAlign w:val="center"/>
          </w:tcPr>
          <w:p w:rsidR="00AA3ED8" w:rsidRPr="008F5720" w:rsidRDefault="008F5720" w:rsidP="008F5720">
            <w:pPr>
              <w:pStyle w:val="Tabletext"/>
              <w:spacing w:line="240" w:lineRule="auto"/>
              <w:jc w:val="center"/>
              <w:rPr>
                <w:b/>
                <w:color w:val="333333"/>
                <w:sz w:val="22"/>
                <w:szCs w:val="22"/>
                <w:lang w:val="ru-RU"/>
              </w:rPr>
            </w:pPr>
            <w:r w:rsidRPr="008F5720">
              <w:rPr>
                <w:b/>
                <w:sz w:val="22"/>
                <w:szCs w:val="22"/>
                <w:lang w:val="ru-RU"/>
              </w:rPr>
              <w:t xml:space="preserve">Мероприятия, ресурсы знаний и материалы, относящиеся к темам Рабочей группы </w:t>
            </w:r>
            <w:proofErr w:type="spellStart"/>
            <w:r w:rsidRPr="008F5720">
              <w:rPr>
                <w:b/>
                <w:sz w:val="22"/>
                <w:szCs w:val="22"/>
                <w:lang w:val="ru-RU"/>
              </w:rPr>
              <w:t>БС</w:t>
            </w:r>
            <w:proofErr w:type="spellEnd"/>
            <w:r w:rsidRPr="008F5720">
              <w:rPr>
                <w:b/>
                <w:sz w:val="22"/>
                <w:szCs w:val="22"/>
                <w:lang w:val="ru-RU"/>
              </w:rPr>
              <w:t xml:space="preserve"> по вопросам </w:t>
            </w:r>
            <w:r w:rsidRPr="008F5720">
              <w:rPr>
                <w:b/>
                <w:bCs/>
                <w:color w:val="222222"/>
                <w:sz w:val="22"/>
                <w:szCs w:val="22"/>
                <w:lang w:val="ru-RU"/>
              </w:rPr>
              <w:t>бюджетной грамотности и прозрачности бюджета</w:t>
            </w:r>
          </w:p>
        </w:tc>
        <w:tc>
          <w:tcPr>
            <w:tcW w:w="3827" w:type="dxa"/>
            <w:shd w:val="clear" w:color="EAEAE8" w:fill="EAEAE8"/>
            <w:vAlign w:val="center"/>
          </w:tcPr>
          <w:p w:rsidR="00AA3ED8" w:rsidRPr="008F5720" w:rsidRDefault="008F5720" w:rsidP="008F5720">
            <w:pPr>
              <w:pStyle w:val="Tabletext"/>
              <w:spacing w:line="240" w:lineRule="auto"/>
              <w:jc w:val="center"/>
              <w:rPr>
                <w:b/>
                <w:color w:val="333333"/>
                <w:sz w:val="22"/>
                <w:szCs w:val="22"/>
                <w:lang w:val="ru-RU"/>
              </w:rPr>
            </w:pPr>
            <w:r w:rsidRPr="008F5720">
              <w:rPr>
                <w:b/>
                <w:sz w:val="22"/>
                <w:szCs w:val="22"/>
                <w:lang w:val="ru-RU"/>
              </w:rPr>
              <w:t xml:space="preserve">Мероприятия, ресурсы знаний и материалы, относящиеся к темам Рабочей группы </w:t>
            </w:r>
            <w:proofErr w:type="spellStart"/>
            <w:r w:rsidRPr="008F5720">
              <w:rPr>
                <w:b/>
                <w:sz w:val="22"/>
                <w:szCs w:val="22"/>
                <w:lang w:val="ru-RU"/>
              </w:rPr>
              <w:t>БС</w:t>
            </w:r>
            <w:proofErr w:type="spellEnd"/>
            <w:r w:rsidRPr="008F5720">
              <w:rPr>
                <w:b/>
                <w:sz w:val="22"/>
                <w:szCs w:val="22"/>
                <w:lang w:val="ru-RU"/>
              </w:rPr>
              <w:t xml:space="preserve"> по </w:t>
            </w:r>
            <w:r w:rsidRPr="008F5720">
              <w:rPr>
                <w:b/>
                <w:bCs/>
                <w:color w:val="222222"/>
                <w:sz w:val="22"/>
                <w:szCs w:val="22"/>
                <w:lang w:val="ru-RU"/>
              </w:rPr>
              <w:t>программно-целевому бюджетному планированию</w:t>
            </w:r>
          </w:p>
        </w:tc>
      </w:tr>
      <w:tr w:rsidR="0022798D" w:rsidRPr="00E96157" w:rsidTr="00680B6C">
        <w:trPr>
          <w:trHeight w:val="250"/>
        </w:trPr>
        <w:tc>
          <w:tcPr>
            <w:tcW w:w="1660" w:type="dxa"/>
            <w:shd w:val="clear" w:color="auto" w:fill="auto"/>
            <w:vAlign w:val="bottom"/>
            <w:hideMark/>
          </w:tcPr>
          <w:p w:rsidR="0022798D" w:rsidRPr="00CF4884" w:rsidRDefault="0022798D" w:rsidP="00AA3ED8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CF4884">
              <w:rPr>
                <w:b/>
                <w:color w:val="000000"/>
                <w:sz w:val="22"/>
                <w:szCs w:val="22"/>
                <w:lang w:val="ru-RU"/>
              </w:rPr>
              <w:t>Беларусь</w:t>
            </w:r>
          </w:p>
        </w:tc>
        <w:tc>
          <w:tcPr>
            <w:tcW w:w="3600" w:type="dxa"/>
            <w:vAlign w:val="bottom"/>
          </w:tcPr>
          <w:p w:rsidR="0022798D" w:rsidRPr="00CF4884" w:rsidRDefault="0022798D" w:rsidP="0022798D">
            <w:pPr>
              <w:pStyle w:val="Tabletext"/>
              <w:rPr>
                <w:color w:val="000000"/>
                <w:sz w:val="22"/>
                <w:szCs w:val="22"/>
              </w:rPr>
            </w:pPr>
            <w:r w:rsidRPr="00CF4884">
              <w:rPr>
                <w:color w:val="000000"/>
                <w:sz w:val="22"/>
                <w:szCs w:val="22"/>
                <w:lang w:val="ru-RU"/>
              </w:rPr>
              <w:t>Отличное качество</w:t>
            </w:r>
          </w:p>
        </w:tc>
        <w:tc>
          <w:tcPr>
            <w:tcW w:w="3827" w:type="dxa"/>
            <w:vAlign w:val="bottom"/>
          </w:tcPr>
          <w:p w:rsidR="0022798D" w:rsidRPr="00CF4884" w:rsidRDefault="0022798D" w:rsidP="00DA2CB6">
            <w:pPr>
              <w:pStyle w:val="Tabletext"/>
              <w:rPr>
                <w:color w:val="000000"/>
                <w:sz w:val="22"/>
                <w:szCs w:val="22"/>
              </w:rPr>
            </w:pPr>
            <w:r w:rsidRPr="00CF4884">
              <w:rPr>
                <w:color w:val="000000"/>
                <w:sz w:val="22"/>
                <w:szCs w:val="22"/>
                <w:lang w:val="ru-RU"/>
              </w:rPr>
              <w:t>Отличное качество</w:t>
            </w:r>
          </w:p>
        </w:tc>
      </w:tr>
      <w:tr w:rsidR="0022798D" w:rsidRPr="00E96157" w:rsidTr="009C5435">
        <w:trPr>
          <w:trHeight w:val="431"/>
        </w:trPr>
        <w:tc>
          <w:tcPr>
            <w:tcW w:w="1660" w:type="dxa"/>
            <w:shd w:val="clear" w:color="auto" w:fill="auto"/>
            <w:vAlign w:val="bottom"/>
            <w:hideMark/>
          </w:tcPr>
          <w:p w:rsidR="0022798D" w:rsidRPr="00CF4884" w:rsidRDefault="0022798D" w:rsidP="00AA3ED8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proofErr w:type="spellStart"/>
            <w:r w:rsidRPr="00CF4884">
              <w:rPr>
                <w:b/>
                <w:color w:val="000000"/>
                <w:sz w:val="22"/>
                <w:szCs w:val="22"/>
                <w:lang w:val="ru-RU"/>
              </w:rPr>
              <w:t>БиГ</w:t>
            </w:r>
            <w:proofErr w:type="spellEnd"/>
          </w:p>
        </w:tc>
        <w:tc>
          <w:tcPr>
            <w:tcW w:w="3600" w:type="dxa"/>
            <w:vAlign w:val="bottom"/>
          </w:tcPr>
          <w:p w:rsidR="0022798D" w:rsidRPr="00CF4884" w:rsidRDefault="0022798D" w:rsidP="00DA2CB6">
            <w:pPr>
              <w:pStyle w:val="Tabletext"/>
              <w:rPr>
                <w:color w:val="000000"/>
                <w:sz w:val="22"/>
                <w:szCs w:val="22"/>
              </w:rPr>
            </w:pPr>
            <w:r w:rsidRPr="00CF4884">
              <w:rPr>
                <w:color w:val="000000"/>
                <w:sz w:val="22"/>
                <w:szCs w:val="22"/>
                <w:lang w:val="ru-RU"/>
              </w:rPr>
              <w:t>Отличное качество</w:t>
            </w:r>
          </w:p>
        </w:tc>
        <w:tc>
          <w:tcPr>
            <w:tcW w:w="3827" w:type="dxa"/>
            <w:vAlign w:val="bottom"/>
          </w:tcPr>
          <w:p w:rsidR="0022798D" w:rsidRPr="00CF4884" w:rsidRDefault="0022798D" w:rsidP="00DA2CB6">
            <w:pPr>
              <w:pStyle w:val="Tabletext"/>
              <w:rPr>
                <w:color w:val="000000"/>
                <w:sz w:val="22"/>
                <w:szCs w:val="22"/>
              </w:rPr>
            </w:pPr>
            <w:r w:rsidRPr="00CF4884">
              <w:rPr>
                <w:color w:val="000000"/>
                <w:sz w:val="22"/>
                <w:szCs w:val="22"/>
                <w:lang w:val="ru-RU"/>
              </w:rPr>
              <w:t>Отличное качество</w:t>
            </w:r>
          </w:p>
        </w:tc>
      </w:tr>
      <w:tr w:rsidR="0022798D" w:rsidRPr="00E96157" w:rsidTr="00AA3ED8">
        <w:trPr>
          <w:trHeight w:val="286"/>
        </w:trPr>
        <w:tc>
          <w:tcPr>
            <w:tcW w:w="1660" w:type="dxa"/>
            <w:shd w:val="clear" w:color="auto" w:fill="auto"/>
            <w:vAlign w:val="bottom"/>
          </w:tcPr>
          <w:p w:rsidR="0022798D" w:rsidRPr="00CF4884" w:rsidRDefault="0022798D" w:rsidP="00CC2A7D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CF4884">
              <w:rPr>
                <w:b/>
                <w:color w:val="000000"/>
                <w:sz w:val="22"/>
                <w:szCs w:val="22"/>
                <w:lang w:val="ru-RU"/>
              </w:rPr>
              <w:t>Болгария</w:t>
            </w:r>
          </w:p>
        </w:tc>
        <w:tc>
          <w:tcPr>
            <w:tcW w:w="3600" w:type="dxa"/>
            <w:vAlign w:val="bottom"/>
          </w:tcPr>
          <w:p w:rsidR="0022798D" w:rsidRPr="00CF4884" w:rsidRDefault="0022798D" w:rsidP="00CC2A7D">
            <w:pPr>
              <w:pStyle w:val="Tabletext"/>
              <w:rPr>
                <w:color w:val="000000"/>
                <w:sz w:val="22"/>
                <w:szCs w:val="22"/>
              </w:rPr>
            </w:pPr>
            <w:r w:rsidRPr="00CF4884">
              <w:rPr>
                <w:color w:val="000000"/>
                <w:sz w:val="22"/>
                <w:szCs w:val="22"/>
              </w:rPr>
              <w:t>_</w:t>
            </w:r>
          </w:p>
        </w:tc>
        <w:tc>
          <w:tcPr>
            <w:tcW w:w="3827" w:type="dxa"/>
            <w:vAlign w:val="bottom"/>
          </w:tcPr>
          <w:p w:rsidR="0022798D" w:rsidRPr="00CF4884" w:rsidRDefault="0022798D" w:rsidP="00DA2CB6">
            <w:pPr>
              <w:pStyle w:val="Tabletext"/>
              <w:rPr>
                <w:color w:val="000000"/>
                <w:sz w:val="22"/>
                <w:szCs w:val="22"/>
              </w:rPr>
            </w:pPr>
            <w:r w:rsidRPr="00CF4884">
              <w:rPr>
                <w:color w:val="000000"/>
                <w:sz w:val="22"/>
                <w:szCs w:val="22"/>
                <w:lang w:val="ru-RU"/>
              </w:rPr>
              <w:t>Отличное качество</w:t>
            </w:r>
          </w:p>
        </w:tc>
      </w:tr>
      <w:tr w:rsidR="0022798D" w:rsidRPr="00E96157" w:rsidTr="00AA3ED8">
        <w:trPr>
          <w:trHeight w:val="286"/>
        </w:trPr>
        <w:tc>
          <w:tcPr>
            <w:tcW w:w="1660" w:type="dxa"/>
            <w:shd w:val="clear" w:color="auto" w:fill="auto"/>
            <w:vAlign w:val="bottom"/>
            <w:hideMark/>
          </w:tcPr>
          <w:p w:rsidR="0022798D" w:rsidRPr="00CF4884" w:rsidRDefault="0022798D" w:rsidP="00CC2A7D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CF4884">
              <w:rPr>
                <w:b/>
                <w:color w:val="000000"/>
                <w:sz w:val="22"/>
                <w:szCs w:val="22"/>
                <w:lang w:val="ru-RU"/>
              </w:rPr>
              <w:t>Хорватия</w:t>
            </w:r>
          </w:p>
        </w:tc>
        <w:tc>
          <w:tcPr>
            <w:tcW w:w="3600" w:type="dxa"/>
            <w:vAlign w:val="bottom"/>
          </w:tcPr>
          <w:p w:rsidR="0022798D" w:rsidRPr="00CF4884" w:rsidRDefault="0022798D" w:rsidP="00DA2CB6">
            <w:pPr>
              <w:pStyle w:val="Tabletext"/>
              <w:rPr>
                <w:color w:val="000000"/>
                <w:sz w:val="22"/>
                <w:szCs w:val="22"/>
              </w:rPr>
            </w:pPr>
            <w:r w:rsidRPr="00CF4884">
              <w:rPr>
                <w:color w:val="000000"/>
                <w:sz w:val="22"/>
                <w:szCs w:val="22"/>
                <w:lang w:val="ru-RU"/>
              </w:rPr>
              <w:t>Отличное качество</w:t>
            </w:r>
          </w:p>
        </w:tc>
        <w:tc>
          <w:tcPr>
            <w:tcW w:w="3827" w:type="dxa"/>
            <w:vAlign w:val="bottom"/>
          </w:tcPr>
          <w:p w:rsidR="0022798D" w:rsidRPr="00CF4884" w:rsidRDefault="0022798D" w:rsidP="00DA2CB6">
            <w:pPr>
              <w:pStyle w:val="Tabletext"/>
              <w:rPr>
                <w:color w:val="000000"/>
                <w:sz w:val="22"/>
                <w:szCs w:val="22"/>
              </w:rPr>
            </w:pPr>
            <w:r w:rsidRPr="00CF4884">
              <w:rPr>
                <w:color w:val="000000"/>
                <w:sz w:val="22"/>
                <w:szCs w:val="22"/>
                <w:lang w:val="ru-RU"/>
              </w:rPr>
              <w:t>Отличное качество</w:t>
            </w:r>
          </w:p>
        </w:tc>
      </w:tr>
      <w:tr w:rsidR="0022798D" w:rsidRPr="00E96157" w:rsidTr="00C91890">
        <w:trPr>
          <w:trHeight w:val="220"/>
        </w:trPr>
        <w:tc>
          <w:tcPr>
            <w:tcW w:w="1660" w:type="dxa"/>
            <w:shd w:val="clear" w:color="auto" w:fill="auto"/>
            <w:vAlign w:val="bottom"/>
            <w:hideMark/>
          </w:tcPr>
          <w:p w:rsidR="0022798D" w:rsidRPr="00CF4884" w:rsidRDefault="0022798D" w:rsidP="00CC2A7D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CF4884">
              <w:rPr>
                <w:b/>
                <w:color w:val="000000"/>
                <w:sz w:val="22"/>
                <w:szCs w:val="22"/>
                <w:lang w:val="ru-RU"/>
              </w:rPr>
              <w:t>Грузия</w:t>
            </w:r>
          </w:p>
        </w:tc>
        <w:tc>
          <w:tcPr>
            <w:tcW w:w="3600" w:type="dxa"/>
            <w:shd w:val="clear" w:color="auto" w:fill="E5B8B7" w:themeFill="accent2" w:themeFillTint="66"/>
            <w:vAlign w:val="bottom"/>
          </w:tcPr>
          <w:p w:rsidR="0022798D" w:rsidRPr="00CF4884" w:rsidRDefault="0022798D" w:rsidP="0022798D">
            <w:pPr>
              <w:pStyle w:val="Tabletext"/>
              <w:rPr>
                <w:color w:val="000000"/>
                <w:sz w:val="22"/>
                <w:szCs w:val="22"/>
              </w:rPr>
            </w:pPr>
            <w:r w:rsidRPr="00CF4884">
              <w:rPr>
                <w:color w:val="000000"/>
                <w:sz w:val="22"/>
                <w:szCs w:val="22"/>
                <w:lang w:val="ru-RU"/>
              </w:rPr>
              <w:t>Хорошее качество</w:t>
            </w:r>
            <w:r w:rsidRPr="00CF488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shd w:val="clear" w:color="auto" w:fill="E5B8B7" w:themeFill="accent2" w:themeFillTint="66"/>
            <w:vAlign w:val="bottom"/>
          </w:tcPr>
          <w:p w:rsidR="0022798D" w:rsidRPr="00CF4884" w:rsidRDefault="0022798D" w:rsidP="00DA2CB6">
            <w:pPr>
              <w:pStyle w:val="Tabletext"/>
              <w:rPr>
                <w:color w:val="000000"/>
                <w:sz w:val="22"/>
                <w:szCs w:val="22"/>
              </w:rPr>
            </w:pPr>
            <w:r w:rsidRPr="00CF4884">
              <w:rPr>
                <w:color w:val="000000"/>
                <w:sz w:val="22"/>
                <w:szCs w:val="22"/>
                <w:lang w:val="ru-RU"/>
              </w:rPr>
              <w:t>Хорошее качество</w:t>
            </w:r>
            <w:r w:rsidRPr="00CF4884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22798D" w:rsidRPr="00E96157" w:rsidTr="00067058">
        <w:trPr>
          <w:trHeight w:val="246"/>
        </w:trPr>
        <w:tc>
          <w:tcPr>
            <w:tcW w:w="1660" w:type="dxa"/>
            <w:shd w:val="clear" w:color="auto" w:fill="auto"/>
            <w:vAlign w:val="bottom"/>
            <w:hideMark/>
          </w:tcPr>
          <w:p w:rsidR="0022798D" w:rsidRPr="00CF4884" w:rsidRDefault="0022798D" w:rsidP="00CC2A7D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CF4884">
              <w:rPr>
                <w:b/>
                <w:color w:val="000000"/>
                <w:sz w:val="22"/>
                <w:szCs w:val="22"/>
                <w:lang w:val="ru-RU"/>
              </w:rPr>
              <w:t>Казахстан</w:t>
            </w:r>
          </w:p>
        </w:tc>
        <w:tc>
          <w:tcPr>
            <w:tcW w:w="3600" w:type="dxa"/>
            <w:vAlign w:val="bottom"/>
          </w:tcPr>
          <w:p w:rsidR="0022798D" w:rsidRPr="00CF4884" w:rsidRDefault="0022798D" w:rsidP="00DA2CB6">
            <w:pPr>
              <w:pStyle w:val="Tabletext"/>
              <w:rPr>
                <w:color w:val="000000"/>
                <w:sz w:val="22"/>
                <w:szCs w:val="22"/>
              </w:rPr>
            </w:pPr>
            <w:r w:rsidRPr="00CF4884">
              <w:rPr>
                <w:color w:val="000000"/>
                <w:sz w:val="22"/>
                <w:szCs w:val="22"/>
                <w:lang w:val="ru-RU"/>
              </w:rPr>
              <w:t>Отличное качество</w:t>
            </w:r>
          </w:p>
        </w:tc>
        <w:tc>
          <w:tcPr>
            <w:tcW w:w="3827" w:type="dxa"/>
            <w:vAlign w:val="bottom"/>
          </w:tcPr>
          <w:p w:rsidR="0022798D" w:rsidRPr="00CF4884" w:rsidRDefault="0022798D" w:rsidP="00CC2A7D">
            <w:pPr>
              <w:pStyle w:val="Tabletext"/>
              <w:rPr>
                <w:color w:val="000000"/>
                <w:sz w:val="22"/>
                <w:szCs w:val="22"/>
              </w:rPr>
            </w:pPr>
            <w:r w:rsidRPr="00CF4884">
              <w:rPr>
                <w:color w:val="000000"/>
                <w:sz w:val="22"/>
                <w:szCs w:val="22"/>
              </w:rPr>
              <w:t> _</w:t>
            </w:r>
          </w:p>
        </w:tc>
      </w:tr>
      <w:tr w:rsidR="0022798D" w:rsidRPr="00E96157" w:rsidTr="00C91890">
        <w:trPr>
          <w:trHeight w:val="273"/>
        </w:trPr>
        <w:tc>
          <w:tcPr>
            <w:tcW w:w="1660" w:type="dxa"/>
            <w:shd w:val="clear" w:color="auto" w:fill="auto"/>
            <w:vAlign w:val="bottom"/>
            <w:hideMark/>
          </w:tcPr>
          <w:p w:rsidR="0022798D" w:rsidRPr="00CF4884" w:rsidRDefault="0022798D" w:rsidP="00CC2A7D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CF4884">
              <w:rPr>
                <w:b/>
                <w:color w:val="000000"/>
                <w:sz w:val="22"/>
                <w:szCs w:val="22"/>
                <w:lang w:val="ru-RU"/>
              </w:rPr>
              <w:t>Косово</w:t>
            </w:r>
          </w:p>
        </w:tc>
        <w:tc>
          <w:tcPr>
            <w:tcW w:w="3600" w:type="dxa"/>
            <w:shd w:val="clear" w:color="auto" w:fill="E5B8B7" w:themeFill="accent2" w:themeFillTint="66"/>
            <w:vAlign w:val="bottom"/>
          </w:tcPr>
          <w:p w:rsidR="0022798D" w:rsidRPr="00CF4884" w:rsidRDefault="0022798D" w:rsidP="00DA2CB6">
            <w:pPr>
              <w:pStyle w:val="Tabletext"/>
              <w:rPr>
                <w:color w:val="000000"/>
                <w:sz w:val="22"/>
                <w:szCs w:val="22"/>
              </w:rPr>
            </w:pPr>
            <w:r w:rsidRPr="00CF4884">
              <w:rPr>
                <w:color w:val="000000"/>
                <w:sz w:val="22"/>
                <w:szCs w:val="22"/>
                <w:lang w:val="ru-RU"/>
              </w:rPr>
              <w:t>Хорошее качество</w:t>
            </w:r>
            <w:r w:rsidRPr="00CF488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vAlign w:val="bottom"/>
          </w:tcPr>
          <w:p w:rsidR="0022798D" w:rsidRPr="00CF4884" w:rsidRDefault="0022798D" w:rsidP="00DA2CB6">
            <w:pPr>
              <w:pStyle w:val="Tabletext"/>
              <w:rPr>
                <w:color w:val="000000"/>
                <w:sz w:val="22"/>
                <w:szCs w:val="22"/>
              </w:rPr>
            </w:pPr>
            <w:r w:rsidRPr="00CF4884">
              <w:rPr>
                <w:color w:val="000000"/>
                <w:sz w:val="22"/>
                <w:szCs w:val="22"/>
                <w:lang w:val="ru-RU"/>
              </w:rPr>
              <w:t>Отличное качество</w:t>
            </w:r>
          </w:p>
        </w:tc>
      </w:tr>
      <w:tr w:rsidR="0022798D" w:rsidRPr="00E96157" w:rsidTr="00680B6C">
        <w:trPr>
          <w:trHeight w:val="355"/>
        </w:trPr>
        <w:tc>
          <w:tcPr>
            <w:tcW w:w="1660" w:type="dxa"/>
            <w:shd w:val="clear" w:color="auto" w:fill="auto"/>
            <w:vAlign w:val="bottom"/>
            <w:hideMark/>
          </w:tcPr>
          <w:p w:rsidR="0022798D" w:rsidRPr="00CF4884" w:rsidRDefault="0022798D" w:rsidP="00CC2A7D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CF4884">
              <w:rPr>
                <w:b/>
                <w:color w:val="000000"/>
                <w:sz w:val="22"/>
                <w:szCs w:val="22"/>
                <w:lang w:val="ru-RU"/>
              </w:rPr>
              <w:t>Молдова</w:t>
            </w:r>
          </w:p>
        </w:tc>
        <w:tc>
          <w:tcPr>
            <w:tcW w:w="3600" w:type="dxa"/>
            <w:vAlign w:val="bottom"/>
          </w:tcPr>
          <w:p w:rsidR="0022798D" w:rsidRPr="00CF4884" w:rsidRDefault="0022798D" w:rsidP="00DA2CB6">
            <w:pPr>
              <w:pStyle w:val="Tabletext"/>
              <w:rPr>
                <w:color w:val="000000"/>
                <w:sz w:val="22"/>
                <w:szCs w:val="22"/>
              </w:rPr>
            </w:pPr>
            <w:r w:rsidRPr="00CF4884">
              <w:rPr>
                <w:color w:val="000000"/>
                <w:sz w:val="22"/>
                <w:szCs w:val="22"/>
                <w:lang w:val="ru-RU"/>
              </w:rPr>
              <w:t>Отличное качество</w:t>
            </w:r>
          </w:p>
        </w:tc>
        <w:tc>
          <w:tcPr>
            <w:tcW w:w="3827" w:type="dxa"/>
            <w:vAlign w:val="bottom"/>
          </w:tcPr>
          <w:p w:rsidR="0022798D" w:rsidRPr="00CF4884" w:rsidRDefault="0022798D" w:rsidP="00DA2CB6">
            <w:pPr>
              <w:pStyle w:val="Tabletext"/>
              <w:rPr>
                <w:color w:val="000000"/>
                <w:sz w:val="22"/>
                <w:szCs w:val="22"/>
              </w:rPr>
            </w:pPr>
            <w:r w:rsidRPr="00CF4884">
              <w:rPr>
                <w:color w:val="000000"/>
                <w:sz w:val="22"/>
                <w:szCs w:val="22"/>
                <w:lang w:val="ru-RU"/>
              </w:rPr>
              <w:t>Отличное качество</w:t>
            </w:r>
          </w:p>
        </w:tc>
      </w:tr>
      <w:tr w:rsidR="0022798D" w:rsidRPr="00E96157" w:rsidTr="00680B6C">
        <w:trPr>
          <w:trHeight w:val="276"/>
        </w:trPr>
        <w:tc>
          <w:tcPr>
            <w:tcW w:w="1660" w:type="dxa"/>
            <w:shd w:val="clear" w:color="auto" w:fill="auto"/>
            <w:vAlign w:val="bottom"/>
            <w:hideMark/>
          </w:tcPr>
          <w:p w:rsidR="0022798D" w:rsidRPr="00CF4884" w:rsidRDefault="0022798D" w:rsidP="00CC2A7D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CF4884">
              <w:rPr>
                <w:b/>
                <w:color w:val="000000"/>
                <w:sz w:val="22"/>
                <w:szCs w:val="22"/>
                <w:lang w:val="ru-RU"/>
              </w:rPr>
              <w:t>Черногория</w:t>
            </w:r>
          </w:p>
        </w:tc>
        <w:tc>
          <w:tcPr>
            <w:tcW w:w="3600" w:type="dxa"/>
            <w:vAlign w:val="bottom"/>
          </w:tcPr>
          <w:p w:rsidR="0022798D" w:rsidRPr="00CF4884" w:rsidRDefault="0022798D" w:rsidP="00DA2CB6">
            <w:pPr>
              <w:pStyle w:val="Tabletext"/>
              <w:rPr>
                <w:color w:val="000000"/>
                <w:sz w:val="22"/>
                <w:szCs w:val="22"/>
              </w:rPr>
            </w:pPr>
            <w:r w:rsidRPr="00CF4884">
              <w:rPr>
                <w:color w:val="000000"/>
                <w:sz w:val="22"/>
                <w:szCs w:val="22"/>
                <w:lang w:val="ru-RU"/>
              </w:rPr>
              <w:t>Отличное качество</w:t>
            </w:r>
          </w:p>
        </w:tc>
        <w:tc>
          <w:tcPr>
            <w:tcW w:w="3827" w:type="dxa"/>
            <w:vAlign w:val="bottom"/>
          </w:tcPr>
          <w:p w:rsidR="0022798D" w:rsidRPr="00CF4884" w:rsidRDefault="0022798D" w:rsidP="00DA2CB6">
            <w:pPr>
              <w:pStyle w:val="Tabletext"/>
              <w:rPr>
                <w:color w:val="000000"/>
                <w:sz w:val="22"/>
                <w:szCs w:val="22"/>
              </w:rPr>
            </w:pPr>
            <w:r w:rsidRPr="00CF4884">
              <w:rPr>
                <w:color w:val="000000"/>
                <w:sz w:val="22"/>
                <w:szCs w:val="22"/>
                <w:lang w:val="ru-RU"/>
              </w:rPr>
              <w:t>Отличное качество</w:t>
            </w:r>
          </w:p>
        </w:tc>
      </w:tr>
      <w:tr w:rsidR="0022798D" w:rsidRPr="00E96157" w:rsidTr="004B3FAA">
        <w:trPr>
          <w:trHeight w:val="297"/>
        </w:trPr>
        <w:tc>
          <w:tcPr>
            <w:tcW w:w="1660" w:type="dxa"/>
            <w:shd w:val="clear" w:color="auto" w:fill="auto"/>
            <w:vAlign w:val="bottom"/>
          </w:tcPr>
          <w:p w:rsidR="0022798D" w:rsidRPr="00CF4884" w:rsidRDefault="0022798D" w:rsidP="00CC2A7D">
            <w:pPr>
              <w:pStyle w:val="Tabletext"/>
              <w:rPr>
                <w:b/>
                <w:color w:val="000000"/>
                <w:sz w:val="22"/>
                <w:szCs w:val="22"/>
                <w:lang w:val="ru-RU"/>
              </w:rPr>
            </w:pPr>
            <w:r w:rsidRPr="00CF4884">
              <w:rPr>
                <w:b/>
                <w:color w:val="000000"/>
                <w:sz w:val="22"/>
                <w:szCs w:val="22"/>
                <w:lang w:val="ru-RU"/>
              </w:rPr>
              <w:t xml:space="preserve">Россия </w:t>
            </w:r>
          </w:p>
        </w:tc>
        <w:tc>
          <w:tcPr>
            <w:tcW w:w="3600" w:type="dxa"/>
            <w:vAlign w:val="bottom"/>
          </w:tcPr>
          <w:p w:rsidR="0022798D" w:rsidRPr="00CF4884" w:rsidRDefault="0022798D" w:rsidP="00DA2CB6">
            <w:pPr>
              <w:pStyle w:val="Tabletext"/>
              <w:rPr>
                <w:color w:val="000000"/>
                <w:sz w:val="22"/>
                <w:szCs w:val="22"/>
              </w:rPr>
            </w:pPr>
            <w:r w:rsidRPr="00CF4884">
              <w:rPr>
                <w:color w:val="000000"/>
                <w:sz w:val="22"/>
                <w:szCs w:val="22"/>
                <w:lang w:val="ru-RU"/>
              </w:rPr>
              <w:t>Отличное качество</w:t>
            </w:r>
          </w:p>
        </w:tc>
        <w:tc>
          <w:tcPr>
            <w:tcW w:w="3827" w:type="dxa"/>
            <w:vAlign w:val="bottom"/>
          </w:tcPr>
          <w:p w:rsidR="0022798D" w:rsidRPr="00CF4884" w:rsidRDefault="0022798D" w:rsidP="00DA2CB6">
            <w:pPr>
              <w:pStyle w:val="Tabletext"/>
              <w:rPr>
                <w:color w:val="000000"/>
                <w:sz w:val="22"/>
                <w:szCs w:val="22"/>
              </w:rPr>
            </w:pPr>
            <w:r w:rsidRPr="00CF4884">
              <w:rPr>
                <w:color w:val="000000"/>
                <w:sz w:val="22"/>
                <w:szCs w:val="22"/>
                <w:lang w:val="ru-RU"/>
              </w:rPr>
              <w:t>Отличное качество</w:t>
            </w:r>
          </w:p>
        </w:tc>
      </w:tr>
      <w:tr w:rsidR="0022798D" w:rsidRPr="00E96157" w:rsidTr="004B3FAA">
        <w:trPr>
          <w:trHeight w:val="297"/>
        </w:trPr>
        <w:tc>
          <w:tcPr>
            <w:tcW w:w="1660" w:type="dxa"/>
            <w:shd w:val="clear" w:color="auto" w:fill="auto"/>
            <w:vAlign w:val="bottom"/>
            <w:hideMark/>
          </w:tcPr>
          <w:p w:rsidR="0022798D" w:rsidRPr="00CF4884" w:rsidRDefault="0022798D" w:rsidP="00CC2A7D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CF4884">
              <w:rPr>
                <w:b/>
                <w:color w:val="000000"/>
                <w:sz w:val="22"/>
                <w:szCs w:val="22"/>
                <w:lang w:val="ru-RU"/>
              </w:rPr>
              <w:t>Сербия</w:t>
            </w:r>
          </w:p>
        </w:tc>
        <w:tc>
          <w:tcPr>
            <w:tcW w:w="3600" w:type="dxa"/>
            <w:vAlign w:val="bottom"/>
          </w:tcPr>
          <w:p w:rsidR="0022798D" w:rsidRPr="00CF4884" w:rsidRDefault="0022798D" w:rsidP="00DA2CB6">
            <w:pPr>
              <w:pStyle w:val="Tabletext"/>
              <w:rPr>
                <w:color w:val="000000"/>
                <w:sz w:val="22"/>
                <w:szCs w:val="22"/>
              </w:rPr>
            </w:pPr>
            <w:r w:rsidRPr="00CF4884">
              <w:rPr>
                <w:color w:val="000000"/>
                <w:sz w:val="22"/>
                <w:szCs w:val="22"/>
                <w:lang w:val="ru-RU"/>
              </w:rPr>
              <w:t>Отличное качество</w:t>
            </w:r>
          </w:p>
        </w:tc>
        <w:tc>
          <w:tcPr>
            <w:tcW w:w="3827" w:type="dxa"/>
            <w:vAlign w:val="bottom"/>
          </w:tcPr>
          <w:p w:rsidR="0022798D" w:rsidRPr="00CF4884" w:rsidRDefault="0022798D" w:rsidP="00DA2CB6">
            <w:pPr>
              <w:pStyle w:val="Tabletext"/>
              <w:rPr>
                <w:color w:val="000000"/>
                <w:sz w:val="22"/>
                <w:szCs w:val="22"/>
              </w:rPr>
            </w:pPr>
            <w:r w:rsidRPr="00CF4884">
              <w:rPr>
                <w:color w:val="000000"/>
                <w:sz w:val="22"/>
                <w:szCs w:val="22"/>
                <w:lang w:val="ru-RU"/>
              </w:rPr>
              <w:t>Отличное качество</w:t>
            </w:r>
          </w:p>
        </w:tc>
      </w:tr>
      <w:tr w:rsidR="0022798D" w:rsidRPr="00E96157" w:rsidTr="00680B6C">
        <w:trPr>
          <w:trHeight w:val="287"/>
        </w:trPr>
        <w:tc>
          <w:tcPr>
            <w:tcW w:w="1660" w:type="dxa"/>
            <w:shd w:val="clear" w:color="auto" w:fill="auto"/>
            <w:vAlign w:val="bottom"/>
          </w:tcPr>
          <w:p w:rsidR="0022798D" w:rsidRPr="00CF4884" w:rsidRDefault="0022798D" w:rsidP="00CC2A7D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CF4884">
              <w:rPr>
                <w:b/>
                <w:color w:val="000000"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3600" w:type="dxa"/>
            <w:vAlign w:val="bottom"/>
          </w:tcPr>
          <w:p w:rsidR="0022798D" w:rsidRPr="00CF4884" w:rsidRDefault="0022798D" w:rsidP="006D5616">
            <w:pPr>
              <w:pStyle w:val="Tabletext"/>
              <w:rPr>
                <w:color w:val="000000"/>
                <w:sz w:val="22"/>
                <w:szCs w:val="22"/>
              </w:rPr>
            </w:pPr>
            <w:proofErr w:type="spellStart"/>
            <w:r w:rsidRPr="00CF4884">
              <w:rPr>
                <w:color w:val="000000"/>
                <w:sz w:val="22"/>
                <w:szCs w:val="22"/>
                <w:lang w:val="ru-RU"/>
              </w:rPr>
              <w:t>ХК</w:t>
            </w:r>
            <w:proofErr w:type="spellEnd"/>
            <w:r w:rsidRPr="00CF4884">
              <w:rPr>
                <w:color w:val="000000"/>
                <w:sz w:val="22"/>
                <w:szCs w:val="22"/>
              </w:rPr>
              <w:t xml:space="preserve"> – 2: </w:t>
            </w:r>
            <w:proofErr w:type="spellStart"/>
            <w:r w:rsidRPr="00CF4884">
              <w:rPr>
                <w:color w:val="000000"/>
                <w:sz w:val="22"/>
                <w:szCs w:val="22"/>
                <w:lang w:val="ru-RU"/>
              </w:rPr>
              <w:t>ОК</w:t>
            </w:r>
            <w:proofErr w:type="spellEnd"/>
            <w:r w:rsidRPr="00CF4884">
              <w:rPr>
                <w:color w:val="000000"/>
                <w:sz w:val="22"/>
                <w:szCs w:val="22"/>
              </w:rPr>
              <w:t xml:space="preserve"> - </w:t>
            </w:r>
            <w:r w:rsidRPr="00CF4884">
              <w:rPr>
                <w:b/>
                <w:color w:val="000000"/>
                <w:sz w:val="22"/>
                <w:szCs w:val="22"/>
                <w:u w:val="single"/>
              </w:rPr>
              <w:t>8</w:t>
            </w:r>
          </w:p>
        </w:tc>
        <w:tc>
          <w:tcPr>
            <w:tcW w:w="3827" w:type="dxa"/>
            <w:vAlign w:val="bottom"/>
          </w:tcPr>
          <w:p w:rsidR="0022798D" w:rsidRPr="00CF4884" w:rsidRDefault="0022798D" w:rsidP="006D5616">
            <w:pPr>
              <w:pStyle w:val="Tabletext"/>
              <w:rPr>
                <w:color w:val="000000"/>
                <w:sz w:val="22"/>
                <w:szCs w:val="22"/>
              </w:rPr>
            </w:pPr>
            <w:proofErr w:type="spellStart"/>
            <w:r w:rsidRPr="00CF4884">
              <w:rPr>
                <w:color w:val="000000"/>
                <w:sz w:val="22"/>
                <w:szCs w:val="22"/>
                <w:lang w:val="ru-RU"/>
              </w:rPr>
              <w:t>ХК</w:t>
            </w:r>
            <w:proofErr w:type="spellEnd"/>
            <w:r w:rsidRPr="00CF4884">
              <w:rPr>
                <w:color w:val="000000"/>
                <w:sz w:val="22"/>
                <w:szCs w:val="22"/>
              </w:rPr>
              <w:t xml:space="preserve"> – 1; </w:t>
            </w:r>
            <w:proofErr w:type="spellStart"/>
            <w:r w:rsidRPr="00CF4884">
              <w:rPr>
                <w:color w:val="000000"/>
                <w:sz w:val="22"/>
                <w:szCs w:val="22"/>
                <w:lang w:val="ru-RU"/>
              </w:rPr>
              <w:t>ОК</w:t>
            </w:r>
            <w:proofErr w:type="spellEnd"/>
            <w:r w:rsidRPr="00CF4884">
              <w:rPr>
                <w:color w:val="000000"/>
                <w:sz w:val="22"/>
                <w:szCs w:val="22"/>
              </w:rPr>
              <w:t xml:space="preserve"> - </w:t>
            </w:r>
            <w:r w:rsidRPr="00CF4884">
              <w:rPr>
                <w:b/>
                <w:color w:val="000000"/>
                <w:sz w:val="22"/>
                <w:szCs w:val="22"/>
                <w:u w:val="single"/>
              </w:rPr>
              <w:t>9</w:t>
            </w:r>
          </w:p>
        </w:tc>
      </w:tr>
    </w:tbl>
    <w:p w:rsidR="002B1D64" w:rsidRPr="00AD76E0" w:rsidRDefault="00AD76E0" w:rsidP="009C5435">
      <w:pPr>
        <w:pStyle w:val="a0"/>
        <w:numPr>
          <w:ilvl w:val="0"/>
          <w:numId w:val="11"/>
        </w:numPr>
        <w:shd w:val="clear" w:color="auto" w:fill="FFFFFF"/>
        <w:spacing w:before="240" w:after="160" w:line="256" w:lineRule="auto"/>
        <w:jc w:val="left"/>
        <w:rPr>
          <w:rFonts w:cs="Times New Roman"/>
          <w:b/>
          <w:i/>
          <w:color w:val="222222"/>
          <w:sz w:val="22"/>
          <w:lang w:val="ru-RU"/>
        </w:rPr>
      </w:pPr>
      <w:r w:rsidRPr="00AD76E0">
        <w:rPr>
          <w:b/>
          <w:bCs/>
          <w:i/>
          <w:color w:val="222222"/>
          <w:sz w:val="22"/>
          <w:lang w:val="ru-RU"/>
        </w:rPr>
        <w:t xml:space="preserve">В целом, по Вашему мнению, какое воздействие или влияние оказало </w:t>
      </w:r>
      <w:proofErr w:type="spellStart"/>
      <w:r w:rsidRPr="00AD76E0">
        <w:rPr>
          <w:b/>
          <w:bCs/>
          <w:i/>
          <w:color w:val="222222"/>
          <w:sz w:val="22"/>
          <w:lang w:val="ru-RU"/>
        </w:rPr>
        <w:t>БС</w:t>
      </w:r>
      <w:proofErr w:type="spellEnd"/>
      <w:r w:rsidRPr="00AD76E0">
        <w:rPr>
          <w:b/>
          <w:bCs/>
          <w:i/>
          <w:color w:val="222222"/>
          <w:sz w:val="22"/>
          <w:lang w:val="ru-RU"/>
        </w:rPr>
        <w:t xml:space="preserve"> </w:t>
      </w:r>
      <w:proofErr w:type="spellStart"/>
      <w:r w:rsidRPr="00AD76E0">
        <w:rPr>
          <w:b/>
          <w:bCs/>
          <w:i/>
          <w:color w:val="222222"/>
          <w:sz w:val="22"/>
          <w:lang w:val="en-US"/>
        </w:rPr>
        <w:t>PEMPAL</w:t>
      </w:r>
      <w:proofErr w:type="spellEnd"/>
      <w:r w:rsidRPr="00AD76E0">
        <w:rPr>
          <w:b/>
          <w:bCs/>
          <w:i/>
          <w:color w:val="222222"/>
          <w:sz w:val="22"/>
          <w:lang w:val="ru-RU"/>
        </w:rPr>
        <w:t xml:space="preserve"> на практику и реформы в сфере бюджета</w:t>
      </w:r>
      <w:r w:rsidR="00C622BE">
        <w:rPr>
          <w:b/>
          <w:bCs/>
          <w:i/>
          <w:color w:val="222222"/>
          <w:sz w:val="22"/>
          <w:lang w:val="ru-RU"/>
        </w:rPr>
        <w:t xml:space="preserve"> </w:t>
      </w:r>
      <w:r w:rsidR="00C622BE" w:rsidRPr="00AD76E0">
        <w:rPr>
          <w:b/>
          <w:bCs/>
          <w:i/>
          <w:color w:val="222222"/>
          <w:sz w:val="22"/>
          <w:lang w:val="ru-RU"/>
        </w:rPr>
        <w:t>в вашей стране</w:t>
      </w:r>
      <w:r w:rsidR="002B1D64" w:rsidRPr="00AD76E0">
        <w:rPr>
          <w:b/>
          <w:i/>
          <w:color w:val="222222"/>
          <w:sz w:val="22"/>
          <w:lang w:val="ru-RU"/>
        </w:rPr>
        <w:t>:</w:t>
      </w:r>
    </w:p>
    <w:p w:rsidR="002B1D64" w:rsidRPr="00AD76E0" w:rsidRDefault="00AD76E0" w:rsidP="00395F7D">
      <w:pPr>
        <w:pStyle w:val="a0"/>
        <w:numPr>
          <w:ilvl w:val="0"/>
          <w:numId w:val="11"/>
        </w:numPr>
        <w:shd w:val="clear" w:color="auto" w:fill="FFFFFF"/>
        <w:spacing w:after="160" w:line="256" w:lineRule="auto"/>
        <w:jc w:val="left"/>
        <w:rPr>
          <w:rFonts w:cs="Times New Roman"/>
          <w:b/>
          <w:i/>
          <w:color w:val="222222"/>
          <w:sz w:val="22"/>
          <w:lang w:val="ru-RU"/>
        </w:rPr>
      </w:pPr>
      <w:r w:rsidRPr="00AD76E0">
        <w:rPr>
          <w:b/>
          <w:bCs/>
          <w:i/>
          <w:color w:val="222222"/>
          <w:sz w:val="22"/>
          <w:lang w:val="ru-RU"/>
        </w:rPr>
        <w:t xml:space="preserve">В целом, по Вашему мнению, какое воздействие или влияние оказало </w:t>
      </w:r>
      <w:proofErr w:type="spellStart"/>
      <w:r w:rsidRPr="00AD76E0">
        <w:rPr>
          <w:b/>
          <w:bCs/>
          <w:i/>
          <w:color w:val="222222"/>
          <w:sz w:val="22"/>
          <w:lang w:val="ru-RU"/>
        </w:rPr>
        <w:t>БС</w:t>
      </w:r>
      <w:proofErr w:type="spellEnd"/>
      <w:r w:rsidRPr="00AD76E0">
        <w:rPr>
          <w:b/>
          <w:bCs/>
          <w:i/>
          <w:color w:val="222222"/>
          <w:sz w:val="22"/>
          <w:lang w:val="ru-RU"/>
        </w:rPr>
        <w:t xml:space="preserve"> </w:t>
      </w:r>
      <w:proofErr w:type="spellStart"/>
      <w:r w:rsidRPr="00AD76E0">
        <w:rPr>
          <w:b/>
          <w:bCs/>
          <w:i/>
          <w:color w:val="222222"/>
          <w:sz w:val="22"/>
          <w:lang w:val="en-US"/>
        </w:rPr>
        <w:t>PEMPAL</w:t>
      </w:r>
      <w:proofErr w:type="spellEnd"/>
      <w:r w:rsidRPr="00AD76E0">
        <w:rPr>
          <w:b/>
          <w:bCs/>
          <w:i/>
          <w:color w:val="222222"/>
          <w:sz w:val="22"/>
          <w:lang w:val="ru-RU"/>
        </w:rPr>
        <w:t xml:space="preserve"> на уровень потенциала сотрудников Вашего министерства/ департамента, участвующих в деятельности </w:t>
      </w:r>
      <w:proofErr w:type="spellStart"/>
      <w:r w:rsidRPr="00AD76E0">
        <w:rPr>
          <w:b/>
          <w:bCs/>
          <w:i/>
          <w:color w:val="222222"/>
          <w:sz w:val="22"/>
          <w:lang w:val="ru-RU"/>
        </w:rPr>
        <w:t>БС</w:t>
      </w:r>
      <w:proofErr w:type="spellEnd"/>
      <w:r w:rsidRPr="00AD76E0">
        <w:rPr>
          <w:b/>
          <w:bCs/>
          <w:i/>
          <w:color w:val="222222"/>
          <w:sz w:val="22"/>
          <w:lang w:val="ru-RU"/>
        </w:rPr>
        <w:t xml:space="preserve"> (в том числе Вас лично</w:t>
      </w:r>
      <w:r w:rsidR="002B1D64" w:rsidRPr="00AD76E0">
        <w:rPr>
          <w:b/>
          <w:i/>
          <w:color w:val="222222"/>
          <w:sz w:val="22"/>
          <w:lang w:val="ru-RU"/>
        </w:rPr>
        <w:t>):</w:t>
      </w:r>
    </w:p>
    <w:p w:rsidR="00395F7D" w:rsidRPr="00AD76E0" w:rsidRDefault="00AD76E0" w:rsidP="009C5435">
      <w:pPr>
        <w:shd w:val="clear" w:color="auto" w:fill="FFFFFF"/>
        <w:spacing w:after="160" w:line="256" w:lineRule="auto"/>
        <w:ind w:left="630" w:firstLine="0"/>
        <w:jc w:val="left"/>
        <w:rPr>
          <w:rFonts w:cs="Times New Roman"/>
          <w:b/>
          <w:i/>
          <w:color w:val="222222"/>
          <w:sz w:val="22"/>
          <w:lang w:val="ru-RU"/>
        </w:rPr>
      </w:pPr>
      <w:r>
        <w:rPr>
          <w:rFonts w:cs="Times New Roman"/>
          <w:b/>
          <w:i/>
          <w:color w:val="222222"/>
          <w:sz w:val="22"/>
          <w:lang w:val="ru-RU"/>
        </w:rPr>
        <w:t>Варианты</w:t>
      </w:r>
      <w:r w:rsidRPr="00AD76E0">
        <w:rPr>
          <w:rFonts w:cs="Times New Roman"/>
          <w:b/>
          <w:i/>
          <w:color w:val="222222"/>
          <w:sz w:val="22"/>
          <w:lang w:val="ru-RU"/>
        </w:rPr>
        <w:t xml:space="preserve"> </w:t>
      </w:r>
      <w:r>
        <w:rPr>
          <w:rFonts w:cs="Times New Roman"/>
          <w:b/>
          <w:i/>
          <w:color w:val="222222"/>
          <w:sz w:val="22"/>
          <w:lang w:val="ru-RU"/>
        </w:rPr>
        <w:t>ответов</w:t>
      </w:r>
      <w:r w:rsidRPr="00AD76E0">
        <w:rPr>
          <w:rFonts w:cs="Times New Roman"/>
          <w:b/>
          <w:i/>
          <w:color w:val="222222"/>
          <w:sz w:val="22"/>
          <w:lang w:val="ru-RU"/>
        </w:rPr>
        <w:t xml:space="preserve">: </w:t>
      </w:r>
      <w:r>
        <w:rPr>
          <w:rFonts w:cs="Times New Roman"/>
          <w:b/>
          <w:i/>
          <w:color w:val="222222"/>
          <w:sz w:val="22"/>
          <w:lang w:val="ru-RU"/>
        </w:rPr>
        <w:t>никакого воздействия; слабое воздействие; среднее воздействие; существенное воздействие</w:t>
      </w:r>
      <w:r w:rsidR="00395F7D" w:rsidRPr="00AD76E0">
        <w:rPr>
          <w:rFonts w:cs="Times New Roman"/>
          <w:b/>
          <w:i/>
          <w:color w:val="222222"/>
          <w:sz w:val="22"/>
          <w:lang w:val="ru-RU"/>
        </w:rPr>
        <w:t>.</w:t>
      </w:r>
    </w:p>
    <w:p w:rsidR="002F6D43" w:rsidRPr="00E96157" w:rsidRDefault="00AD76E0" w:rsidP="002F6D43">
      <w:pPr>
        <w:pStyle w:val="a0"/>
        <w:numPr>
          <w:ilvl w:val="0"/>
          <w:numId w:val="0"/>
        </w:numPr>
        <w:shd w:val="clear" w:color="auto" w:fill="FFFFFF"/>
        <w:spacing w:after="160" w:line="256" w:lineRule="auto"/>
        <w:ind w:left="630"/>
        <w:jc w:val="left"/>
        <w:rPr>
          <w:rFonts w:cs="Times New Roman"/>
          <w:b/>
          <w:i/>
          <w:color w:val="222222"/>
          <w:sz w:val="22"/>
        </w:rPr>
      </w:pPr>
      <w:r>
        <w:rPr>
          <w:color w:val="222222"/>
          <w:sz w:val="22"/>
          <w:lang w:val="ru-RU"/>
        </w:rPr>
        <w:t xml:space="preserve">Получены ответы от </w:t>
      </w:r>
      <w:r w:rsidR="002F6D43">
        <w:rPr>
          <w:color w:val="222222"/>
          <w:sz w:val="22"/>
        </w:rPr>
        <w:t>1</w:t>
      </w:r>
      <w:r w:rsidR="00680B6C">
        <w:rPr>
          <w:color w:val="222222"/>
          <w:sz w:val="22"/>
        </w:rPr>
        <w:t>2</w:t>
      </w:r>
      <w:r w:rsidR="002F6D43">
        <w:rPr>
          <w:color w:val="222222"/>
          <w:sz w:val="22"/>
        </w:rPr>
        <w:t xml:space="preserve"> </w:t>
      </w:r>
      <w:r>
        <w:rPr>
          <w:color w:val="222222"/>
          <w:sz w:val="22"/>
          <w:lang w:val="ru-RU"/>
        </w:rPr>
        <w:t>стран</w:t>
      </w:r>
      <w:r w:rsidR="002F6D43">
        <w:rPr>
          <w:color w:val="222222"/>
          <w:sz w:val="22"/>
        </w:rPr>
        <w:t xml:space="preserve"> (9</w:t>
      </w:r>
      <w:r w:rsidR="00680B6C">
        <w:rPr>
          <w:color w:val="222222"/>
          <w:sz w:val="22"/>
        </w:rPr>
        <w:t>2</w:t>
      </w:r>
      <w:r>
        <w:rPr>
          <w:color w:val="222222"/>
          <w:sz w:val="22"/>
          <w:lang w:val="ru-RU"/>
        </w:rPr>
        <w:t>,</w:t>
      </w:r>
      <w:r w:rsidR="00680B6C">
        <w:rPr>
          <w:color w:val="222222"/>
          <w:sz w:val="22"/>
        </w:rPr>
        <w:t>3</w:t>
      </w:r>
      <w:r w:rsidR="002F6D43">
        <w:rPr>
          <w:color w:val="222222"/>
          <w:sz w:val="22"/>
        </w:rPr>
        <w:t>%).</w:t>
      </w:r>
    </w:p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2"/>
        <w:gridCol w:w="2943"/>
        <w:gridCol w:w="4111"/>
      </w:tblGrid>
      <w:tr w:rsidR="00AB0FFB" w:rsidRPr="007F1974" w:rsidTr="00AD76E0">
        <w:trPr>
          <w:trHeight w:val="1242"/>
        </w:trPr>
        <w:tc>
          <w:tcPr>
            <w:tcW w:w="1892" w:type="dxa"/>
            <w:shd w:val="clear" w:color="EAEAE8" w:fill="EAEAE8"/>
            <w:vAlign w:val="center"/>
          </w:tcPr>
          <w:p w:rsidR="00AB0FFB" w:rsidRPr="00C622BE" w:rsidRDefault="00C622BE" w:rsidP="00AD76E0">
            <w:pPr>
              <w:pStyle w:val="Tabletext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Страна</w:t>
            </w:r>
          </w:p>
        </w:tc>
        <w:tc>
          <w:tcPr>
            <w:tcW w:w="2943" w:type="dxa"/>
            <w:shd w:val="clear" w:color="EAEAE8" w:fill="EAEAE8"/>
            <w:vAlign w:val="center"/>
            <w:hideMark/>
          </w:tcPr>
          <w:p w:rsidR="00AB0FFB" w:rsidRPr="00C622BE" w:rsidRDefault="00C622BE" w:rsidP="00F50625">
            <w:pPr>
              <w:pStyle w:val="Tabletext"/>
              <w:jc w:val="center"/>
              <w:rPr>
                <w:b/>
                <w:sz w:val="22"/>
                <w:szCs w:val="22"/>
                <w:lang w:val="ru-RU"/>
              </w:rPr>
            </w:pPr>
            <w:r w:rsidRPr="00C622BE">
              <w:rPr>
                <w:b/>
                <w:bCs/>
                <w:color w:val="222222"/>
                <w:sz w:val="22"/>
                <w:szCs w:val="22"/>
                <w:lang w:val="ru-RU"/>
              </w:rPr>
              <w:t>Воздействие</w:t>
            </w:r>
            <w:r>
              <w:rPr>
                <w:b/>
                <w:bCs/>
                <w:color w:val="222222"/>
                <w:sz w:val="22"/>
                <w:szCs w:val="22"/>
                <w:lang w:val="ru-RU"/>
              </w:rPr>
              <w:t xml:space="preserve"> </w:t>
            </w:r>
            <w:r w:rsidRPr="00C622BE">
              <w:rPr>
                <w:b/>
                <w:bCs/>
                <w:color w:val="222222"/>
                <w:sz w:val="22"/>
                <w:szCs w:val="22"/>
                <w:lang w:val="ru-RU"/>
              </w:rPr>
              <w:t>или влияние</w:t>
            </w:r>
            <w:r>
              <w:rPr>
                <w:b/>
                <w:bCs/>
                <w:color w:val="222222"/>
                <w:sz w:val="22"/>
                <w:szCs w:val="22"/>
                <w:lang w:val="ru-RU"/>
              </w:rPr>
              <w:t>,</w:t>
            </w:r>
            <w:r w:rsidRPr="00C622BE">
              <w:rPr>
                <w:b/>
                <w:bCs/>
                <w:color w:val="222222"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bCs/>
                <w:color w:val="222222"/>
                <w:sz w:val="22"/>
                <w:szCs w:val="22"/>
                <w:lang w:val="ru-RU"/>
              </w:rPr>
              <w:t>оказ</w:t>
            </w:r>
            <w:r w:rsidR="00F50625">
              <w:rPr>
                <w:b/>
                <w:bCs/>
                <w:color w:val="222222"/>
                <w:sz w:val="22"/>
                <w:szCs w:val="22"/>
                <w:lang w:val="ru-RU"/>
              </w:rPr>
              <w:t>анное</w:t>
            </w:r>
            <w:r>
              <w:rPr>
                <w:b/>
                <w:bCs/>
                <w:color w:val="222222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622BE">
              <w:rPr>
                <w:b/>
                <w:bCs/>
                <w:color w:val="222222"/>
                <w:sz w:val="22"/>
                <w:szCs w:val="22"/>
                <w:lang w:val="ru-RU"/>
              </w:rPr>
              <w:t>БС</w:t>
            </w:r>
            <w:proofErr w:type="spellEnd"/>
            <w:r w:rsidRPr="00C622BE">
              <w:rPr>
                <w:b/>
                <w:bCs/>
                <w:color w:val="222222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622BE">
              <w:rPr>
                <w:b/>
                <w:bCs/>
                <w:color w:val="222222"/>
                <w:sz w:val="22"/>
                <w:szCs w:val="22"/>
                <w:lang w:val="en-US"/>
              </w:rPr>
              <w:t>PEMPAL</w:t>
            </w:r>
            <w:proofErr w:type="spellEnd"/>
            <w:r w:rsidRPr="00C622BE">
              <w:rPr>
                <w:b/>
                <w:bCs/>
                <w:color w:val="222222"/>
                <w:sz w:val="22"/>
                <w:szCs w:val="22"/>
                <w:lang w:val="ru-RU"/>
              </w:rPr>
              <w:t xml:space="preserve"> на практику и реформы в сфере бюджета в вашей стране</w:t>
            </w:r>
          </w:p>
        </w:tc>
        <w:tc>
          <w:tcPr>
            <w:tcW w:w="4111" w:type="dxa"/>
            <w:shd w:val="clear" w:color="EAEAE8" w:fill="EAEAE8"/>
            <w:vAlign w:val="center"/>
            <w:hideMark/>
          </w:tcPr>
          <w:p w:rsidR="00AB0FFB" w:rsidRPr="00C622BE" w:rsidRDefault="00C622BE" w:rsidP="00F50625">
            <w:pPr>
              <w:pStyle w:val="Tabletext"/>
              <w:jc w:val="center"/>
              <w:rPr>
                <w:b/>
                <w:sz w:val="22"/>
                <w:szCs w:val="22"/>
                <w:lang w:val="ru-RU"/>
              </w:rPr>
            </w:pPr>
            <w:r w:rsidRPr="00C622BE">
              <w:rPr>
                <w:b/>
                <w:bCs/>
                <w:color w:val="222222"/>
                <w:sz w:val="22"/>
                <w:szCs w:val="22"/>
                <w:lang w:val="ru-RU"/>
              </w:rPr>
              <w:t>Воздействие</w:t>
            </w:r>
            <w:r>
              <w:rPr>
                <w:b/>
                <w:bCs/>
                <w:color w:val="222222"/>
                <w:sz w:val="22"/>
                <w:szCs w:val="22"/>
                <w:lang w:val="ru-RU"/>
              </w:rPr>
              <w:t xml:space="preserve"> </w:t>
            </w:r>
            <w:r w:rsidRPr="00C622BE">
              <w:rPr>
                <w:b/>
                <w:bCs/>
                <w:color w:val="222222"/>
                <w:sz w:val="22"/>
                <w:szCs w:val="22"/>
                <w:lang w:val="ru-RU"/>
              </w:rPr>
              <w:t>или влияние</w:t>
            </w:r>
            <w:r>
              <w:rPr>
                <w:b/>
                <w:bCs/>
                <w:color w:val="222222"/>
                <w:sz w:val="22"/>
                <w:szCs w:val="22"/>
                <w:lang w:val="ru-RU"/>
              </w:rPr>
              <w:t>,</w:t>
            </w:r>
            <w:r w:rsidRPr="00C622BE">
              <w:rPr>
                <w:b/>
                <w:bCs/>
                <w:color w:val="222222"/>
                <w:sz w:val="22"/>
                <w:szCs w:val="22"/>
                <w:lang w:val="ru-RU"/>
              </w:rPr>
              <w:t xml:space="preserve"> оказ</w:t>
            </w:r>
            <w:r w:rsidR="00F50625">
              <w:rPr>
                <w:b/>
                <w:bCs/>
                <w:color w:val="222222"/>
                <w:sz w:val="22"/>
                <w:szCs w:val="22"/>
                <w:lang w:val="ru-RU"/>
              </w:rPr>
              <w:t>анное</w:t>
            </w:r>
            <w:r w:rsidRPr="00C622BE">
              <w:rPr>
                <w:b/>
                <w:bCs/>
                <w:color w:val="222222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622BE">
              <w:rPr>
                <w:b/>
                <w:bCs/>
                <w:color w:val="222222"/>
                <w:sz w:val="22"/>
                <w:szCs w:val="22"/>
                <w:lang w:val="ru-RU"/>
              </w:rPr>
              <w:t>БС</w:t>
            </w:r>
            <w:proofErr w:type="spellEnd"/>
            <w:r w:rsidRPr="00C622BE">
              <w:rPr>
                <w:b/>
                <w:bCs/>
                <w:color w:val="222222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622BE">
              <w:rPr>
                <w:b/>
                <w:bCs/>
                <w:color w:val="222222"/>
                <w:sz w:val="22"/>
                <w:szCs w:val="22"/>
                <w:lang w:val="en-US"/>
              </w:rPr>
              <w:t>PEMPAL</w:t>
            </w:r>
            <w:proofErr w:type="spellEnd"/>
            <w:r w:rsidRPr="00C622BE">
              <w:rPr>
                <w:b/>
                <w:bCs/>
                <w:color w:val="222222"/>
                <w:sz w:val="22"/>
                <w:szCs w:val="22"/>
                <w:lang w:val="ru-RU"/>
              </w:rPr>
              <w:t xml:space="preserve"> на уровень потенциала сотрудников </w:t>
            </w:r>
            <w:r w:rsidR="00F50625">
              <w:rPr>
                <w:b/>
                <w:bCs/>
                <w:color w:val="222222"/>
                <w:sz w:val="22"/>
                <w:szCs w:val="22"/>
                <w:lang w:val="ru-RU"/>
              </w:rPr>
              <w:t>в</w:t>
            </w:r>
            <w:r w:rsidRPr="00C622BE">
              <w:rPr>
                <w:b/>
                <w:bCs/>
                <w:color w:val="222222"/>
                <w:sz w:val="22"/>
                <w:szCs w:val="22"/>
                <w:lang w:val="ru-RU"/>
              </w:rPr>
              <w:t>ашего министерства/ департамента</w:t>
            </w:r>
          </w:p>
        </w:tc>
      </w:tr>
      <w:tr w:rsidR="00C622BE" w:rsidRPr="00E96157" w:rsidTr="00C91890">
        <w:trPr>
          <w:trHeight w:val="240"/>
        </w:trPr>
        <w:tc>
          <w:tcPr>
            <w:tcW w:w="1892" w:type="dxa"/>
            <w:vAlign w:val="bottom"/>
          </w:tcPr>
          <w:p w:rsidR="00C622BE" w:rsidRPr="00C622BE" w:rsidRDefault="00C622BE" w:rsidP="00A6290D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C622BE">
              <w:rPr>
                <w:b/>
                <w:color w:val="000000"/>
                <w:sz w:val="22"/>
                <w:szCs w:val="22"/>
                <w:lang w:val="ru-RU"/>
              </w:rPr>
              <w:t>Беларусь</w:t>
            </w:r>
          </w:p>
        </w:tc>
        <w:tc>
          <w:tcPr>
            <w:tcW w:w="2943" w:type="dxa"/>
            <w:shd w:val="clear" w:color="auto" w:fill="auto"/>
            <w:vAlign w:val="bottom"/>
            <w:hideMark/>
          </w:tcPr>
          <w:p w:rsidR="00C622BE" w:rsidRPr="00C622BE" w:rsidRDefault="00C622BE" w:rsidP="00C622BE">
            <w:pPr>
              <w:pStyle w:val="Tabletext"/>
              <w:rPr>
                <w:color w:val="000000"/>
                <w:sz w:val="22"/>
                <w:szCs w:val="22"/>
              </w:rPr>
            </w:pPr>
            <w:r w:rsidRPr="00C622BE">
              <w:rPr>
                <w:color w:val="000000"/>
                <w:sz w:val="22"/>
                <w:szCs w:val="22"/>
                <w:lang w:val="ru-RU"/>
              </w:rPr>
              <w:t>Существенное воздействие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622BE" w:rsidRPr="00C622BE" w:rsidRDefault="00C622BE" w:rsidP="00DA2CB6">
            <w:pPr>
              <w:pStyle w:val="Tabletext"/>
              <w:rPr>
                <w:color w:val="000000"/>
                <w:sz w:val="22"/>
                <w:szCs w:val="22"/>
              </w:rPr>
            </w:pPr>
            <w:r w:rsidRPr="00C622BE">
              <w:rPr>
                <w:color w:val="000000"/>
                <w:sz w:val="22"/>
                <w:szCs w:val="22"/>
                <w:lang w:val="ru-RU"/>
              </w:rPr>
              <w:t>Существенное воздействие</w:t>
            </w:r>
          </w:p>
        </w:tc>
      </w:tr>
      <w:tr w:rsidR="00C622BE" w:rsidRPr="00E96157" w:rsidTr="009C5435">
        <w:trPr>
          <w:trHeight w:val="315"/>
        </w:trPr>
        <w:tc>
          <w:tcPr>
            <w:tcW w:w="1892" w:type="dxa"/>
            <w:vAlign w:val="bottom"/>
          </w:tcPr>
          <w:p w:rsidR="00C622BE" w:rsidRPr="00C622BE" w:rsidRDefault="00C622BE" w:rsidP="00A6290D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proofErr w:type="spellStart"/>
            <w:r w:rsidRPr="00C622BE">
              <w:rPr>
                <w:b/>
                <w:color w:val="000000"/>
                <w:sz w:val="22"/>
                <w:szCs w:val="22"/>
                <w:lang w:val="ru-RU"/>
              </w:rPr>
              <w:t>БиГ</w:t>
            </w:r>
            <w:proofErr w:type="spellEnd"/>
          </w:p>
        </w:tc>
        <w:tc>
          <w:tcPr>
            <w:tcW w:w="2943" w:type="dxa"/>
            <w:shd w:val="clear" w:color="auto" w:fill="auto"/>
            <w:vAlign w:val="bottom"/>
            <w:hideMark/>
          </w:tcPr>
          <w:p w:rsidR="00C622BE" w:rsidRPr="00C622BE" w:rsidRDefault="00C622BE" w:rsidP="00C622BE">
            <w:pPr>
              <w:pStyle w:val="Tabletext"/>
              <w:rPr>
                <w:color w:val="000000"/>
                <w:sz w:val="22"/>
                <w:szCs w:val="22"/>
              </w:rPr>
            </w:pPr>
            <w:r w:rsidRPr="00C622BE">
              <w:rPr>
                <w:color w:val="000000"/>
                <w:sz w:val="22"/>
                <w:szCs w:val="22"/>
                <w:lang w:val="ru-RU"/>
              </w:rPr>
              <w:t>Среднее воздействие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C622BE" w:rsidRPr="00C622BE" w:rsidRDefault="00C622BE" w:rsidP="00DA2CB6">
            <w:pPr>
              <w:pStyle w:val="Tabletext"/>
              <w:rPr>
                <w:color w:val="000000"/>
                <w:sz w:val="22"/>
                <w:szCs w:val="22"/>
              </w:rPr>
            </w:pPr>
            <w:r w:rsidRPr="00C622BE">
              <w:rPr>
                <w:color w:val="000000"/>
                <w:sz w:val="22"/>
                <w:szCs w:val="22"/>
                <w:lang w:val="ru-RU"/>
              </w:rPr>
              <w:t>Среднее воздействие</w:t>
            </w:r>
          </w:p>
        </w:tc>
      </w:tr>
      <w:tr w:rsidR="00C622BE" w:rsidRPr="00E96157" w:rsidTr="009C5435">
        <w:trPr>
          <w:trHeight w:val="425"/>
        </w:trPr>
        <w:tc>
          <w:tcPr>
            <w:tcW w:w="1892" w:type="dxa"/>
            <w:vAlign w:val="bottom"/>
          </w:tcPr>
          <w:p w:rsidR="00C622BE" w:rsidRPr="00C622BE" w:rsidRDefault="00C622BE" w:rsidP="00010CAF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C622BE">
              <w:rPr>
                <w:b/>
                <w:color w:val="000000"/>
                <w:sz w:val="22"/>
                <w:szCs w:val="22"/>
                <w:lang w:val="ru-RU"/>
              </w:rPr>
              <w:t>Болгария</w:t>
            </w:r>
          </w:p>
        </w:tc>
        <w:tc>
          <w:tcPr>
            <w:tcW w:w="2943" w:type="dxa"/>
            <w:shd w:val="clear" w:color="auto" w:fill="auto"/>
            <w:vAlign w:val="bottom"/>
          </w:tcPr>
          <w:p w:rsidR="00C622BE" w:rsidRPr="00C622BE" w:rsidRDefault="00C622BE" w:rsidP="00DA2CB6">
            <w:pPr>
              <w:pStyle w:val="Tabletext"/>
              <w:rPr>
                <w:color w:val="000000"/>
                <w:sz w:val="22"/>
                <w:szCs w:val="22"/>
              </w:rPr>
            </w:pPr>
            <w:r w:rsidRPr="00C622BE">
              <w:rPr>
                <w:color w:val="000000"/>
                <w:sz w:val="22"/>
                <w:szCs w:val="22"/>
                <w:lang w:val="ru-RU"/>
              </w:rPr>
              <w:t>Среднее воздействие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C622BE" w:rsidRPr="00C622BE" w:rsidRDefault="00C622BE" w:rsidP="00DA2CB6">
            <w:pPr>
              <w:pStyle w:val="Tabletext"/>
              <w:rPr>
                <w:color w:val="000000"/>
                <w:sz w:val="22"/>
                <w:szCs w:val="22"/>
              </w:rPr>
            </w:pPr>
            <w:r w:rsidRPr="00C622BE">
              <w:rPr>
                <w:color w:val="000000"/>
                <w:sz w:val="22"/>
                <w:szCs w:val="22"/>
                <w:lang w:val="ru-RU"/>
              </w:rPr>
              <w:t>Среднее воздействие</w:t>
            </w:r>
          </w:p>
        </w:tc>
      </w:tr>
      <w:tr w:rsidR="00C622BE" w:rsidRPr="00E96157" w:rsidTr="009C5435">
        <w:trPr>
          <w:trHeight w:val="425"/>
        </w:trPr>
        <w:tc>
          <w:tcPr>
            <w:tcW w:w="1892" w:type="dxa"/>
            <w:vAlign w:val="bottom"/>
          </w:tcPr>
          <w:p w:rsidR="00C622BE" w:rsidRPr="00C622BE" w:rsidRDefault="00C622BE" w:rsidP="00010CAF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C622BE">
              <w:rPr>
                <w:b/>
                <w:color w:val="000000"/>
                <w:sz w:val="22"/>
                <w:szCs w:val="22"/>
                <w:lang w:val="ru-RU"/>
              </w:rPr>
              <w:t>Хорватия</w:t>
            </w:r>
          </w:p>
        </w:tc>
        <w:tc>
          <w:tcPr>
            <w:tcW w:w="2943" w:type="dxa"/>
            <w:shd w:val="clear" w:color="auto" w:fill="auto"/>
            <w:vAlign w:val="bottom"/>
            <w:hideMark/>
          </w:tcPr>
          <w:p w:rsidR="00C622BE" w:rsidRPr="00C622BE" w:rsidRDefault="00C622BE" w:rsidP="00DA2CB6">
            <w:pPr>
              <w:pStyle w:val="Tabletext"/>
              <w:rPr>
                <w:color w:val="000000"/>
                <w:sz w:val="22"/>
                <w:szCs w:val="22"/>
              </w:rPr>
            </w:pPr>
            <w:r w:rsidRPr="00C622BE">
              <w:rPr>
                <w:color w:val="000000"/>
                <w:sz w:val="22"/>
                <w:szCs w:val="22"/>
                <w:lang w:val="ru-RU"/>
              </w:rPr>
              <w:t>Среднее воздействие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C622BE" w:rsidRPr="00C622BE" w:rsidRDefault="00C622BE" w:rsidP="00DA2CB6">
            <w:pPr>
              <w:pStyle w:val="Tabletext"/>
              <w:rPr>
                <w:color w:val="000000"/>
                <w:sz w:val="22"/>
                <w:szCs w:val="22"/>
              </w:rPr>
            </w:pPr>
            <w:r w:rsidRPr="00C622BE">
              <w:rPr>
                <w:color w:val="000000"/>
                <w:sz w:val="22"/>
                <w:szCs w:val="22"/>
                <w:lang w:val="ru-RU"/>
              </w:rPr>
              <w:t>Существенное воздействие</w:t>
            </w:r>
          </w:p>
        </w:tc>
      </w:tr>
      <w:tr w:rsidR="00C622BE" w:rsidRPr="00E96157" w:rsidTr="009C5435">
        <w:trPr>
          <w:trHeight w:val="289"/>
        </w:trPr>
        <w:tc>
          <w:tcPr>
            <w:tcW w:w="1892" w:type="dxa"/>
            <w:vAlign w:val="bottom"/>
          </w:tcPr>
          <w:p w:rsidR="00C622BE" w:rsidRPr="00C622BE" w:rsidRDefault="00C622BE" w:rsidP="00010CAF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C622BE">
              <w:rPr>
                <w:b/>
                <w:color w:val="000000"/>
                <w:sz w:val="22"/>
                <w:szCs w:val="22"/>
                <w:lang w:val="ru-RU"/>
              </w:rPr>
              <w:t>Грузия</w:t>
            </w:r>
          </w:p>
        </w:tc>
        <w:tc>
          <w:tcPr>
            <w:tcW w:w="2943" w:type="dxa"/>
            <w:shd w:val="clear" w:color="auto" w:fill="D9D9D9" w:themeFill="background1" w:themeFillShade="D9"/>
            <w:vAlign w:val="bottom"/>
            <w:hideMark/>
          </w:tcPr>
          <w:p w:rsidR="00C622BE" w:rsidRPr="00C622BE" w:rsidRDefault="00C622BE" w:rsidP="00010CAF">
            <w:pPr>
              <w:pStyle w:val="Tabletex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Слабое воздействие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C622BE" w:rsidRPr="00C622BE" w:rsidRDefault="00C622BE" w:rsidP="00DA2CB6">
            <w:pPr>
              <w:pStyle w:val="Tabletext"/>
              <w:rPr>
                <w:color w:val="000000"/>
                <w:sz w:val="22"/>
                <w:szCs w:val="22"/>
              </w:rPr>
            </w:pPr>
            <w:r w:rsidRPr="00C622BE">
              <w:rPr>
                <w:color w:val="000000"/>
                <w:sz w:val="22"/>
                <w:szCs w:val="22"/>
                <w:lang w:val="ru-RU"/>
              </w:rPr>
              <w:t>Среднее воздействие</w:t>
            </w:r>
          </w:p>
        </w:tc>
      </w:tr>
      <w:tr w:rsidR="00C622BE" w:rsidRPr="00E96157" w:rsidTr="00C91890">
        <w:trPr>
          <w:trHeight w:val="238"/>
        </w:trPr>
        <w:tc>
          <w:tcPr>
            <w:tcW w:w="1892" w:type="dxa"/>
            <w:vAlign w:val="bottom"/>
          </w:tcPr>
          <w:p w:rsidR="00C622BE" w:rsidRPr="00C622BE" w:rsidRDefault="00C622BE" w:rsidP="00010CAF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C622BE">
              <w:rPr>
                <w:b/>
                <w:color w:val="000000"/>
                <w:sz w:val="22"/>
                <w:szCs w:val="22"/>
                <w:lang w:val="ru-RU"/>
              </w:rPr>
              <w:t>Казахстан</w:t>
            </w:r>
          </w:p>
        </w:tc>
        <w:tc>
          <w:tcPr>
            <w:tcW w:w="2943" w:type="dxa"/>
            <w:shd w:val="clear" w:color="auto" w:fill="auto"/>
            <w:vAlign w:val="bottom"/>
            <w:hideMark/>
          </w:tcPr>
          <w:p w:rsidR="00C622BE" w:rsidRPr="00C622BE" w:rsidRDefault="00C622BE" w:rsidP="00DA2CB6">
            <w:pPr>
              <w:pStyle w:val="Tabletext"/>
              <w:rPr>
                <w:color w:val="000000"/>
                <w:sz w:val="22"/>
                <w:szCs w:val="22"/>
              </w:rPr>
            </w:pPr>
            <w:r w:rsidRPr="00C622BE">
              <w:rPr>
                <w:color w:val="000000"/>
                <w:sz w:val="22"/>
                <w:szCs w:val="22"/>
                <w:lang w:val="ru-RU"/>
              </w:rPr>
              <w:t>Существенное воздействие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622BE" w:rsidRPr="00C622BE" w:rsidRDefault="00C622BE" w:rsidP="00DA2CB6">
            <w:pPr>
              <w:pStyle w:val="Tabletext"/>
              <w:rPr>
                <w:color w:val="000000"/>
                <w:sz w:val="22"/>
                <w:szCs w:val="22"/>
              </w:rPr>
            </w:pPr>
            <w:r w:rsidRPr="00C622BE">
              <w:rPr>
                <w:color w:val="000000"/>
                <w:sz w:val="22"/>
                <w:szCs w:val="22"/>
                <w:lang w:val="ru-RU"/>
              </w:rPr>
              <w:t>Существенное воздействие</w:t>
            </w:r>
          </w:p>
        </w:tc>
      </w:tr>
      <w:tr w:rsidR="00CF4884" w:rsidRPr="00E96157" w:rsidTr="009C5435">
        <w:trPr>
          <w:trHeight w:val="421"/>
        </w:trPr>
        <w:tc>
          <w:tcPr>
            <w:tcW w:w="1892" w:type="dxa"/>
            <w:vAlign w:val="bottom"/>
          </w:tcPr>
          <w:p w:rsidR="00CF4884" w:rsidRPr="00C622BE" w:rsidRDefault="00CF4884" w:rsidP="00010CAF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C622BE">
              <w:rPr>
                <w:b/>
                <w:color w:val="000000"/>
                <w:sz w:val="22"/>
                <w:szCs w:val="22"/>
                <w:lang w:val="ru-RU"/>
              </w:rPr>
              <w:t>Косово</w:t>
            </w:r>
          </w:p>
        </w:tc>
        <w:tc>
          <w:tcPr>
            <w:tcW w:w="2943" w:type="dxa"/>
            <w:shd w:val="clear" w:color="auto" w:fill="D9D9D9" w:themeFill="background1" w:themeFillShade="D9"/>
            <w:vAlign w:val="bottom"/>
            <w:hideMark/>
          </w:tcPr>
          <w:p w:rsidR="00CF4884" w:rsidRPr="00C622BE" w:rsidRDefault="00CF4884" w:rsidP="00DA2CB6">
            <w:pPr>
              <w:pStyle w:val="Tabletex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Слабое воздействие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bottom"/>
            <w:hideMark/>
          </w:tcPr>
          <w:p w:rsidR="00CF4884" w:rsidRPr="00C622BE" w:rsidRDefault="00CF4884" w:rsidP="00DA2CB6">
            <w:pPr>
              <w:pStyle w:val="Tabletex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Слабое воздействие</w:t>
            </w:r>
          </w:p>
        </w:tc>
      </w:tr>
      <w:tr w:rsidR="00C622BE" w:rsidRPr="00E96157" w:rsidTr="009C5435">
        <w:trPr>
          <w:trHeight w:val="129"/>
        </w:trPr>
        <w:tc>
          <w:tcPr>
            <w:tcW w:w="1892" w:type="dxa"/>
            <w:vAlign w:val="bottom"/>
          </w:tcPr>
          <w:p w:rsidR="00C622BE" w:rsidRPr="00C622BE" w:rsidRDefault="00C622BE" w:rsidP="00010CAF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C622BE">
              <w:rPr>
                <w:b/>
                <w:color w:val="000000"/>
                <w:sz w:val="22"/>
                <w:szCs w:val="22"/>
                <w:lang w:val="ru-RU"/>
              </w:rPr>
              <w:t>Македония</w:t>
            </w:r>
          </w:p>
        </w:tc>
        <w:tc>
          <w:tcPr>
            <w:tcW w:w="2943" w:type="dxa"/>
            <w:shd w:val="clear" w:color="auto" w:fill="auto"/>
            <w:vAlign w:val="bottom"/>
            <w:hideMark/>
          </w:tcPr>
          <w:p w:rsidR="00C622BE" w:rsidRPr="00C622BE" w:rsidRDefault="00C622BE" w:rsidP="00DA2CB6">
            <w:pPr>
              <w:pStyle w:val="Tabletext"/>
              <w:rPr>
                <w:color w:val="000000"/>
                <w:sz w:val="22"/>
                <w:szCs w:val="22"/>
              </w:rPr>
            </w:pPr>
            <w:r w:rsidRPr="00C622BE">
              <w:rPr>
                <w:color w:val="000000"/>
                <w:sz w:val="22"/>
                <w:szCs w:val="22"/>
                <w:lang w:val="ru-RU"/>
              </w:rPr>
              <w:t>Среднее воздействие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C622BE" w:rsidRPr="00C622BE" w:rsidRDefault="00C622BE" w:rsidP="00DA2CB6">
            <w:pPr>
              <w:pStyle w:val="Tabletext"/>
              <w:rPr>
                <w:color w:val="000000"/>
                <w:sz w:val="22"/>
                <w:szCs w:val="22"/>
              </w:rPr>
            </w:pPr>
            <w:r w:rsidRPr="00C622BE">
              <w:rPr>
                <w:color w:val="000000"/>
                <w:sz w:val="22"/>
                <w:szCs w:val="22"/>
                <w:lang w:val="ru-RU"/>
              </w:rPr>
              <w:t>Среднее воздействие</w:t>
            </w:r>
          </w:p>
        </w:tc>
      </w:tr>
      <w:tr w:rsidR="00CF4884" w:rsidRPr="00E96157" w:rsidTr="00C91890">
        <w:trPr>
          <w:trHeight w:val="206"/>
        </w:trPr>
        <w:tc>
          <w:tcPr>
            <w:tcW w:w="1892" w:type="dxa"/>
            <w:vAlign w:val="bottom"/>
          </w:tcPr>
          <w:p w:rsidR="00CF4884" w:rsidRPr="00C622BE" w:rsidRDefault="00CF4884" w:rsidP="00010CAF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C622BE">
              <w:rPr>
                <w:b/>
                <w:color w:val="000000"/>
                <w:sz w:val="22"/>
                <w:szCs w:val="22"/>
                <w:lang w:val="ru-RU"/>
              </w:rPr>
              <w:t>Молдова</w:t>
            </w:r>
          </w:p>
        </w:tc>
        <w:tc>
          <w:tcPr>
            <w:tcW w:w="2943" w:type="dxa"/>
            <w:shd w:val="clear" w:color="auto" w:fill="auto"/>
            <w:vAlign w:val="bottom"/>
            <w:hideMark/>
          </w:tcPr>
          <w:p w:rsidR="00CF4884" w:rsidRPr="00C622BE" w:rsidRDefault="00CF4884" w:rsidP="00DA2CB6">
            <w:pPr>
              <w:pStyle w:val="Tabletext"/>
              <w:rPr>
                <w:color w:val="000000"/>
                <w:sz w:val="22"/>
                <w:szCs w:val="22"/>
              </w:rPr>
            </w:pPr>
            <w:r w:rsidRPr="00C622BE">
              <w:rPr>
                <w:color w:val="000000"/>
                <w:sz w:val="22"/>
                <w:szCs w:val="22"/>
                <w:lang w:val="ru-RU"/>
              </w:rPr>
              <w:t>Существенное воздействие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CF4884" w:rsidRPr="00C622BE" w:rsidRDefault="00CF4884" w:rsidP="00DA2CB6">
            <w:pPr>
              <w:pStyle w:val="Tabletext"/>
              <w:rPr>
                <w:color w:val="000000"/>
                <w:sz w:val="22"/>
                <w:szCs w:val="22"/>
              </w:rPr>
            </w:pPr>
            <w:r w:rsidRPr="00C622BE">
              <w:rPr>
                <w:color w:val="000000"/>
                <w:sz w:val="22"/>
                <w:szCs w:val="22"/>
                <w:lang w:val="ru-RU"/>
              </w:rPr>
              <w:t>Существенное воздействие</w:t>
            </w:r>
          </w:p>
        </w:tc>
      </w:tr>
      <w:tr w:rsidR="00C622BE" w:rsidRPr="00E96157" w:rsidTr="009C5435">
        <w:trPr>
          <w:trHeight w:val="139"/>
        </w:trPr>
        <w:tc>
          <w:tcPr>
            <w:tcW w:w="1892" w:type="dxa"/>
            <w:vAlign w:val="bottom"/>
          </w:tcPr>
          <w:p w:rsidR="00C622BE" w:rsidRPr="00C622BE" w:rsidRDefault="00C622BE" w:rsidP="00010CAF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C622BE">
              <w:rPr>
                <w:b/>
                <w:color w:val="000000"/>
                <w:sz w:val="22"/>
                <w:szCs w:val="22"/>
                <w:lang w:val="ru-RU"/>
              </w:rPr>
              <w:lastRenderedPageBreak/>
              <w:t>Черногория</w:t>
            </w:r>
          </w:p>
        </w:tc>
        <w:tc>
          <w:tcPr>
            <w:tcW w:w="2943" w:type="dxa"/>
            <w:shd w:val="clear" w:color="auto" w:fill="auto"/>
            <w:vAlign w:val="bottom"/>
            <w:hideMark/>
          </w:tcPr>
          <w:p w:rsidR="00C622BE" w:rsidRPr="00C622BE" w:rsidRDefault="00C622BE" w:rsidP="00DA2CB6">
            <w:pPr>
              <w:pStyle w:val="Tabletext"/>
              <w:rPr>
                <w:color w:val="000000"/>
                <w:sz w:val="22"/>
                <w:szCs w:val="22"/>
              </w:rPr>
            </w:pPr>
            <w:r w:rsidRPr="00C622BE">
              <w:rPr>
                <w:color w:val="000000"/>
                <w:sz w:val="22"/>
                <w:szCs w:val="22"/>
                <w:lang w:val="ru-RU"/>
              </w:rPr>
              <w:t>Среднее воздействие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C622BE" w:rsidRPr="00C622BE" w:rsidRDefault="00C622BE" w:rsidP="00DA2CB6">
            <w:pPr>
              <w:pStyle w:val="Tabletext"/>
              <w:rPr>
                <w:color w:val="000000"/>
                <w:sz w:val="22"/>
                <w:szCs w:val="22"/>
              </w:rPr>
            </w:pPr>
            <w:r w:rsidRPr="00C622BE">
              <w:rPr>
                <w:color w:val="000000"/>
                <w:sz w:val="22"/>
                <w:szCs w:val="22"/>
                <w:lang w:val="ru-RU"/>
              </w:rPr>
              <w:t>Среднее воздействие</w:t>
            </w:r>
          </w:p>
        </w:tc>
      </w:tr>
      <w:tr w:rsidR="00C622BE" w:rsidRPr="00E96157" w:rsidTr="009C5435">
        <w:trPr>
          <w:trHeight w:val="291"/>
        </w:trPr>
        <w:tc>
          <w:tcPr>
            <w:tcW w:w="1892" w:type="dxa"/>
            <w:vAlign w:val="bottom"/>
          </w:tcPr>
          <w:p w:rsidR="00C622BE" w:rsidRPr="00C622BE" w:rsidRDefault="00C622BE" w:rsidP="00010CAF">
            <w:pPr>
              <w:pStyle w:val="Tabletext"/>
              <w:rPr>
                <w:b/>
                <w:color w:val="000000"/>
                <w:sz w:val="22"/>
                <w:szCs w:val="22"/>
                <w:lang w:val="ru-RU"/>
              </w:rPr>
            </w:pPr>
            <w:r w:rsidRPr="00C622BE">
              <w:rPr>
                <w:b/>
                <w:color w:val="000000"/>
                <w:sz w:val="22"/>
                <w:szCs w:val="22"/>
                <w:lang w:val="ru-RU"/>
              </w:rPr>
              <w:t>Россия</w:t>
            </w:r>
          </w:p>
        </w:tc>
        <w:tc>
          <w:tcPr>
            <w:tcW w:w="2943" w:type="dxa"/>
            <w:shd w:val="clear" w:color="auto" w:fill="auto"/>
            <w:vAlign w:val="bottom"/>
          </w:tcPr>
          <w:p w:rsidR="00C622BE" w:rsidRPr="00C622BE" w:rsidRDefault="00C622BE" w:rsidP="00DA2CB6">
            <w:pPr>
              <w:pStyle w:val="Tabletext"/>
              <w:rPr>
                <w:color w:val="000000"/>
                <w:sz w:val="22"/>
                <w:szCs w:val="22"/>
              </w:rPr>
            </w:pPr>
            <w:r w:rsidRPr="00C622BE">
              <w:rPr>
                <w:color w:val="000000"/>
                <w:sz w:val="22"/>
                <w:szCs w:val="22"/>
                <w:lang w:val="ru-RU"/>
              </w:rPr>
              <w:t>Среднее воздействие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C622BE" w:rsidRPr="00C622BE" w:rsidRDefault="00C622BE" w:rsidP="00DA2CB6">
            <w:pPr>
              <w:pStyle w:val="Tabletext"/>
              <w:rPr>
                <w:color w:val="000000"/>
                <w:sz w:val="22"/>
                <w:szCs w:val="22"/>
              </w:rPr>
            </w:pPr>
            <w:r w:rsidRPr="00C622BE">
              <w:rPr>
                <w:color w:val="000000"/>
                <w:sz w:val="22"/>
                <w:szCs w:val="22"/>
                <w:lang w:val="ru-RU"/>
              </w:rPr>
              <w:t>Среднее воздействие</w:t>
            </w:r>
          </w:p>
        </w:tc>
      </w:tr>
      <w:tr w:rsidR="00CF4884" w:rsidRPr="00E96157" w:rsidTr="009C5435">
        <w:trPr>
          <w:trHeight w:val="291"/>
        </w:trPr>
        <w:tc>
          <w:tcPr>
            <w:tcW w:w="1892" w:type="dxa"/>
            <w:vAlign w:val="bottom"/>
          </w:tcPr>
          <w:p w:rsidR="00CF4884" w:rsidRPr="00C622BE" w:rsidRDefault="00CF4884" w:rsidP="00010CAF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C622BE">
              <w:rPr>
                <w:b/>
                <w:color w:val="000000"/>
                <w:sz w:val="22"/>
                <w:szCs w:val="22"/>
                <w:lang w:val="ru-RU"/>
              </w:rPr>
              <w:t>Сербия</w:t>
            </w:r>
          </w:p>
        </w:tc>
        <w:tc>
          <w:tcPr>
            <w:tcW w:w="2943" w:type="dxa"/>
            <w:shd w:val="clear" w:color="auto" w:fill="auto"/>
            <w:vAlign w:val="bottom"/>
            <w:hideMark/>
          </w:tcPr>
          <w:p w:rsidR="00CF4884" w:rsidRPr="00C622BE" w:rsidRDefault="00CF4884" w:rsidP="00DA2CB6">
            <w:pPr>
              <w:pStyle w:val="Tabletext"/>
              <w:rPr>
                <w:color w:val="000000"/>
                <w:sz w:val="22"/>
                <w:szCs w:val="22"/>
              </w:rPr>
            </w:pPr>
            <w:r w:rsidRPr="00C622BE">
              <w:rPr>
                <w:color w:val="000000"/>
                <w:sz w:val="22"/>
                <w:szCs w:val="22"/>
                <w:lang w:val="ru-RU"/>
              </w:rPr>
              <w:t>Среднее воздействие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CF4884" w:rsidRPr="00C622BE" w:rsidRDefault="00CF4884" w:rsidP="00DA2CB6">
            <w:pPr>
              <w:pStyle w:val="Tabletext"/>
              <w:rPr>
                <w:color w:val="000000"/>
                <w:sz w:val="22"/>
                <w:szCs w:val="22"/>
              </w:rPr>
            </w:pPr>
            <w:r w:rsidRPr="00C622BE">
              <w:rPr>
                <w:color w:val="000000"/>
                <w:sz w:val="22"/>
                <w:szCs w:val="22"/>
                <w:lang w:val="ru-RU"/>
              </w:rPr>
              <w:t>Существенное воздействие</w:t>
            </w:r>
          </w:p>
        </w:tc>
      </w:tr>
      <w:tr w:rsidR="00630B37" w:rsidRPr="00E96157" w:rsidTr="00C91890">
        <w:trPr>
          <w:trHeight w:val="291"/>
        </w:trPr>
        <w:tc>
          <w:tcPr>
            <w:tcW w:w="1892" w:type="dxa"/>
            <w:vAlign w:val="bottom"/>
          </w:tcPr>
          <w:p w:rsidR="00630B37" w:rsidRPr="00C622BE" w:rsidRDefault="00C622BE" w:rsidP="00010CAF">
            <w:pPr>
              <w:pStyle w:val="Tabletext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C622BE">
              <w:rPr>
                <w:b/>
                <w:color w:val="000000"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2943" w:type="dxa"/>
            <w:shd w:val="clear" w:color="auto" w:fill="auto"/>
            <w:vAlign w:val="bottom"/>
          </w:tcPr>
          <w:p w:rsidR="00630B37" w:rsidRPr="00C622BE" w:rsidRDefault="00C622BE" w:rsidP="00010CAF">
            <w:pPr>
              <w:pStyle w:val="Tabletext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  <w:lang w:val="ru-RU"/>
              </w:rPr>
              <w:t>СВ</w:t>
            </w:r>
            <w:proofErr w:type="spellEnd"/>
            <w:proofErr w:type="gramEnd"/>
            <w:r w:rsidR="00630B37" w:rsidRPr="00C622BE">
              <w:rPr>
                <w:color w:val="000000"/>
                <w:sz w:val="22"/>
                <w:szCs w:val="22"/>
              </w:rPr>
              <w:t xml:space="preserve"> – 3; </w:t>
            </w: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СрВ</w:t>
            </w:r>
            <w:proofErr w:type="spellEnd"/>
            <w:r w:rsidR="00630B37" w:rsidRPr="00C622BE">
              <w:rPr>
                <w:color w:val="000000"/>
                <w:sz w:val="22"/>
                <w:szCs w:val="22"/>
              </w:rPr>
              <w:t xml:space="preserve"> - </w:t>
            </w:r>
            <w:r w:rsidR="00630B37" w:rsidRPr="00C622BE">
              <w:rPr>
                <w:b/>
                <w:color w:val="000000"/>
                <w:sz w:val="22"/>
                <w:szCs w:val="22"/>
                <w:u w:val="single"/>
              </w:rPr>
              <w:t>7</w:t>
            </w:r>
          </w:p>
          <w:p w:rsidR="00630B37" w:rsidRPr="00C622BE" w:rsidRDefault="00C622BE" w:rsidP="00C622BE">
            <w:pPr>
              <w:pStyle w:val="Tabletex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СлВ</w:t>
            </w:r>
            <w:proofErr w:type="spellEnd"/>
            <w:r w:rsidR="00630B37" w:rsidRPr="00C622BE">
              <w:rPr>
                <w:color w:val="000000"/>
                <w:sz w:val="22"/>
                <w:szCs w:val="22"/>
              </w:rPr>
              <w:t xml:space="preserve"> - 2</w:t>
            </w: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30B37" w:rsidRPr="00C622BE" w:rsidRDefault="00C622BE" w:rsidP="00010CAF">
            <w:pPr>
              <w:pStyle w:val="Tabletext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  <w:lang w:val="ru-RU"/>
              </w:rPr>
              <w:t>СВ</w:t>
            </w:r>
            <w:proofErr w:type="spellEnd"/>
            <w:proofErr w:type="gramEnd"/>
            <w:r w:rsidRPr="00C622BE">
              <w:rPr>
                <w:color w:val="000000"/>
                <w:sz w:val="22"/>
                <w:szCs w:val="22"/>
              </w:rPr>
              <w:t xml:space="preserve"> </w:t>
            </w:r>
            <w:r w:rsidR="00630B37" w:rsidRPr="00C622BE">
              <w:rPr>
                <w:color w:val="000000"/>
                <w:sz w:val="22"/>
                <w:szCs w:val="22"/>
              </w:rPr>
              <w:t>– 5;</w:t>
            </w:r>
            <w:r w:rsidR="00630B37" w:rsidRPr="00C622BE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СрВ</w:t>
            </w:r>
            <w:proofErr w:type="spellEnd"/>
            <w:r w:rsidR="00630B37" w:rsidRPr="00C622BE">
              <w:rPr>
                <w:color w:val="000000"/>
                <w:sz w:val="22"/>
                <w:szCs w:val="22"/>
              </w:rPr>
              <w:t xml:space="preserve"> - </w:t>
            </w:r>
            <w:r w:rsidR="00630B37" w:rsidRPr="00C622BE">
              <w:rPr>
                <w:b/>
                <w:color w:val="000000"/>
                <w:sz w:val="22"/>
                <w:szCs w:val="22"/>
                <w:u w:val="single"/>
              </w:rPr>
              <w:t>6</w:t>
            </w:r>
          </w:p>
          <w:p w:rsidR="00630B37" w:rsidRPr="00C622BE" w:rsidRDefault="00C622BE" w:rsidP="00010CAF">
            <w:pPr>
              <w:pStyle w:val="Tabletext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СлВ</w:t>
            </w:r>
            <w:proofErr w:type="spellEnd"/>
            <w:r w:rsidRPr="00C622BE">
              <w:rPr>
                <w:color w:val="000000"/>
                <w:sz w:val="22"/>
                <w:szCs w:val="22"/>
              </w:rPr>
              <w:t xml:space="preserve"> </w:t>
            </w:r>
            <w:r w:rsidR="00630B37" w:rsidRPr="00C622BE">
              <w:rPr>
                <w:color w:val="000000"/>
                <w:sz w:val="22"/>
                <w:szCs w:val="22"/>
              </w:rPr>
              <w:t>- 1</w:t>
            </w:r>
          </w:p>
        </w:tc>
      </w:tr>
    </w:tbl>
    <w:p w:rsidR="0040188F" w:rsidRPr="0040188F" w:rsidRDefault="0040188F" w:rsidP="0040188F">
      <w:pPr>
        <w:pStyle w:val="a0"/>
        <w:numPr>
          <w:ilvl w:val="0"/>
          <w:numId w:val="0"/>
        </w:numPr>
        <w:spacing w:after="160" w:line="256" w:lineRule="auto"/>
        <w:ind w:left="990"/>
        <w:jc w:val="left"/>
        <w:rPr>
          <w:rFonts w:cs="Times New Roman"/>
          <w:b/>
          <w:bCs/>
          <w:i/>
          <w:color w:val="222222"/>
          <w:sz w:val="22"/>
        </w:rPr>
      </w:pPr>
    </w:p>
    <w:p w:rsidR="002B1D64" w:rsidRPr="00AD76E0" w:rsidRDefault="00AD76E0" w:rsidP="009C5435">
      <w:pPr>
        <w:pStyle w:val="a0"/>
        <w:numPr>
          <w:ilvl w:val="0"/>
          <w:numId w:val="11"/>
        </w:numPr>
        <w:spacing w:after="160" w:line="256" w:lineRule="auto"/>
        <w:jc w:val="left"/>
        <w:rPr>
          <w:rFonts w:cs="Times New Roman"/>
          <w:b/>
          <w:bCs/>
          <w:i/>
          <w:color w:val="222222"/>
          <w:sz w:val="22"/>
          <w:lang w:val="ru-RU"/>
        </w:rPr>
      </w:pPr>
      <w:r w:rsidRPr="00AD76E0">
        <w:rPr>
          <w:b/>
          <w:i/>
          <w:color w:val="222222"/>
          <w:sz w:val="22"/>
          <w:lang w:val="ru-RU"/>
        </w:rPr>
        <w:t xml:space="preserve">Сформулируйте любые предложения относительно того, как </w:t>
      </w:r>
      <w:r w:rsidR="00F50625">
        <w:rPr>
          <w:b/>
          <w:i/>
          <w:color w:val="222222"/>
          <w:sz w:val="22"/>
          <w:lang w:val="ru-RU"/>
        </w:rPr>
        <w:t>в</w:t>
      </w:r>
      <w:r w:rsidRPr="00AD76E0">
        <w:rPr>
          <w:b/>
          <w:i/>
          <w:color w:val="222222"/>
          <w:sz w:val="22"/>
          <w:lang w:val="ru-RU"/>
        </w:rPr>
        <w:t xml:space="preserve">аша страна может получить более существенную пользу от участия в мероприятиях </w:t>
      </w:r>
      <w:proofErr w:type="spellStart"/>
      <w:r w:rsidRPr="00AD76E0">
        <w:rPr>
          <w:b/>
          <w:i/>
          <w:color w:val="222222"/>
          <w:sz w:val="22"/>
          <w:lang w:val="en-US"/>
        </w:rPr>
        <w:t>PEMPAL</w:t>
      </w:r>
      <w:proofErr w:type="spellEnd"/>
      <w:r w:rsidRPr="00AD76E0">
        <w:rPr>
          <w:b/>
          <w:i/>
          <w:color w:val="222222"/>
          <w:sz w:val="22"/>
          <w:lang w:val="ru-RU"/>
        </w:rPr>
        <w:t xml:space="preserve">.  </w:t>
      </w:r>
    </w:p>
    <w:p w:rsidR="00AF2BAB" w:rsidRPr="00AD76E0" w:rsidRDefault="002C2522" w:rsidP="009C5435">
      <w:pPr>
        <w:pStyle w:val="a0"/>
        <w:numPr>
          <w:ilvl w:val="0"/>
          <w:numId w:val="11"/>
        </w:numPr>
        <w:spacing w:before="120" w:after="200" w:line="264" w:lineRule="auto"/>
        <w:rPr>
          <w:rFonts w:cs="Times New Roman"/>
          <w:b/>
          <w:i/>
          <w:sz w:val="22"/>
          <w:lang w:val="ru-RU"/>
        </w:rPr>
      </w:pPr>
      <w:r w:rsidRPr="002C2522">
        <w:rPr>
          <w:b/>
          <w:i/>
          <w:sz w:val="22"/>
          <w:lang w:val="ru-RU"/>
        </w:rPr>
        <w:t xml:space="preserve">Сформулируйте предложения или улучшения в отношении будущей работы </w:t>
      </w:r>
      <w:proofErr w:type="spellStart"/>
      <w:r w:rsidRPr="002C2522">
        <w:rPr>
          <w:b/>
          <w:i/>
          <w:sz w:val="22"/>
          <w:lang w:val="ru-RU"/>
        </w:rPr>
        <w:t>БС</w:t>
      </w:r>
      <w:proofErr w:type="spellEnd"/>
      <w:r w:rsidRPr="002C2522">
        <w:rPr>
          <w:b/>
          <w:i/>
          <w:sz w:val="22"/>
          <w:lang w:val="ru-RU"/>
        </w:rPr>
        <w:t xml:space="preserve">, которые Вы хотели бы предложить на рассмотрение исполнительного комитета </w:t>
      </w:r>
      <w:proofErr w:type="spellStart"/>
      <w:r w:rsidRPr="002C2522">
        <w:rPr>
          <w:b/>
          <w:i/>
          <w:sz w:val="22"/>
          <w:lang w:val="ru-RU"/>
        </w:rPr>
        <w:t>БС</w:t>
      </w:r>
      <w:proofErr w:type="spellEnd"/>
      <w:r w:rsidR="00AF2BAB" w:rsidRPr="00AD76E0">
        <w:rPr>
          <w:b/>
          <w:i/>
          <w:sz w:val="22"/>
          <w:lang w:val="ru-RU"/>
        </w:rPr>
        <w:t>:</w:t>
      </w:r>
    </w:p>
    <w:p w:rsidR="002F6D43" w:rsidRPr="002F6D43" w:rsidRDefault="00AD76E0" w:rsidP="002F6D43">
      <w:pPr>
        <w:pStyle w:val="a0"/>
        <w:numPr>
          <w:ilvl w:val="0"/>
          <w:numId w:val="0"/>
        </w:numPr>
        <w:spacing w:before="120" w:after="200" w:line="264" w:lineRule="auto"/>
        <w:ind w:left="630"/>
        <w:rPr>
          <w:rFonts w:cs="Times New Roman"/>
          <w:sz w:val="22"/>
        </w:rPr>
      </w:pPr>
      <w:r>
        <w:rPr>
          <w:sz w:val="22"/>
          <w:lang w:val="ru-RU"/>
        </w:rPr>
        <w:t xml:space="preserve">Получены ответы от </w:t>
      </w:r>
      <w:r w:rsidR="002F6D43">
        <w:rPr>
          <w:sz w:val="22"/>
        </w:rPr>
        <w:t xml:space="preserve">4 </w:t>
      </w:r>
      <w:r>
        <w:rPr>
          <w:sz w:val="22"/>
          <w:lang w:val="ru-RU"/>
        </w:rPr>
        <w:t>стран</w:t>
      </w:r>
      <w:r w:rsidR="002F6D43">
        <w:rPr>
          <w:sz w:val="22"/>
        </w:rPr>
        <w:t xml:space="preserve"> (3</w:t>
      </w:r>
      <w:r w:rsidR="00630B37">
        <w:rPr>
          <w:sz w:val="22"/>
        </w:rPr>
        <w:t>0</w:t>
      </w:r>
      <w:r>
        <w:rPr>
          <w:sz w:val="22"/>
          <w:lang w:val="ru-RU"/>
        </w:rPr>
        <w:t>,</w:t>
      </w:r>
      <w:r w:rsidR="00630B37">
        <w:rPr>
          <w:sz w:val="22"/>
        </w:rPr>
        <w:t>8</w:t>
      </w:r>
      <w:r w:rsidR="002F6D43">
        <w:rPr>
          <w:sz w:val="22"/>
        </w:rPr>
        <w:t>%).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7"/>
        <w:gridCol w:w="3076"/>
        <w:gridCol w:w="4820"/>
      </w:tblGrid>
      <w:tr w:rsidR="00AF2BAB" w:rsidRPr="007F1974" w:rsidTr="00AD76E0">
        <w:trPr>
          <w:trHeight w:val="1091"/>
        </w:trPr>
        <w:tc>
          <w:tcPr>
            <w:tcW w:w="1617" w:type="dxa"/>
            <w:shd w:val="clear" w:color="EAEAE8" w:fill="EAEAE8"/>
            <w:vAlign w:val="center"/>
          </w:tcPr>
          <w:p w:rsidR="00AF2BAB" w:rsidRPr="00AD76E0" w:rsidRDefault="00AD76E0" w:rsidP="00AD76E0">
            <w:pPr>
              <w:pStyle w:val="Tabletext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Страна</w:t>
            </w:r>
          </w:p>
        </w:tc>
        <w:tc>
          <w:tcPr>
            <w:tcW w:w="3076" w:type="dxa"/>
            <w:shd w:val="clear" w:color="EAEAE8" w:fill="EAEAE8"/>
            <w:vAlign w:val="center"/>
            <w:hideMark/>
          </w:tcPr>
          <w:p w:rsidR="00AF2BAB" w:rsidRPr="00DA2CB6" w:rsidRDefault="002C2522" w:rsidP="00F50625">
            <w:pPr>
              <w:pStyle w:val="Tabletext"/>
              <w:jc w:val="center"/>
              <w:rPr>
                <w:b/>
                <w:sz w:val="22"/>
                <w:szCs w:val="22"/>
                <w:lang w:val="ru-RU"/>
              </w:rPr>
            </w:pPr>
            <w:r w:rsidRPr="002C2522">
              <w:rPr>
                <w:b/>
                <w:color w:val="222222"/>
                <w:sz w:val="22"/>
                <w:szCs w:val="22"/>
                <w:lang w:val="ru-RU"/>
              </w:rPr>
              <w:t>Предложения</w:t>
            </w:r>
            <w:r>
              <w:rPr>
                <w:b/>
                <w:color w:val="222222"/>
                <w:sz w:val="22"/>
                <w:szCs w:val="22"/>
                <w:lang w:val="ru-RU"/>
              </w:rPr>
              <w:t xml:space="preserve"> </w:t>
            </w:r>
            <w:r w:rsidRPr="002C2522">
              <w:rPr>
                <w:b/>
                <w:color w:val="222222"/>
                <w:sz w:val="22"/>
                <w:szCs w:val="22"/>
                <w:lang w:val="ru-RU"/>
              </w:rPr>
              <w:t xml:space="preserve">относительно того, как </w:t>
            </w:r>
            <w:r w:rsidR="00F50625">
              <w:rPr>
                <w:b/>
                <w:color w:val="222222"/>
                <w:sz w:val="22"/>
                <w:szCs w:val="22"/>
                <w:lang w:val="ru-RU"/>
              </w:rPr>
              <w:t>в</w:t>
            </w:r>
            <w:r w:rsidRPr="002C2522">
              <w:rPr>
                <w:b/>
                <w:color w:val="222222"/>
                <w:sz w:val="22"/>
                <w:szCs w:val="22"/>
                <w:lang w:val="ru-RU"/>
              </w:rPr>
              <w:t xml:space="preserve">аша страна может получить более существенную пользу от участия в мероприятиях </w:t>
            </w:r>
            <w:proofErr w:type="spellStart"/>
            <w:r w:rsidRPr="002C2522">
              <w:rPr>
                <w:b/>
                <w:color w:val="222222"/>
                <w:sz w:val="22"/>
                <w:szCs w:val="22"/>
                <w:lang w:val="en-US"/>
              </w:rPr>
              <w:t>PEMPAL</w:t>
            </w:r>
            <w:proofErr w:type="spellEnd"/>
          </w:p>
        </w:tc>
        <w:tc>
          <w:tcPr>
            <w:tcW w:w="4820" w:type="dxa"/>
            <w:shd w:val="clear" w:color="EAEAE8" w:fill="EAEAE8"/>
            <w:vAlign w:val="center"/>
            <w:hideMark/>
          </w:tcPr>
          <w:p w:rsidR="00AF2BAB" w:rsidRPr="002C2522" w:rsidRDefault="002C2522" w:rsidP="002C2522">
            <w:pPr>
              <w:pStyle w:val="Tabletext"/>
              <w:jc w:val="center"/>
              <w:rPr>
                <w:b/>
                <w:sz w:val="22"/>
                <w:szCs w:val="22"/>
                <w:lang w:val="ru-RU"/>
              </w:rPr>
            </w:pPr>
            <w:r w:rsidRPr="002C2522">
              <w:rPr>
                <w:b/>
                <w:sz w:val="22"/>
                <w:szCs w:val="22"/>
                <w:lang w:val="ru-RU"/>
              </w:rPr>
              <w:t xml:space="preserve">Предложения или улучшения в отношении будущей работы </w:t>
            </w:r>
            <w:proofErr w:type="spellStart"/>
            <w:r w:rsidRPr="002C2522">
              <w:rPr>
                <w:b/>
                <w:sz w:val="22"/>
                <w:szCs w:val="22"/>
                <w:lang w:val="ru-RU"/>
              </w:rPr>
              <w:t>БС</w:t>
            </w:r>
            <w:proofErr w:type="spellEnd"/>
            <w:r w:rsidRPr="002C2522">
              <w:rPr>
                <w:b/>
                <w:sz w:val="22"/>
                <w:szCs w:val="22"/>
                <w:lang w:val="ru-RU"/>
              </w:rPr>
              <w:t xml:space="preserve">, которые Вы хотели бы предложить на рассмотрение исполнительного комитета </w:t>
            </w:r>
            <w:proofErr w:type="spellStart"/>
            <w:r w:rsidRPr="002C2522">
              <w:rPr>
                <w:b/>
                <w:sz w:val="22"/>
                <w:szCs w:val="22"/>
                <w:lang w:val="ru-RU"/>
              </w:rPr>
              <w:t>БС</w:t>
            </w:r>
            <w:proofErr w:type="spellEnd"/>
          </w:p>
        </w:tc>
      </w:tr>
      <w:tr w:rsidR="00AF2BAB" w:rsidRPr="007F1974" w:rsidTr="00C91890">
        <w:trPr>
          <w:trHeight w:val="273"/>
        </w:trPr>
        <w:tc>
          <w:tcPr>
            <w:tcW w:w="1617" w:type="dxa"/>
            <w:vAlign w:val="bottom"/>
          </w:tcPr>
          <w:p w:rsidR="00AF2BAB" w:rsidRPr="00AD76E0" w:rsidRDefault="00AD76E0" w:rsidP="00AD76E0">
            <w:pPr>
              <w:pStyle w:val="Tabletext"/>
              <w:rPr>
                <w:b/>
                <w:bCs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lang w:val="ru-RU"/>
              </w:rPr>
              <w:t>Казахстан</w:t>
            </w:r>
          </w:p>
        </w:tc>
        <w:tc>
          <w:tcPr>
            <w:tcW w:w="3076" w:type="dxa"/>
            <w:shd w:val="clear" w:color="auto" w:fill="auto"/>
            <w:vAlign w:val="bottom"/>
            <w:hideMark/>
          </w:tcPr>
          <w:p w:rsidR="00AF2BAB" w:rsidRPr="00E96157" w:rsidRDefault="00AF2BAB" w:rsidP="00AF2BAB">
            <w:pPr>
              <w:pStyle w:val="Tabletext"/>
              <w:rPr>
                <w:color w:val="000000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010CAF" w:rsidRPr="00842E5F" w:rsidRDefault="001318BE" w:rsidP="00010CAF">
            <w:pPr>
              <w:pStyle w:val="Tabletex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Тенденции</w:t>
            </w:r>
            <w:r w:rsidRPr="00DA2CB6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</w:t>
            </w:r>
            <w:r w:rsidRPr="00DA2CB6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отношении</w:t>
            </w:r>
            <w:r w:rsidRPr="00DA2CB6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обеспечения</w:t>
            </w:r>
            <w:r w:rsidRPr="00DA2CB6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сквозных</w:t>
            </w:r>
            <w:r w:rsidRPr="00DA2CB6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взаимосвязанных</w:t>
            </w:r>
            <w:r w:rsidRPr="00DA2CB6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бюджетных</w:t>
            </w:r>
            <w:r w:rsidRPr="00DA2CB6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</w:t>
            </w:r>
            <w:r w:rsidRPr="00DA2CB6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казначейских</w:t>
            </w:r>
            <w:r w:rsidRPr="00DA2CB6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процессов</w:t>
            </w:r>
            <w:r w:rsidRPr="00DA2CB6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закреплены</w:t>
            </w:r>
            <w:r w:rsidRPr="00DA2CB6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</w:t>
            </w:r>
            <w:r w:rsidRPr="00DA2CB6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бюджетном</w:t>
            </w:r>
            <w:r w:rsidRPr="00DA2CB6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законодательстве</w:t>
            </w:r>
            <w:r w:rsidRPr="00DA2CB6">
              <w:rPr>
                <w:color w:val="000000"/>
                <w:lang w:val="ru-RU"/>
              </w:rPr>
              <w:t xml:space="preserve">. </w:t>
            </w:r>
            <w:r w:rsidR="00A85060">
              <w:rPr>
                <w:color w:val="000000"/>
                <w:lang w:val="ru-RU"/>
              </w:rPr>
              <w:t>Бюджетный процесс предполагает осуществление взаимосвязанных процедур, предназначенных для достижения общего конечного результата</w:t>
            </w:r>
            <w:r w:rsidR="00010CAF" w:rsidRPr="00842E5F">
              <w:rPr>
                <w:color w:val="000000"/>
                <w:lang w:val="ru-RU"/>
              </w:rPr>
              <w:t xml:space="preserve">. </w:t>
            </w:r>
          </w:p>
          <w:p w:rsidR="00010CAF" w:rsidRPr="00905F8E" w:rsidRDefault="00905F8E" w:rsidP="00010CAF">
            <w:pPr>
              <w:pStyle w:val="Tabletex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Совершенствование анализа в процессе </w:t>
            </w:r>
            <w:proofErr w:type="spellStart"/>
            <w:r>
              <w:rPr>
                <w:color w:val="000000"/>
                <w:lang w:val="ru-RU"/>
              </w:rPr>
              <w:t>бюджетирования</w:t>
            </w:r>
            <w:proofErr w:type="spellEnd"/>
            <w:r w:rsidR="00010CAF" w:rsidRPr="00905F8E">
              <w:rPr>
                <w:color w:val="000000"/>
                <w:lang w:val="ru-RU"/>
              </w:rPr>
              <w:t>.</w:t>
            </w:r>
          </w:p>
          <w:p w:rsidR="00AF2BAB" w:rsidRPr="00905F8E" w:rsidRDefault="00905F8E" w:rsidP="00905F8E">
            <w:pPr>
              <w:pStyle w:val="Tabletex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Оценка</w:t>
            </w:r>
            <w:r w:rsidRPr="00905F8E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качества</w:t>
            </w:r>
            <w:r w:rsidRPr="00905F8E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бюджета</w:t>
            </w:r>
            <w:r w:rsidRPr="00905F8E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по</w:t>
            </w:r>
            <w:r w:rsidRPr="00905F8E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итогам его исполнения</w:t>
            </w:r>
            <w:r w:rsidR="00010CAF" w:rsidRPr="00905F8E">
              <w:rPr>
                <w:color w:val="000000"/>
                <w:lang w:val="ru-RU"/>
              </w:rPr>
              <w:t>.</w:t>
            </w:r>
          </w:p>
        </w:tc>
      </w:tr>
      <w:tr w:rsidR="00AF2BAB" w:rsidRPr="007F1974" w:rsidTr="00010CAF">
        <w:trPr>
          <w:trHeight w:val="963"/>
        </w:trPr>
        <w:tc>
          <w:tcPr>
            <w:tcW w:w="1617" w:type="dxa"/>
            <w:vAlign w:val="bottom"/>
          </w:tcPr>
          <w:p w:rsidR="00AF2BAB" w:rsidRPr="00AD76E0" w:rsidRDefault="00AD76E0" w:rsidP="00AF2BAB">
            <w:pPr>
              <w:pStyle w:val="Tabletext"/>
              <w:rPr>
                <w:b/>
                <w:bCs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lang w:val="ru-RU"/>
              </w:rPr>
              <w:t>Косово</w:t>
            </w:r>
          </w:p>
        </w:tc>
        <w:tc>
          <w:tcPr>
            <w:tcW w:w="3076" w:type="dxa"/>
            <w:shd w:val="clear" w:color="auto" w:fill="auto"/>
            <w:vAlign w:val="bottom"/>
            <w:hideMark/>
          </w:tcPr>
          <w:p w:rsidR="00AF2BAB" w:rsidRPr="006013DB" w:rsidRDefault="006013DB" w:rsidP="006013DB">
            <w:pPr>
              <w:pStyle w:val="Tabletex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</w:t>
            </w:r>
            <w:r w:rsidRPr="006013D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возможности</w:t>
            </w:r>
            <w:r w:rsidRPr="006013D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обеспечение</w:t>
            </w:r>
            <w:r w:rsidRPr="006013DB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сетью</w:t>
            </w:r>
            <w:r w:rsidRPr="006013DB">
              <w:rPr>
                <w:color w:val="000000"/>
                <w:lang w:val="ru-RU"/>
              </w:rPr>
              <w:t xml:space="preserve"> </w:t>
            </w:r>
            <w:proofErr w:type="spellStart"/>
            <w:r w:rsidR="00AF2BAB">
              <w:rPr>
                <w:color w:val="000000"/>
              </w:rPr>
              <w:t>PEMPAL</w:t>
            </w:r>
            <w:proofErr w:type="spellEnd"/>
            <w:r>
              <w:rPr>
                <w:color w:val="000000"/>
                <w:lang w:val="ru-RU"/>
              </w:rPr>
              <w:t xml:space="preserve"> перевода материалов на языки стран-участниц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F2BAB" w:rsidRPr="006013DB" w:rsidRDefault="006013DB" w:rsidP="006013DB">
            <w:pPr>
              <w:pStyle w:val="Tabletex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Уделять больше внимания странам с переходной экономикой и проблемам, с которыми они сталкиваются.</w:t>
            </w:r>
          </w:p>
        </w:tc>
      </w:tr>
      <w:tr w:rsidR="00AF2BAB" w:rsidRPr="007F1974" w:rsidTr="00010CAF">
        <w:trPr>
          <w:trHeight w:val="225"/>
        </w:trPr>
        <w:tc>
          <w:tcPr>
            <w:tcW w:w="1617" w:type="dxa"/>
            <w:vAlign w:val="bottom"/>
          </w:tcPr>
          <w:p w:rsidR="00AF2BAB" w:rsidRPr="00AD76E0" w:rsidRDefault="00AD76E0" w:rsidP="00AF2BAB">
            <w:pPr>
              <w:pStyle w:val="Tabletext"/>
              <w:rPr>
                <w:b/>
                <w:bCs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lang w:val="ru-RU"/>
              </w:rPr>
              <w:t>Молдова</w:t>
            </w:r>
          </w:p>
        </w:tc>
        <w:tc>
          <w:tcPr>
            <w:tcW w:w="3076" w:type="dxa"/>
            <w:shd w:val="clear" w:color="auto" w:fill="auto"/>
            <w:vAlign w:val="bottom"/>
            <w:hideMark/>
          </w:tcPr>
          <w:p w:rsidR="00AF2BAB" w:rsidRPr="00E96157" w:rsidRDefault="00AF2BAB" w:rsidP="00AF2BA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F2BAB" w:rsidRPr="006013DB" w:rsidRDefault="006013DB" w:rsidP="006013DB">
            <w:pPr>
              <w:pStyle w:val="Tabletex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Проводить больше мероприятий, отводить больше времени на каждое мероприятие</w:t>
            </w:r>
            <w:r w:rsidR="00AF2BAB" w:rsidRPr="006013DB">
              <w:rPr>
                <w:color w:val="000000"/>
                <w:lang w:val="ru-RU"/>
              </w:rPr>
              <w:t>.</w:t>
            </w:r>
          </w:p>
        </w:tc>
      </w:tr>
      <w:tr w:rsidR="00AF2BAB" w:rsidRPr="007F1974" w:rsidTr="00C91890">
        <w:trPr>
          <w:trHeight w:val="870"/>
        </w:trPr>
        <w:tc>
          <w:tcPr>
            <w:tcW w:w="1617" w:type="dxa"/>
            <w:vAlign w:val="bottom"/>
          </w:tcPr>
          <w:p w:rsidR="00AF2BAB" w:rsidRPr="00713A38" w:rsidRDefault="00713A38" w:rsidP="00AF2BAB">
            <w:pPr>
              <w:pStyle w:val="Tabletext"/>
              <w:rPr>
                <w:b/>
                <w:bCs/>
                <w:color w:val="000000"/>
                <w:szCs w:val="22"/>
                <w:lang w:val="ru-RU"/>
              </w:rPr>
            </w:pPr>
            <w:r>
              <w:rPr>
                <w:b/>
                <w:color w:val="000000"/>
                <w:lang w:val="ru-RU"/>
              </w:rPr>
              <w:t>Сербия</w:t>
            </w:r>
          </w:p>
        </w:tc>
        <w:tc>
          <w:tcPr>
            <w:tcW w:w="3076" w:type="dxa"/>
            <w:shd w:val="clear" w:color="auto" w:fill="auto"/>
            <w:vAlign w:val="bottom"/>
            <w:hideMark/>
          </w:tcPr>
          <w:p w:rsidR="00AF2BAB" w:rsidRPr="006013DB" w:rsidRDefault="006013DB" w:rsidP="00905F8E">
            <w:pPr>
              <w:pStyle w:val="Tabletex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Пров</w:t>
            </w:r>
            <w:r w:rsidR="00905F8E">
              <w:rPr>
                <w:color w:val="000000"/>
                <w:lang w:val="ru-RU"/>
              </w:rPr>
              <w:t xml:space="preserve">одить </w:t>
            </w:r>
            <w:r>
              <w:rPr>
                <w:color w:val="000000"/>
                <w:lang w:val="ru-RU"/>
              </w:rPr>
              <w:t>больше мероприятий в первую половину года – до начала процесса подготовки бюджета.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AF2BAB" w:rsidRPr="006013DB" w:rsidRDefault="00AF2BAB" w:rsidP="00AF2BAB">
            <w:pPr>
              <w:pStyle w:val="Tabletext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2B1D64" w:rsidRPr="006013DB" w:rsidRDefault="002B1D64" w:rsidP="002B1D64">
      <w:pPr>
        <w:jc w:val="center"/>
        <w:rPr>
          <w:rFonts w:cs="Times New Roman"/>
          <w:sz w:val="22"/>
          <w:lang w:val="ru-RU"/>
        </w:rPr>
      </w:pPr>
    </w:p>
    <w:p w:rsidR="004E7590" w:rsidRPr="006013DB" w:rsidRDefault="004E7590" w:rsidP="002B1D64">
      <w:pPr>
        <w:rPr>
          <w:rFonts w:cs="Times New Roman"/>
          <w:lang w:val="ru-RU"/>
        </w:rPr>
      </w:pPr>
    </w:p>
    <w:sectPr w:rsidR="004E7590" w:rsidRPr="006013DB" w:rsidSect="00005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605" w:rsidRDefault="00BC4605" w:rsidP="00D5444E">
      <w:r>
        <w:separator/>
      </w:r>
    </w:p>
  </w:endnote>
  <w:endnote w:type="continuationSeparator" w:id="0">
    <w:p w:rsidR="00BC4605" w:rsidRDefault="00BC4605" w:rsidP="00D54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605" w:rsidRDefault="00BC4605" w:rsidP="00D5444E">
      <w:r>
        <w:separator/>
      </w:r>
    </w:p>
  </w:footnote>
  <w:footnote w:type="continuationSeparator" w:id="0">
    <w:p w:rsidR="00BC4605" w:rsidRDefault="00BC4605" w:rsidP="00D54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0211F"/>
    <w:multiLevelType w:val="hybridMultilevel"/>
    <w:tmpl w:val="410485A6"/>
    <w:lvl w:ilvl="0" w:tplc="B104943A">
      <w:start w:val="1"/>
      <w:numFmt w:val="decimal"/>
      <w:lvlText w:val="%1."/>
      <w:lvlJc w:val="left"/>
      <w:pPr>
        <w:ind w:left="630" w:hanging="360"/>
      </w:pPr>
      <w:rPr>
        <w:b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786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810A468">
      <w:start w:val="2"/>
      <w:numFmt w:val="lowerLetter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C08F3"/>
    <w:multiLevelType w:val="hybridMultilevel"/>
    <w:tmpl w:val="102A910A"/>
    <w:lvl w:ilvl="0" w:tplc="F79E04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4266BB"/>
    <w:multiLevelType w:val="hybridMultilevel"/>
    <w:tmpl w:val="A93AC16C"/>
    <w:lvl w:ilvl="0" w:tplc="04090019">
      <w:start w:val="1"/>
      <w:numFmt w:val="lowerLetter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23EA7"/>
    <w:multiLevelType w:val="multilevel"/>
    <w:tmpl w:val="8DB2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7925F4"/>
    <w:multiLevelType w:val="hybridMultilevel"/>
    <w:tmpl w:val="51767F50"/>
    <w:lvl w:ilvl="0" w:tplc="04090019">
      <w:start w:val="1"/>
      <w:numFmt w:val="lowerLetter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012154"/>
    <w:multiLevelType w:val="hybridMultilevel"/>
    <w:tmpl w:val="E384BAF8"/>
    <w:lvl w:ilvl="0" w:tplc="72C6B0B0">
      <w:start w:val="5"/>
      <w:numFmt w:val="decimal"/>
      <w:lvlText w:val="%1."/>
      <w:lvlJc w:val="left"/>
      <w:pPr>
        <w:ind w:left="99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56F11ECD"/>
    <w:multiLevelType w:val="hybridMultilevel"/>
    <w:tmpl w:val="954E6E1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763268B"/>
    <w:multiLevelType w:val="multilevel"/>
    <w:tmpl w:val="E6CA6D7E"/>
    <w:lvl w:ilvl="0">
      <w:start w:val="1"/>
      <w:numFmt w:val="decimal"/>
      <w:pStyle w:val="a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."/>
      <w:lvlJc w:val="left"/>
      <w:pPr>
        <w:ind w:left="752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56" w:hanging="1800"/>
      </w:pPr>
      <w:rPr>
        <w:rFonts w:hint="default"/>
      </w:rPr>
    </w:lvl>
  </w:abstractNum>
  <w:abstractNum w:abstractNumId="8">
    <w:nsid w:val="67BF695B"/>
    <w:multiLevelType w:val="hybridMultilevel"/>
    <w:tmpl w:val="4E12847A"/>
    <w:lvl w:ilvl="0" w:tplc="F0385006">
      <w:numFmt w:val="bullet"/>
      <w:pStyle w:val="a0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D64"/>
    <w:rsid w:val="0000503E"/>
    <w:rsid w:val="00010CAF"/>
    <w:rsid w:val="00016382"/>
    <w:rsid w:val="00016B50"/>
    <w:rsid w:val="000205BD"/>
    <w:rsid w:val="00020DBE"/>
    <w:rsid w:val="0002193B"/>
    <w:rsid w:val="0002280B"/>
    <w:rsid w:val="00030BFC"/>
    <w:rsid w:val="00041419"/>
    <w:rsid w:val="000434A3"/>
    <w:rsid w:val="00043E34"/>
    <w:rsid w:val="00045174"/>
    <w:rsid w:val="00051311"/>
    <w:rsid w:val="00051F25"/>
    <w:rsid w:val="00062E7B"/>
    <w:rsid w:val="00067058"/>
    <w:rsid w:val="00083EDB"/>
    <w:rsid w:val="000842B7"/>
    <w:rsid w:val="000868D0"/>
    <w:rsid w:val="00086A09"/>
    <w:rsid w:val="00091D11"/>
    <w:rsid w:val="000A5709"/>
    <w:rsid w:val="000C4AFB"/>
    <w:rsid w:val="000D1B3E"/>
    <w:rsid w:val="000D2907"/>
    <w:rsid w:val="000D4457"/>
    <w:rsid w:val="000D4F4F"/>
    <w:rsid w:val="000D5500"/>
    <w:rsid w:val="000E680D"/>
    <w:rsid w:val="000E6F64"/>
    <w:rsid w:val="000F04E9"/>
    <w:rsid w:val="00106C1E"/>
    <w:rsid w:val="00112DB0"/>
    <w:rsid w:val="001158B4"/>
    <w:rsid w:val="001264EC"/>
    <w:rsid w:val="001274D3"/>
    <w:rsid w:val="00127B1C"/>
    <w:rsid w:val="00131290"/>
    <w:rsid w:val="001318BE"/>
    <w:rsid w:val="00133E5A"/>
    <w:rsid w:val="00137F80"/>
    <w:rsid w:val="0017306A"/>
    <w:rsid w:val="001731FA"/>
    <w:rsid w:val="00173B34"/>
    <w:rsid w:val="00177645"/>
    <w:rsid w:val="00183C2A"/>
    <w:rsid w:val="00183E50"/>
    <w:rsid w:val="0018499F"/>
    <w:rsid w:val="001A3804"/>
    <w:rsid w:val="001A74FB"/>
    <w:rsid w:val="001B6A6F"/>
    <w:rsid w:val="001C6B42"/>
    <w:rsid w:val="001D1E40"/>
    <w:rsid w:val="001E63BC"/>
    <w:rsid w:val="001E69E6"/>
    <w:rsid w:val="001F7EC6"/>
    <w:rsid w:val="00200B59"/>
    <w:rsid w:val="002025B7"/>
    <w:rsid w:val="00203CA3"/>
    <w:rsid w:val="00203EC3"/>
    <w:rsid w:val="002061FE"/>
    <w:rsid w:val="00213780"/>
    <w:rsid w:val="00216FD0"/>
    <w:rsid w:val="00220E30"/>
    <w:rsid w:val="0022131E"/>
    <w:rsid w:val="00222729"/>
    <w:rsid w:val="0022798D"/>
    <w:rsid w:val="002304C3"/>
    <w:rsid w:val="002330A4"/>
    <w:rsid w:val="00240394"/>
    <w:rsid w:val="00240C0C"/>
    <w:rsid w:val="0024663A"/>
    <w:rsid w:val="00246843"/>
    <w:rsid w:val="002545B7"/>
    <w:rsid w:val="00262867"/>
    <w:rsid w:val="00263722"/>
    <w:rsid w:val="00267493"/>
    <w:rsid w:val="002734CE"/>
    <w:rsid w:val="00277D75"/>
    <w:rsid w:val="00282C47"/>
    <w:rsid w:val="002935CE"/>
    <w:rsid w:val="00293712"/>
    <w:rsid w:val="0029398E"/>
    <w:rsid w:val="002A3B00"/>
    <w:rsid w:val="002B1D64"/>
    <w:rsid w:val="002B5E28"/>
    <w:rsid w:val="002B6019"/>
    <w:rsid w:val="002B6FB5"/>
    <w:rsid w:val="002C1298"/>
    <w:rsid w:val="002C2522"/>
    <w:rsid w:val="002C3543"/>
    <w:rsid w:val="002C6C8D"/>
    <w:rsid w:val="002D39A1"/>
    <w:rsid w:val="002D4BC0"/>
    <w:rsid w:val="002D4D9A"/>
    <w:rsid w:val="002D59D1"/>
    <w:rsid w:val="002E04DF"/>
    <w:rsid w:val="002E35CA"/>
    <w:rsid w:val="002E3600"/>
    <w:rsid w:val="002F2A8D"/>
    <w:rsid w:val="002F2C8D"/>
    <w:rsid w:val="002F6D43"/>
    <w:rsid w:val="002F7E20"/>
    <w:rsid w:val="003019DF"/>
    <w:rsid w:val="00310AB6"/>
    <w:rsid w:val="00316ECB"/>
    <w:rsid w:val="003331F6"/>
    <w:rsid w:val="00336111"/>
    <w:rsid w:val="0034213C"/>
    <w:rsid w:val="00342E1C"/>
    <w:rsid w:val="00343E15"/>
    <w:rsid w:val="003504EF"/>
    <w:rsid w:val="00352E51"/>
    <w:rsid w:val="003570FF"/>
    <w:rsid w:val="00357FC1"/>
    <w:rsid w:val="003601FE"/>
    <w:rsid w:val="0036187F"/>
    <w:rsid w:val="00372013"/>
    <w:rsid w:val="00374394"/>
    <w:rsid w:val="0039417B"/>
    <w:rsid w:val="00395F7D"/>
    <w:rsid w:val="003A1426"/>
    <w:rsid w:val="003A4D96"/>
    <w:rsid w:val="003C34A3"/>
    <w:rsid w:val="003D2799"/>
    <w:rsid w:val="003D5193"/>
    <w:rsid w:val="003E1001"/>
    <w:rsid w:val="003E16B8"/>
    <w:rsid w:val="003E51CA"/>
    <w:rsid w:val="003F06E8"/>
    <w:rsid w:val="003F0B0E"/>
    <w:rsid w:val="003F0E51"/>
    <w:rsid w:val="003F1D52"/>
    <w:rsid w:val="0040188F"/>
    <w:rsid w:val="004041E6"/>
    <w:rsid w:val="0041779D"/>
    <w:rsid w:val="00423805"/>
    <w:rsid w:val="00424525"/>
    <w:rsid w:val="00433557"/>
    <w:rsid w:val="00453C14"/>
    <w:rsid w:val="00460A1A"/>
    <w:rsid w:val="00467914"/>
    <w:rsid w:val="00470B22"/>
    <w:rsid w:val="00474929"/>
    <w:rsid w:val="0048169B"/>
    <w:rsid w:val="00485DCC"/>
    <w:rsid w:val="00487C1D"/>
    <w:rsid w:val="00494DB1"/>
    <w:rsid w:val="00495E93"/>
    <w:rsid w:val="004A1DB6"/>
    <w:rsid w:val="004A692C"/>
    <w:rsid w:val="004B05BC"/>
    <w:rsid w:val="004B348C"/>
    <w:rsid w:val="004B3FAA"/>
    <w:rsid w:val="004D76FC"/>
    <w:rsid w:val="004E194D"/>
    <w:rsid w:val="004E2DD0"/>
    <w:rsid w:val="004E7590"/>
    <w:rsid w:val="004F52EF"/>
    <w:rsid w:val="00513F65"/>
    <w:rsid w:val="005148DA"/>
    <w:rsid w:val="005159B3"/>
    <w:rsid w:val="00515FB4"/>
    <w:rsid w:val="00524FCB"/>
    <w:rsid w:val="0053015B"/>
    <w:rsid w:val="00531051"/>
    <w:rsid w:val="00531599"/>
    <w:rsid w:val="00532214"/>
    <w:rsid w:val="00535710"/>
    <w:rsid w:val="00545A48"/>
    <w:rsid w:val="005616CD"/>
    <w:rsid w:val="0056236B"/>
    <w:rsid w:val="00562434"/>
    <w:rsid w:val="005711CC"/>
    <w:rsid w:val="005719B6"/>
    <w:rsid w:val="0057483B"/>
    <w:rsid w:val="005753B2"/>
    <w:rsid w:val="00580C32"/>
    <w:rsid w:val="005B6E48"/>
    <w:rsid w:val="005B70A9"/>
    <w:rsid w:val="005C711A"/>
    <w:rsid w:val="005C763B"/>
    <w:rsid w:val="005D0DD9"/>
    <w:rsid w:val="005D36ED"/>
    <w:rsid w:val="005D7C47"/>
    <w:rsid w:val="005E159A"/>
    <w:rsid w:val="005E3E09"/>
    <w:rsid w:val="005F2329"/>
    <w:rsid w:val="006008B7"/>
    <w:rsid w:val="006013DB"/>
    <w:rsid w:val="00607E00"/>
    <w:rsid w:val="006107B6"/>
    <w:rsid w:val="00621216"/>
    <w:rsid w:val="00622F59"/>
    <w:rsid w:val="0062642E"/>
    <w:rsid w:val="00630B37"/>
    <w:rsid w:val="00630B65"/>
    <w:rsid w:val="00642F9D"/>
    <w:rsid w:val="0064652D"/>
    <w:rsid w:val="00654081"/>
    <w:rsid w:val="0066568C"/>
    <w:rsid w:val="006677DF"/>
    <w:rsid w:val="006678F6"/>
    <w:rsid w:val="00671DBC"/>
    <w:rsid w:val="0067384D"/>
    <w:rsid w:val="00680B6C"/>
    <w:rsid w:val="00696FC1"/>
    <w:rsid w:val="00697436"/>
    <w:rsid w:val="00697CB8"/>
    <w:rsid w:val="00697D71"/>
    <w:rsid w:val="006A4169"/>
    <w:rsid w:val="006A65B0"/>
    <w:rsid w:val="006B12DA"/>
    <w:rsid w:val="006B3D78"/>
    <w:rsid w:val="006B6BFB"/>
    <w:rsid w:val="006C47C5"/>
    <w:rsid w:val="006C5FFE"/>
    <w:rsid w:val="006D3D06"/>
    <w:rsid w:val="006D5616"/>
    <w:rsid w:val="006D75F3"/>
    <w:rsid w:val="006E0CDF"/>
    <w:rsid w:val="006E1B02"/>
    <w:rsid w:val="006F1184"/>
    <w:rsid w:val="006F3970"/>
    <w:rsid w:val="00702D46"/>
    <w:rsid w:val="00712F52"/>
    <w:rsid w:val="00713A38"/>
    <w:rsid w:val="0072336E"/>
    <w:rsid w:val="00724E4B"/>
    <w:rsid w:val="00732C28"/>
    <w:rsid w:val="007367AF"/>
    <w:rsid w:val="007569A3"/>
    <w:rsid w:val="00757106"/>
    <w:rsid w:val="0076492D"/>
    <w:rsid w:val="00766814"/>
    <w:rsid w:val="00766816"/>
    <w:rsid w:val="007668DA"/>
    <w:rsid w:val="00770B7C"/>
    <w:rsid w:val="00772AEE"/>
    <w:rsid w:val="007806E6"/>
    <w:rsid w:val="00787D7C"/>
    <w:rsid w:val="0079265B"/>
    <w:rsid w:val="007937C7"/>
    <w:rsid w:val="007A17A5"/>
    <w:rsid w:val="007A47DF"/>
    <w:rsid w:val="007A4BD2"/>
    <w:rsid w:val="007B3617"/>
    <w:rsid w:val="007B36C6"/>
    <w:rsid w:val="007B47F4"/>
    <w:rsid w:val="007D1AD8"/>
    <w:rsid w:val="007D5F4D"/>
    <w:rsid w:val="007D6944"/>
    <w:rsid w:val="007E5F4E"/>
    <w:rsid w:val="007F1974"/>
    <w:rsid w:val="007F5B51"/>
    <w:rsid w:val="00800CB5"/>
    <w:rsid w:val="008016B6"/>
    <w:rsid w:val="00803136"/>
    <w:rsid w:val="0080461E"/>
    <w:rsid w:val="00820696"/>
    <w:rsid w:val="008227BF"/>
    <w:rsid w:val="00824B94"/>
    <w:rsid w:val="00827EA0"/>
    <w:rsid w:val="00830F1C"/>
    <w:rsid w:val="00842E5F"/>
    <w:rsid w:val="00845953"/>
    <w:rsid w:val="00850E7D"/>
    <w:rsid w:val="0086100B"/>
    <w:rsid w:val="00861B58"/>
    <w:rsid w:val="00863BF0"/>
    <w:rsid w:val="00864626"/>
    <w:rsid w:val="0086632A"/>
    <w:rsid w:val="00870EFA"/>
    <w:rsid w:val="00871EA0"/>
    <w:rsid w:val="0087513A"/>
    <w:rsid w:val="0088459A"/>
    <w:rsid w:val="0088593D"/>
    <w:rsid w:val="008A19C8"/>
    <w:rsid w:val="008A5E09"/>
    <w:rsid w:val="008A617A"/>
    <w:rsid w:val="008A645D"/>
    <w:rsid w:val="008B13E2"/>
    <w:rsid w:val="008C3C63"/>
    <w:rsid w:val="008D02D8"/>
    <w:rsid w:val="008D51ED"/>
    <w:rsid w:val="008E133B"/>
    <w:rsid w:val="008E726A"/>
    <w:rsid w:val="008F5259"/>
    <w:rsid w:val="008F5720"/>
    <w:rsid w:val="008F6092"/>
    <w:rsid w:val="00905F8E"/>
    <w:rsid w:val="00923503"/>
    <w:rsid w:val="009257AE"/>
    <w:rsid w:val="009279D3"/>
    <w:rsid w:val="00942835"/>
    <w:rsid w:val="00943B7C"/>
    <w:rsid w:val="00946698"/>
    <w:rsid w:val="009503A9"/>
    <w:rsid w:val="00955A65"/>
    <w:rsid w:val="00955F7B"/>
    <w:rsid w:val="00956B42"/>
    <w:rsid w:val="00957848"/>
    <w:rsid w:val="00967039"/>
    <w:rsid w:val="00974249"/>
    <w:rsid w:val="00974743"/>
    <w:rsid w:val="00985F27"/>
    <w:rsid w:val="009950BC"/>
    <w:rsid w:val="009B2DEB"/>
    <w:rsid w:val="009B5ACD"/>
    <w:rsid w:val="009C5435"/>
    <w:rsid w:val="009C69A5"/>
    <w:rsid w:val="009C7CF8"/>
    <w:rsid w:val="009D11D7"/>
    <w:rsid w:val="009E65BB"/>
    <w:rsid w:val="009E67E4"/>
    <w:rsid w:val="009E7AE6"/>
    <w:rsid w:val="009F6914"/>
    <w:rsid w:val="00A01FB4"/>
    <w:rsid w:val="00A1065B"/>
    <w:rsid w:val="00A1457B"/>
    <w:rsid w:val="00A20E9F"/>
    <w:rsid w:val="00A24171"/>
    <w:rsid w:val="00A269BE"/>
    <w:rsid w:val="00A27D6C"/>
    <w:rsid w:val="00A34C70"/>
    <w:rsid w:val="00A519D4"/>
    <w:rsid w:val="00A5676A"/>
    <w:rsid w:val="00A62583"/>
    <w:rsid w:val="00A6290D"/>
    <w:rsid w:val="00A655E9"/>
    <w:rsid w:val="00A65B08"/>
    <w:rsid w:val="00A710C8"/>
    <w:rsid w:val="00A73238"/>
    <w:rsid w:val="00A73F4C"/>
    <w:rsid w:val="00A85060"/>
    <w:rsid w:val="00A851CD"/>
    <w:rsid w:val="00A85DB0"/>
    <w:rsid w:val="00A94262"/>
    <w:rsid w:val="00AA0CDD"/>
    <w:rsid w:val="00AA3ED8"/>
    <w:rsid w:val="00AB0FFB"/>
    <w:rsid w:val="00AC4DE7"/>
    <w:rsid w:val="00AD76E0"/>
    <w:rsid w:val="00AE0C15"/>
    <w:rsid w:val="00AE2634"/>
    <w:rsid w:val="00AE33F4"/>
    <w:rsid w:val="00AF2BAB"/>
    <w:rsid w:val="00AF7955"/>
    <w:rsid w:val="00AF7BC2"/>
    <w:rsid w:val="00B24B02"/>
    <w:rsid w:val="00B4341C"/>
    <w:rsid w:val="00B44EB6"/>
    <w:rsid w:val="00B514F0"/>
    <w:rsid w:val="00B52C79"/>
    <w:rsid w:val="00B6091D"/>
    <w:rsid w:val="00B63D11"/>
    <w:rsid w:val="00B645AC"/>
    <w:rsid w:val="00B64C5A"/>
    <w:rsid w:val="00B6665D"/>
    <w:rsid w:val="00B70649"/>
    <w:rsid w:val="00B806E6"/>
    <w:rsid w:val="00B87662"/>
    <w:rsid w:val="00B93FF8"/>
    <w:rsid w:val="00B94E6A"/>
    <w:rsid w:val="00B95F73"/>
    <w:rsid w:val="00BA1DA7"/>
    <w:rsid w:val="00BB3E95"/>
    <w:rsid w:val="00BB6670"/>
    <w:rsid w:val="00BC0D7C"/>
    <w:rsid w:val="00BC2783"/>
    <w:rsid w:val="00BC4605"/>
    <w:rsid w:val="00BC6B4A"/>
    <w:rsid w:val="00BD561A"/>
    <w:rsid w:val="00BE7B57"/>
    <w:rsid w:val="00BF4343"/>
    <w:rsid w:val="00C033AD"/>
    <w:rsid w:val="00C0431A"/>
    <w:rsid w:val="00C27D13"/>
    <w:rsid w:val="00C27F73"/>
    <w:rsid w:val="00C31D4E"/>
    <w:rsid w:val="00C37927"/>
    <w:rsid w:val="00C37CE7"/>
    <w:rsid w:val="00C4154F"/>
    <w:rsid w:val="00C43EF6"/>
    <w:rsid w:val="00C443F3"/>
    <w:rsid w:val="00C450C4"/>
    <w:rsid w:val="00C468BD"/>
    <w:rsid w:val="00C56B06"/>
    <w:rsid w:val="00C622BE"/>
    <w:rsid w:val="00C63151"/>
    <w:rsid w:val="00C760D2"/>
    <w:rsid w:val="00C841FB"/>
    <w:rsid w:val="00C85E29"/>
    <w:rsid w:val="00C872AA"/>
    <w:rsid w:val="00C91890"/>
    <w:rsid w:val="00CA24A4"/>
    <w:rsid w:val="00CC01BD"/>
    <w:rsid w:val="00CC2A7D"/>
    <w:rsid w:val="00CC7454"/>
    <w:rsid w:val="00CD747D"/>
    <w:rsid w:val="00CE19AC"/>
    <w:rsid w:val="00CE3243"/>
    <w:rsid w:val="00CE5099"/>
    <w:rsid w:val="00CF4884"/>
    <w:rsid w:val="00D04A49"/>
    <w:rsid w:val="00D051E1"/>
    <w:rsid w:val="00D12ECB"/>
    <w:rsid w:val="00D21AB0"/>
    <w:rsid w:val="00D2538E"/>
    <w:rsid w:val="00D36BC2"/>
    <w:rsid w:val="00D4413C"/>
    <w:rsid w:val="00D5444E"/>
    <w:rsid w:val="00D54E42"/>
    <w:rsid w:val="00D64587"/>
    <w:rsid w:val="00D86953"/>
    <w:rsid w:val="00D86EFB"/>
    <w:rsid w:val="00D9124D"/>
    <w:rsid w:val="00D92B6B"/>
    <w:rsid w:val="00D92B99"/>
    <w:rsid w:val="00DA26C4"/>
    <w:rsid w:val="00DA2CB6"/>
    <w:rsid w:val="00DA5BC2"/>
    <w:rsid w:val="00DC053C"/>
    <w:rsid w:val="00DC6A48"/>
    <w:rsid w:val="00DD121C"/>
    <w:rsid w:val="00DD1427"/>
    <w:rsid w:val="00DD61FA"/>
    <w:rsid w:val="00DE0D24"/>
    <w:rsid w:val="00E00529"/>
    <w:rsid w:val="00E01A6C"/>
    <w:rsid w:val="00E01DF1"/>
    <w:rsid w:val="00E07F8A"/>
    <w:rsid w:val="00E1113E"/>
    <w:rsid w:val="00E14D7B"/>
    <w:rsid w:val="00E15229"/>
    <w:rsid w:val="00E17343"/>
    <w:rsid w:val="00E20151"/>
    <w:rsid w:val="00E256E4"/>
    <w:rsid w:val="00E271ED"/>
    <w:rsid w:val="00E327EB"/>
    <w:rsid w:val="00E36E85"/>
    <w:rsid w:val="00E415D0"/>
    <w:rsid w:val="00E45C57"/>
    <w:rsid w:val="00E53445"/>
    <w:rsid w:val="00E63507"/>
    <w:rsid w:val="00E6605A"/>
    <w:rsid w:val="00E71B05"/>
    <w:rsid w:val="00E76899"/>
    <w:rsid w:val="00E86EB5"/>
    <w:rsid w:val="00E91DD2"/>
    <w:rsid w:val="00E95728"/>
    <w:rsid w:val="00E96157"/>
    <w:rsid w:val="00EB05AD"/>
    <w:rsid w:val="00EB603B"/>
    <w:rsid w:val="00EC4208"/>
    <w:rsid w:val="00ED5A3F"/>
    <w:rsid w:val="00ED7004"/>
    <w:rsid w:val="00EE2C8E"/>
    <w:rsid w:val="00EE4F42"/>
    <w:rsid w:val="00EE607D"/>
    <w:rsid w:val="00EF73C0"/>
    <w:rsid w:val="00F168D6"/>
    <w:rsid w:val="00F17A3C"/>
    <w:rsid w:val="00F216CF"/>
    <w:rsid w:val="00F230F6"/>
    <w:rsid w:val="00F25789"/>
    <w:rsid w:val="00F26904"/>
    <w:rsid w:val="00F31E6D"/>
    <w:rsid w:val="00F33436"/>
    <w:rsid w:val="00F37751"/>
    <w:rsid w:val="00F4747F"/>
    <w:rsid w:val="00F50625"/>
    <w:rsid w:val="00F5236A"/>
    <w:rsid w:val="00F5671C"/>
    <w:rsid w:val="00F56A02"/>
    <w:rsid w:val="00F60B5A"/>
    <w:rsid w:val="00F70661"/>
    <w:rsid w:val="00F82772"/>
    <w:rsid w:val="00F827C8"/>
    <w:rsid w:val="00F92E22"/>
    <w:rsid w:val="00FA4AE1"/>
    <w:rsid w:val="00FA5775"/>
    <w:rsid w:val="00FA59B3"/>
    <w:rsid w:val="00FA64E9"/>
    <w:rsid w:val="00FC0BA8"/>
    <w:rsid w:val="00FC12E3"/>
    <w:rsid w:val="00FC1A86"/>
    <w:rsid w:val="00FC2CDC"/>
    <w:rsid w:val="00FC43B9"/>
    <w:rsid w:val="00FD3850"/>
    <w:rsid w:val="00FE2B41"/>
    <w:rsid w:val="00FE405D"/>
    <w:rsid w:val="00FE5675"/>
    <w:rsid w:val="00FE6524"/>
    <w:rsid w:val="00FF3072"/>
    <w:rsid w:val="00FF3222"/>
    <w:rsid w:val="00FF42F0"/>
    <w:rsid w:val="00FF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aliases w:val="Paragraph"/>
    <w:qFormat/>
    <w:rsid w:val="00E01DF1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4"/>
    </w:rPr>
  </w:style>
  <w:style w:type="paragraph" w:styleId="1">
    <w:name w:val="heading 1"/>
    <w:aliases w:val="Header 1"/>
    <w:next w:val="a1"/>
    <w:link w:val="10"/>
    <w:uiPriority w:val="9"/>
    <w:qFormat/>
    <w:rsid w:val="00E01DF1"/>
    <w:pPr>
      <w:keepNext/>
      <w:keepLines/>
      <w:spacing w:before="480" w:line="360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aliases w:val="Header 2"/>
    <w:next w:val="a1"/>
    <w:link w:val="20"/>
    <w:uiPriority w:val="9"/>
    <w:unhideWhenUsed/>
    <w:qFormat/>
    <w:rsid w:val="00E01DF1"/>
    <w:pPr>
      <w:keepNext/>
      <w:keepLines/>
      <w:spacing w:before="120" w:after="120" w:line="360" w:lineRule="auto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3">
    <w:name w:val="heading 3"/>
    <w:aliases w:val="Header 3"/>
    <w:next w:val="a1"/>
    <w:link w:val="30"/>
    <w:unhideWhenUsed/>
    <w:qFormat/>
    <w:rsid w:val="00E01DF1"/>
    <w:pPr>
      <w:keepNext/>
      <w:spacing w:before="200" w:after="120" w:line="360" w:lineRule="auto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4">
    <w:name w:val="heading 4"/>
    <w:aliases w:val="Header 4"/>
    <w:next w:val="a1"/>
    <w:link w:val="40"/>
    <w:uiPriority w:val="9"/>
    <w:unhideWhenUsed/>
    <w:qFormat/>
    <w:rsid w:val="00E01DF1"/>
    <w:pPr>
      <w:keepNext/>
      <w:keepLines/>
      <w:spacing w:before="200"/>
      <w:outlineLvl w:val="3"/>
    </w:pPr>
    <w:rPr>
      <w:rFonts w:ascii="Times New Roman" w:eastAsiaTheme="majorEastAsia" w:hAnsi="Times New Roman" w:cstheme="majorBidi"/>
      <w:b/>
      <w:bCs/>
      <w:iCs/>
    </w:rPr>
  </w:style>
  <w:style w:type="paragraph" w:styleId="5">
    <w:name w:val="heading 5"/>
    <w:basedOn w:val="a1"/>
    <w:next w:val="a1"/>
    <w:link w:val="50"/>
    <w:uiPriority w:val="9"/>
    <w:unhideWhenUsed/>
    <w:qFormat/>
    <w:rsid w:val="00732C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32C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732C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16F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32C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Header 1 Знак"/>
    <w:basedOn w:val="a2"/>
    <w:link w:val="1"/>
    <w:uiPriority w:val="9"/>
    <w:rsid w:val="00E01DF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aliases w:val="Header 2 Знак"/>
    <w:basedOn w:val="a2"/>
    <w:link w:val="2"/>
    <w:uiPriority w:val="9"/>
    <w:rsid w:val="00E01DF1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30">
    <w:name w:val="Заголовок 3 Знак"/>
    <w:aliases w:val="Header 3 Знак"/>
    <w:basedOn w:val="a2"/>
    <w:link w:val="3"/>
    <w:rsid w:val="00E01DF1"/>
    <w:rPr>
      <w:rFonts w:ascii="Times New Roman" w:eastAsiaTheme="majorEastAsia" w:hAnsi="Times New Roman" w:cstheme="majorBidi"/>
      <w:b/>
      <w:bCs/>
      <w:sz w:val="24"/>
    </w:rPr>
  </w:style>
  <w:style w:type="character" w:customStyle="1" w:styleId="40">
    <w:name w:val="Заголовок 4 Знак"/>
    <w:aliases w:val="Header 4 Знак"/>
    <w:basedOn w:val="a2"/>
    <w:link w:val="4"/>
    <w:uiPriority w:val="9"/>
    <w:rsid w:val="00E01DF1"/>
    <w:rPr>
      <w:rFonts w:ascii="Times New Roman" w:eastAsiaTheme="majorEastAsia" w:hAnsi="Times New Roman" w:cstheme="majorBidi"/>
      <w:b/>
      <w:bCs/>
      <w:iCs/>
    </w:rPr>
  </w:style>
  <w:style w:type="character" w:customStyle="1" w:styleId="90">
    <w:name w:val="Заголовок 9 Знак"/>
    <w:link w:val="9"/>
    <w:uiPriority w:val="9"/>
    <w:semiHidden/>
    <w:rsid w:val="00732C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next w:val="a1"/>
    <w:uiPriority w:val="35"/>
    <w:semiHidden/>
    <w:unhideWhenUsed/>
    <w:qFormat/>
    <w:rsid w:val="00E01DF1"/>
    <w:pPr>
      <w:spacing w:before="120" w:line="240" w:lineRule="auto"/>
      <w:jc w:val="center"/>
    </w:pPr>
    <w:rPr>
      <w:rFonts w:ascii="Times New Roman" w:hAnsi="Times New Roman"/>
      <w:b/>
      <w:bCs/>
      <w:color w:val="000000" w:themeColor="text1"/>
      <w:sz w:val="24"/>
      <w:szCs w:val="18"/>
    </w:rPr>
  </w:style>
  <w:style w:type="paragraph" w:styleId="a6">
    <w:name w:val="Title"/>
    <w:basedOn w:val="a1"/>
    <w:link w:val="a7"/>
    <w:uiPriority w:val="10"/>
    <w:qFormat/>
    <w:rsid w:val="00732C28"/>
    <w:pPr>
      <w:pBdr>
        <w:bottom w:val="single" w:sz="8" w:space="4" w:color="4F81BD" w:themeColor="accent1"/>
      </w:pBdr>
      <w:spacing w:after="300" w:line="240" w:lineRule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link w:val="a6"/>
    <w:uiPriority w:val="10"/>
    <w:rsid w:val="00732C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Strong"/>
    <w:uiPriority w:val="22"/>
    <w:qFormat/>
    <w:rsid w:val="00732C28"/>
    <w:rPr>
      <w:b/>
      <w:bCs/>
    </w:rPr>
  </w:style>
  <w:style w:type="character" w:styleId="a9">
    <w:name w:val="Emphasis"/>
    <w:uiPriority w:val="20"/>
    <w:qFormat/>
    <w:rsid w:val="00732C28"/>
    <w:rPr>
      <w:i/>
      <w:iCs/>
    </w:rPr>
  </w:style>
  <w:style w:type="paragraph" w:styleId="a0">
    <w:name w:val="List Paragraph"/>
    <w:aliases w:val="List_Paragraph,Multilevel para_II,List Paragraph1"/>
    <w:basedOn w:val="a1"/>
    <w:link w:val="aa"/>
    <w:uiPriority w:val="34"/>
    <w:qFormat/>
    <w:rsid w:val="00E01DF1"/>
    <w:pPr>
      <w:numPr>
        <w:numId w:val="2"/>
      </w:numPr>
      <w:spacing w:after="120"/>
      <w:ind w:left="1440"/>
    </w:pPr>
  </w:style>
  <w:style w:type="paragraph" w:customStyle="1" w:styleId="81">
    <w:name w:val="Заголовок 81"/>
    <w:basedOn w:val="a1"/>
    <w:next w:val="a1"/>
    <w:uiPriority w:val="9"/>
    <w:semiHidden/>
    <w:unhideWhenUsed/>
    <w:rsid w:val="00216FD0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91">
    <w:name w:val="Заголовок 91"/>
    <w:basedOn w:val="a1"/>
    <w:next w:val="a1"/>
    <w:uiPriority w:val="9"/>
    <w:semiHidden/>
    <w:unhideWhenUsed/>
    <w:rsid w:val="00216FD0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paragraph" w:customStyle="1" w:styleId="11">
    <w:name w:val="Название объекта1"/>
    <w:basedOn w:val="a1"/>
    <w:next w:val="a1"/>
    <w:uiPriority w:val="35"/>
    <w:semiHidden/>
    <w:unhideWhenUsed/>
    <w:rsid w:val="00216FD0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4F81BD"/>
      <w:sz w:val="18"/>
      <w:szCs w:val="18"/>
    </w:rPr>
  </w:style>
  <w:style w:type="paragraph" w:customStyle="1" w:styleId="12">
    <w:name w:val="Подзаголовок1"/>
    <w:basedOn w:val="a1"/>
    <w:next w:val="a1"/>
    <w:uiPriority w:val="11"/>
    <w:rsid w:val="00216FD0"/>
    <w:pPr>
      <w:widowControl w:val="0"/>
      <w:numPr>
        <w:ilvl w:val="1"/>
      </w:numPr>
      <w:autoSpaceDE w:val="0"/>
      <w:autoSpaceDN w:val="0"/>
      <w:adjustRightInd w:val="0"/>
      <w:ind w:firstLine="709"/>
    </w:pPr>
    <w:rPr>
      <w:rFonts w:ascii="Cambria" w:hAnsi="Cambria"/>
      <w:b/>
      <w:i/>
      <w:iCs/>
      <w:color w:val="4F81BD"/>
      <w:spacing w:val="15"/>
    </w:rPr>
  </w:style>
  <w:style w:type="paragraph" w:customStyle="1" w:styleId="21">
    <w:name w:val="Цитата 21"/>
    <w:basedOn w:val="a1"/>
    <w:next w:val="a1"/>
    <w:uiPriority w:val="29"/>
    <w:rsid w:val="00216FD0"/>
    <w:pPr>
      <w:widowControl w:val="0"/>
      <w:autoSpaceDE w:val="0"/>
      <w:autoSpaceDN w:val="0"/>
      <w:adjustRightInd w:val="0"/>
    </w:pPr>
    <w:rPr>
      <w:rFonts w:ascii="Arial" w:hAnsi="Arial" w:cs="Arial"/>
      <w:b/>
      <w:i/>
      <w:iCs/>
      <w:color w:val="000000"/>
    </w:rPr>
  </w:style>
  <w:style w:type="paragraph" w:customStyle="1" w:styleId="13">
    <w:name w:val="Выделенная цитата1"/>
    <w:basedOn w:val="a1"/>
    <w:next w:val="a1"/>
    <w:uiPriority w:val="30"/>
    <w:rsid w:val="00216FD0"/>
    <w:pPr>
      <w:widowControl w:val="0"/>
      <w:pBdr>
        <w:bottom w:val="single" w:sz="4" w:space="4" w:color="4F81BD"/>
      </w:pBdr>
      <w:autoSpaceDE w:val="0"/>
      <w:autoSpaceDN w:val="0"/>
      <w:adjustRightInd w:val="0"/>
      <w:spacing w:before="200" w:after="280"/>
      <w:ind w:left="936" w:right="936"/>
    </w:pPr>
    <w:rPr>
      <w:rFonts w:ascii="Arial" w:hAnsi="Arial" w:cs="Arial"/>
      <w:b/>
      <w:bCs/>
      <w:i/>
      <w:iCs/>
      <w:color w:val="4F81BD"/>
    </w:rPr>
  </w:style>
  <w:style w:type="character" w:customStyle="1" w:styleId="14">
    <w:name w:val="Слабое выделение1"/>
    <w:uiPriority w:val="19"/>
    <w:rsid w:val="00216FD0"/>
    <w:rPr>
      <w:i/>
      <w:iCs/>
      <w:color w:val="808080"/>
    </w:rPr>
  </w:style>
  <w:style w:type="character" w:customStyle="1" w:styleId="15">
    <w:name w:val="Сильное выделение1"/>
    <w:uiPriority w:val="21"/>
    <w:rsid w:val="00216FD0"/>
    <w:rPr>
      <w:b/>
      <w:bCs/>
      <w:i/>
      <w:iCs/>
      <w:color w:val="4F81BD"/>
    </w:rPr>
  </w:style>
  <w:style w:type="character" w:customStyle="1" w:styleId="16">
    <w:name w:val="Слабая ссылка1"/>
    <w:uiPriority w:val="31"/>
    <w:rsid w:val="00216FD0"/>
    <w:rPr>
      <w:smallCaps/>
      <w:color w:val="C0504D"/>
      <w:u w:val="single"/>
    </w:rPr>
  </w:style>
  <w:style w:type="character" w:customStyle="1" w:styleId="17">
    <w:name w:val="Сильная ссылка1"/>
    <w:uiPriority w:val="32"/>
    <w:rsid w:val="00216FD0"/>
    <w:rPr>
      <w:b/>
      <w:bCs/>
      <w:smallCaps/>
      <w:color w:val="C0504D"/>
      <w:spacing w:val="5"/>
      <w:u w:val="single"/>
    </w:rPr>
  </w:style>
  <w:style w:type="paragraph" w:customStyle="1" w:styleId="22">
    <w:name w:val="Название объекта2"/>
    <w:basedOn w:val="a1"/>
    <w:next w:val="a1"/>
    <w:uiPriority w:val="35"/>
    <w:semiHidden/>
    <w:unhideWhenUsed/>
    <w:rsid w:val="00216FD0"/>
    <w:rPr>
      <w:b/>
      <w:bCs/>
      <w:color w:val="4F81BD"/>
      <w:sz w:val="18"/>
      <w:szCs w:val="18"/>
    </w:rPr>
  </w:style>
  <w:style w:type="paragraph" w:customStyle="1" w:styleId="31">
    <w:name w:val="Название объекта3"/>
    <w:basedOn w:val="a1"/>
    <w:next w:val="a1"/>
    <w:uiPriority w:val="35"/>
    <w:semiHidden/>
    <w:unhideWhenUsed/>
    <w:rsid w:val="00216FD0"/>
    <w:rPr>
      <w:b/>
      <w:bCs/>
      <w:color w:val="4F81BD"/>
      <w:sz w:val="18"/>
      <w:szCs w:val="18"/>
    </w:rPr>
  </w:style>
  <w:style w:type="paragraph" w:customStyle="1" w:styleId="41">
    <w:name w:val="Название объекта4"/>
    <w:basedOn w:val="a1"/>
    <w:next w:val="a1"/>
    <w:uiPriority w:val="35"/>
    <w:semiHidden/>
    <w:unhideWhenUsed/>
    <w:rsid w:val="00216FD0"/>
    <w:rPr>
      <w:b/>
      <w:bCs/>
      <w:color w:val="4F81BD"/>
      <w:sz w:val="18"/>
      <w:szCs w:val="18"/>
    </w:rPr>
  </w:style>
  <w:style w:type="paragraph" w:customStyle="1" w:styleId="51">
    <w:name w:val="Название объекта5"/>
    <w:basedOn w:val="a1"/>
    <w:next w:val="a1"/>
    <w:uiPriority w:val="35"/>
    <w:semiHidden/>
    <w:unhideWhenUsed/>
    <w:rsid w:val="00216FD0"/>
    <w:rPr>
      <w:b/>
      <w:bCs/>
      <w:color w:val="4F81BD"/>
      <w:sz w:val="18"/>
      <w:szCs w:val="18"/>
    </w:rPr>
  </w:style>
  <w:style w:type="character" w:customStyle="1" w:styleId="50">
    <w:name w:val="Заголовок 5 Знак"/>
    <w:link w:val="5"/>
    <w:uiPriority w:val="9"/>
    <w:rsid w:val="00732C28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link w:val="6"/>
    <w:uiPriority w:val="9"/>
    <w:semiHidden/>
    <w:rsid w:val="00732C2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link w:val="7"/>
    <w:uiPriority w:val="9"/>
    <w:semiHidden/>
    <w:rsid w:val="00732C28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link w:val="8"/>
    <w:uiPriority w:val="9"/>
    <w:semiHidden/>
    <w:rsid w:val="00216FD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b">
    <w:name w:val="Subtitle"/>
    <w:basedOn w:val="a1"/>
    <w:link w:val="ac"/>
    <w:uiPriority w:val="11"/>
    <w:qFormat/>
    <w:rsid w:val="00732C28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c">
    <w:name w:val="Подзаголовок Знак"/>
    <w:link w:val="ab"/>
    <w:uiPriority w:val="11"/>
    <w:rsid w:val="00732C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No Spacing"/>
    <w:uiPriority w:val="1"/>
    <w:qFormat/>
    <w:rsid w:val="00216FD0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4"/>
    </w:rPr>
  </w:style>
  <w:style w:type="paragraph" w:styleId="23">
    <w:name w:val="Quote"/>
    <w:basedOn w:val="a1"/>
    <w:next w:val="a1"/>
    <w:link w:val="24"/>
    <w:uiPriority w:val="29"/>
    <w:qFormat/>
    <w:rsid w:val="00216FD0"/>
    <w:rPr>
      <w:i/>
      <w:iCs/>
      <w:color w:val="000000" w:themeColor="text1"/>
    </w:rPr>
  </w:style>
  <w:style w:type="character" w:customStyle="1" w:styleId="24">
    <w:name w:val="Цитата 2 Знак"/>
    <w:link w:val="23"/>
    <w:uiPriority w:val="29"/>
    <w:rsid w:val="00216FD0"/>
    <w:rPr>
      <w:rFonts w:ascii="Times New Roman" w:hAnsi="Times New Roman"/>
      <w:i/>
      <w:iCs/>
      <w:color w:val="000000" w:themeColor="text1"/>
      <w:sz w:val="24"/>
    </w:rPr>
  </w:style>
  <w:style w:type="paragraph" w:styleId="ae">
    <w:name w:val="Intense Quote"/>
    <w:basedOn w:val="a1"/>
    <w:next w:val="a1"/>
    <w:link w:val="af"/>
    <w:uiPriority w:val="30"/>
    <w:qFormat/>
    <w:rsid w:val="00216FD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link w:val="ae"/>
    <w:uiPriority w:val="30"/>
    <w:rsid w:val="00216FD0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f0">
    <w:name w:val="Subtle Emphasis"/>
    <w:uiPriority w:val="19"/>
    <w:qFormat/>
    <w:rsid w:val="00216FD0"/>
    <w:rPr>
      <w:i/>
      <w:iCs/>
      <w:color w:val="808080" w:themeColor="text1" w:themeTint="7F"/>
    </w:rPr>
  </w:style>
  <w:style w:type="character" w:styleId="af1">
    <w:name w:val="Intense Emphasis"/>
    <w:uiPriority w:val="21"/>
    <w:qFormat/>
    <w:rsid w:val="00216FD0"/>
    <w:rPr>
      <w:b/>
      <w:bCs/>
      <w:i/>
      <w:iCs/>
      <w:color w:val="4F81BD" w:themeColor="accent1"/>
    </w:rPr>
  </w:style>
  <w:style w:type="character" w:styleId="af2">
    <w:name w:val="Subtle Reference"/>
    <w:uiPriority w:val="31"/>
    <w:qFormat/>
    <w:rsid w:val="00216FD0"/>
    <w:rPr>
      <w:smallCaps/>
      <w:color w:val="C0504D" w:themeColor="accent2"/>
      <w:u w:val="single"/>
    </w:rPr>
  </w:style>
  <w:style w:type="character" w:styleId="af3">
    <w:name w:val="Intense Reference"/>
    <w:uiPriority w:val="32"/>
    <w:qFormat/>
    <w:rsid w:val="00216FD0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uiPriority w:val="33"/>
    <w:qFormat/>
    <w:rsid w:val="00216FD0"/>
    <w:rPr>
      <w:b/>
      <w:bCs/>
      <w:smallCaps/>
      <w:spacing w:val="5"/>
    </w:rPr>
  </w:style>
  <w:style w:type="paragraph" w:styleId="af5">
    <w:name w:val="TOC Heading"/>
    <w:basedOn w:val="1"/>
    <w:next w:val="a1"/>
    <w:uiPriority w:val="39"/>
    <w:semiHidden/>
    <w:unhideWhenUsed/>
    <w:qFormat/>
    <w:rsid w:val="00216FD0"/>
    <w:pPr>
      <w:spacing w:after="0"/>
      <w:ind w:firstLine="709"/>
      <w:contextualSpacing/>
      <w:jc w:val="both"/>
      <w:outlineLvl w:val="9"/>
    </w:pPr>
    <w:rPr>
      <w:rFonts w:asciiTheme="majorHAnsi" w:hAnsiTheme="majorHAnsi"/>
      <w:color w:val="365F91" w:themeColor="accent1" w:themeShade="BF"/>
    </w:rPr>
  </w:style>
  <w:style w:type="table" w:styleId="af6">
    <w:name w:val="Table Grid"/>
    <w:basedOn w:val="a3"/>
    <w:uiPriority w:val="59"/>
    <w:rsid w:val="004E7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uiPriority w:val="99"/>
    <w:unhideWhenUsed/>
    <w:rsid w:val="002B1D64"/>
    <w:rPr>
      <w:color w:val="0000FF"/>
      <w:u w:val="single"/>
    </w:rPr>
  </w:style>
  <w:style w:type="character" w:customStyle="1" w:styleId="notranslate">
    <w:name w:val="notranslate"/>
    <w:basedOn w:val="a2"/>
    <w:rsid w:val="002B1D64"/>
  </w:style>
  <w:style w:type="character" w:customStyle="1" w:styleId="aa">
    <w:name w:val="Абзац списка Знак"/>
    <w:aliases w:val="List_Paragraph Знак,Multilevel para_II Знак,List Paragraph1 Знак"/>
    <w:basedOn w:val="a2"/>
    <w:link w:val="a0"/>
    <w:uiPriority w:val="34"/>
    <w:locked/>
    <w:rsid w:val="00E01DF1"/>
    <w:rPr>
      <w:rFonts w:ascii="Times New Roman" w:hAnsi="Times New Roman"/>
      <w:sz w:val="24"/>
    </w:rPr>
  </w:style>
  <w:style w:type="table" w:customStyle="1" w:styleId="-11">
    <w:name w:val="Таблица-сетка 1 светлая1"/>
    <w:basedOn w:val="a3"/>
    <w:uiPriority w:val="46"/>
    <w:rsid w:val="002B1D64"/>
    <w:pPr>
      <w:spacing w:before="120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8">
    <w:name w:val="footnote text"/>
    <w:basedOn w:val="a1"/>
    <w:link w:val="af9"/>
    <w:uiPriority w:val="99"/>
    <w:semiHidden/>
    <w:unhideWhenUsed/>
    <w:rsid w:val="00D5444E"/>
    <w:rPr>
      <w:sz w:val="20"/>
      <w:szCs w:val="20"/>
    </w:rPr>
  </w:style>
  <w:style w:type="character" w:customStyle="1" w:styleId="af9">
    <w:name w:val="Текст сноски Знак"/>
    <w:basedOn w:val="a2"/>
    <w:link w:val="af8"/>
    <w:uiPriority w:val="99"/>
    <w:semiHidden/>
    <w:rsid w:val="00D5444E"/>
    <w:rPr>
      <w:lang w:val="en-GB" w:eastAsia="en-GB"/>
    </w:rPr>
  </w:style>
  <w:style w:type="character" w:styleId="afa">
    <w:name w:val="footnote reference"/>
    <w:basedOn w:val="a2"/>
    <w:uiPriority w:val="99"/>
    <w:semiHidden/>
    <w:unhideWhenUsed/>
    <w:rsid w:val="00D5444E"/>
    <w:rPr>
      <w:vertAlign w:val="superscript"/>
    </w:rPr>
  </w:style>
  <w:style w:type="paragraph" w:customStyle="1" w:styleId="Picturelegend">
    <w:name w:val="Picture: legend"/>
    <w:qFormat/>
    <w:rsid w:val="00E01DF1"/>
    <w:pPr>
      <w:overflowPunct w:val="0"/>
      <w:autoSpaceDE w:val="0"/>
      <w:autoSpaceDN w:val="0"/>
      <w:adjustRightInd w:val="0"/>
      <w:spacing w:after="60" w:line="240" w:lineRule="auto"/>
      <w:jc w:val="center"/>
      <w:textAlignment w:val="baseline"/>
    </w:pPr>
    <w:rPr>
      <w:rFonts w:ascii="Times New Roman" w:eastAsia="Times New Roman" w:hAnsi="Times New Roman" w:cs="Times New Roman"/>
      <w:kern w:val="28"/>
      <w:szCs w:val="24"/>
    </w:rPr>
  </w:style>
  <w:style w:type="paragraph" w:customStyle="1" w:styleId="afb">
    <w:name w:val="Формула"/>
    <w:qFormat/>
    <w:rsid w:val="00E01DF1"/>
    <w:pPr>
      <w:tabs>
        <w:tab w:val="center" w:pos="4678"/>
        <w:tab w:val="right" w:pos="9356"/>
      </w:tabs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c">
    <w:name w:val="Код примера"/>
    <w:basedOn w:val="afd"/>
    <w:qFormat/>
    <w:rsid w:val="00E01DF1"/>
    <w:pPr>
      <w:shd w:val="clear" w:color="auto" w:fill="DBE5F1" w:themeFill="accent1" w:themeFillTint="33"/>
    </w:pPr>
    <w:rPr>
      <w:bCs w:val="0"/>
    </w:rPr>
  </w:style>
  <w:style w:type="paragraph" w:customStyle="1" w:styleId="afd">
    <w:name w:val="код"/>
    <w:qFormat/>
    <w:rsid w:val="00E01DF1"/>
    <w:pPr>
      <w:autoSpaceDE w:val="0"/>
      <w:autoSpaceDN w:val="0"/>
      <w:adjustRightInd w:val="0"/>
      <w:spacing w:after="0" w:line="360" w:lineRule="auto"/>
    </w:pPr>
    <w:rPr>
      <w:rFonts w:ascii="Consolas" w:eastAsia="Times New Roman" w:hAnsi="Consolas" w:cs="Courier New"/>
      <w:bCs/>
      <w:sz w:val="20"/>
      <w:szCs w:val="20"/>
    </w:rPr>
  </w:style>
  <w:style w:type="paragraph" w:customStyle="1" w:styleId="afe">
    <w:name w:val="В_подбор"/>
    <w:qFormat/>
    <w:rsid w:val="00E01DF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">
    <w:name w:val="Заголовок лаб.1"/>
    <w:basedOn w:val="2"/>
    <w:qFormat/>
    <w:rsid w:val="00E01DF1"/>
    <w:pPr>
      <w:keepLines w:val="0"/>
      <w:spacing w:before="240" w:line="240" w:lineRule="auto"/>
    </w:pPr>
    <w:rPr>
      <w:rFonts w:eastAsia="Times New Roman" w:cs="Arial"/>
      <w:iCs/>
      <w:sz w:val="28"/>
      <w:szCs w:val="28"/>
    </w:rPr>
  </w:style>
  <w:style w:type="paragraph" w:customStyle="1" w:styleId="25">
    <w:name w:val="Заголовок лаб.2"/>
    <w:qFormat/>
    <w:rsid w:val="00E01DF1"/>
    <w:pPr>
      <w:spacing w:before="120"/>
    </w:pPr>
    <w:rPr>
      <w:rFonts w:ascii="Times New Roman" w:eastAsia="Times New Roman" w:hAnsi="Times New Roman" w:cs="Times New Roman"/>
      <w:b/>
      <w:sz w:val="26"/>
      <w:szCs w:val="24"/>
    </w:rPr>
  </w:style>
  <w:style w:type="paragraph" w:customStyle="1" w:styleId="aff">
    <w:name w:val="Заголовок примера"/>
    <w:basedOn w:val="a1"/>
    <w:qFormat/>
    <w:rsid w:val="00E01DF1"/>
    <w:pPr>
      <w:shd w:val="clear" w:color="auto" w:fill="DBE5F1" w:themeFill="accent1" w:themeFillTint="33"/>
      <w:ind w:firstLine="0"/>
    </w:pPr>
    <w:rPr>
      <w:rFonts w:eastAsia="Times New Roman" w:cs="Times New Roman"/>
      <w:b/>
      <w:szCs w:val="24"/>
    </w:rPr>
  </w:style>
  <w:style w:type="paragraph" w:customStyle="1" w:styleId="aff0">
    <w:name w:val="Название таблицы"/>
    <w:qFormat/>
    <w:rsid w:val="00E01DF1"/>
    <w:pPr>
      <w:keepNext/>
      <w:spacing w:after="12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f1">
    <w:name w:val="Номер таблицы"/>
    <w:qFormat/>
    <w:rsid w:val="00E01DF1"/>
    <w:pPr>
      <w:keepNext/>
      <w:spacing w:before="120"/>
      <w:jc w:val="right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aff2">
    <w:name w:val="Редакторский комментарий"/>
    <w:basedOn w:val="a1"/>
    <w:qFormat/>
    <w:rsid w:val="00E01DF1"/>
    <w:pPr>
      <w:shd w:val="clear" w:color="auto" w:fill="FFFF00"/>
    </w:pPr>
    <w:rPr>
      <w:rFonts w:eastAsia="Times New Roman" w:cs="Times New Roman"/>
      <w:color w:val="C00000"/>
      <w:szCs w:val="24"/>
    </w:rPr>
  </w:style>
  <w:style w:type="paragraph" w:customStyle="1" w:styleId="Picture">
    <w:name w:val="Picture"/>
    <w:qFormat/>
    <w:rsid w:val="00E01DF1"/>
    <w:pPr>
      <w:keepNext/>
      <w:widowControl w:val="0"/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Текст таблицы"/>
    <w:qFormat/>
    <w:rsid w:val="00E01DF1"/>
    <w:pPr>
      <w:spacing w:after="0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4">
    <w:name w:val="Шапка таблицы"/>
    <w:qFormat/>
    <w:rsid w:val="00E01DF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inition">
    <w:name w:val="Definition"/>
    <w:basedOn w:val="a1"/>
    <w:qFormat/>
    <w:rsid w:val="00E01DF1"/>
    <w:pPr>
      <w:shd w:val="clear" w:color="auto" w:fill="D9D9D9" w:themeFill="background1" w:themeFillShade="D9"/>
    </w:pPr>
    <w:rPr>
      <w:rFonts w:eastAsia="Times New Roman" w:cs="Times New Roman"/>
      <w:szCs w:val="24"/>
    </w:rPr>
  </w:style>
  <w:style w:type="paragraph" w:customStyle="1" w:styleId="a">
    <w:name w:val="список вопросов"/>
    <w:basedOn w:val="a1"/>
    <w:qFormat/>
    <w:rsid w:val="00E01DF1"/>
    <w:pPr>
      <w:numPr>
        <w:numId w:val="6"/>
      </w:numPr>
      <w:spacing w:after="120"/>
      <w:ind w:right="-57"/>
    </w:pPr>
    <w:rPr>
      <w:rFonts w:eastAsia="Times New Roman" w:cs="Times New Roman"/>
      <w:sz w:val="22"/>
      <w:szCs w:val="24"/>
    </w:rPr>
  </w:style>
  <w:style w:type="paragraph" w:customStyle="1" w:styleId="HeaderPart">
    <w:name w:val="Header: Part"/>
    <w:qFormat/>
    <w:rsid w:val="00E01DF1"/>
    <w:pPr>
      <w:spacing w:line="36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paragraph" w:customStyle="1" w:styleId="aff5">
    <w:name w:val="Компетенция к главе"/>
    <w:basedOn w:val="a1"/>
    <w:qFormat/>
    <w:rsid w:val="00E01DF1"/>
    <w:rPr>
      <w:sz w:val="22"/>
      <w:szCs w:val="28"/>
    </w:rPr>
  </w:style>
  <w:style w:type="paragraph" w:customStyle="1" w:styleId="Exampletext">
    <w:name w:val="Example: text"/>
    <w:qFormat/>
    <w:rsid w:val="00E01DF1"/>
    <w:pPr>
      <w:shd w:val="clear" w:color="auto" w:fill="DBE5F1" w:themeFill="accent1" w:themeFillTint="33"/>
      <w:spacing w:after="0" w:line="36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aff6">
    <w:name w:val="Пример: код"/>
    <w:basedOn w:val="afd"/>
    <w:qFormat/>
    <w:rsid w:val="00E01DF1"/>
    <w:pPr>
      <w:shd w:val="clear" w:color="auto" w:fill="DBE5F1" w:themeFill="accent1" w:themeFillTint="33"/>
    </w:pPr>
    <w:rPr>
      <w:bCs w:val="0"/>
    </w:rPr>
  </w:style>
  <w:style w:type="paragraph" w:customStyle="1" w:styleId="aff7">
    <w:name w:val="Пример: Заголовок"/>
    <w:basedOn w:val="a1"/>
    <w:qFormat/>
    <w:rsid w:val="00E01DF1"/>
    <w:pPr>
      <w:shd w:val="clear" w:color="auto" w:fill="DBE5F1" w:themeFill="accent1" w:themeFillTint="33"/>
      <w:ind w:firstLine="0"/>
    </w:pPr>
    <w:rPr>
      <w:rFonts w:eastAsia="Times New Roman" w:cs="Times New Roman"/>
      <w:b/>
      <w:szCs w:val="24"/>
    </w:rPr>
  </w:style>
  <w:style w:type="paragraph" w:customStyle="1" w:styleId="Tablenumber">
    <w:name w:val="Table: number"/>
    <w:qFormat/>
    <w:rsid w:val="00E01DF1"/>
    <w:pPr>
      <w:keepNext/>
      <w:spacing w:before="120"/>
      <w:jc w:val="right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Tableheader">
    <w:name w:val="Table: header"/>
    <w:qFormat/>
    <w:rsid w:val="00E01DF1"/>
    <w:pPr>
      <w:keepNext/>
      <w:spacing w:after="12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abletext">
    <w:name w:val="Table: text"/>
    <w:qFormat/>
    <w:rsid w:val="00E01DF1"/>
    <w:pPr>
      <w:spacing w:after="0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8">
    <w:name w:val="Таблица: Шапка"/>
    <w:qFormat/>
    <w:rsid w:val="00E01DF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ЗУН главы"/>
    <w:basedOn w:val="a1"/>
    <w:qFormat/>
    <w:rsid w:val="00E01DF1"/>
    <w:rPr>
      <w:sz w:val="22"/>
    </w:rPr>
  </w:style>
  <w:style w:type="paragraph" w:customStyle="1" w:styleId="Tablenotes">
    <w:name w:val="Table: notes"/>
    <w:basedOn w:val="a1"/>
    <w:qFormat/>
    <w:rsid w:val="00E01DF1"/>
    <w:pPr>
      <w:shd w:val="clear" w:color="auto" w:fill="DBE5F1" w:themeFill="accent1" w:themeFillTint="33"/>
      <w:spacing w:line="276" w:lineRule="auto"/>
    </w:pPr>
    <w:rPr>
      <w:sz w:val="22"/>
    </w:rPr>
  </w:style>
  <w:style w:type="paragraph" w:customStyle="1" w:styleId="Frame">
    <w:name w:val="Frame"/>
    <w:basedOn w:val="Definition"/>
    <w:qFormat/>
    <w:rsid w:val="00E01DF1"/>
    <w:pPr>
      <w:shd w:val="clear" w:color="auto" w:fill="D6E3BC" w:themeFill="accent3" w:themeFillTint="66"/>
      <w:ind w:firstLine="0"/>
    </w:pPr>
    <w:rPr>
      <w:sz w:val="22"/>
    </w:rPr>
  </w:style>
  <w:style w:type="paragraph" w:customStyle="1" w:styleId="Headerattachment">
    <w:name w:val="Header: attachment"/>
    <w:next w:val="a1"/>
    <w:qFormat/>
    <w:rsid w:val="00E01DF1"/>
    <w:rPr>
      <w:rFonts w:ascii="Times New Roman" w:hAnsi="Times New Roman"/>
      <w:b/>
      <w:sz w:val="30"/>
    </w:rPr>
  </w:style>
  <w:style w:type="paragraph" w:customStyle="1" w:styleId="Attachmentchapter">
    <w:name w:val="Attachment (chapter)"/>
    <w:next w:val="a1"/>
    <w:qFormat/>
    <w:rsid w:val="00E01DF1"/>
    <w:rPr>
      <w:rFonts w:ascii="Times New Roman" w:hAnsi="Times New Roman"/>
      <w:b/>
      <w:sz w:val="26"/>
    </w:rPr>
  </w:style>
  <w:style w:type="paragraph" w:customStyle="1" w:styleId="Paragraphnoindent">
    <w:name w:val="Paragraph no indent"/>
    <w:basedOn w:val="afe"/>
    <w:qFormat/>
    <w:rsid w:val="00E01DF1"/>
  </w:style>
  <w:style w:type="paragraph" w:customStyle="1" w:styleId="Picturesign">
    <w:name w:val="Picture: sign"/>
    <w:qFormat/>
    <w:rsid w:val="00E01DF1"/>
    <w:pPr>
      <w:jc w:val="center"/>
    </w:pPr>
    <w:rPr>
      <w:rFonts w:ascii="Times New Roman" w:hAnsi="Times New Roman"/>
      <w:b/>
      <w:bCs/>
      <w:color w:val="000000" w:themeColor="text1"/>
      <w:sz w:val="24"/>
      <w:szCs w:val="18"/>
    </w:rPr>
  </w:style>
  <w:style w:type="paragraph" w:customStyle="1" w:styleId="Questions">
    <w:name w:val="Questions"/>
    <w:basedOn w:val="a1"/>
    <w:qFormat/>
    <w:rsid w:val="00E01DF1"/>
    <w:rPr>
      <w:sz w:val="22"/>
    </w:rPr>
  </w:style>
  <w:style w:type="paragraph" w:customStyle="1" w:styleId="Competentions">
    <w:name w:val="Competentions"/>
    <w:qFormat/>
    <w:rsid w:val="00E01DF1"/>
    <w:rPr>
      <w:rFonts w:ascii="Times New Roman" w:hAnsi="Times New Roman"/>
    </w:rPr>
  </w:style>
  <w:style w:type="paragraph" w:customStyle="1" w:styleId="Epigraph">
    <w:name w:val="Epigraph"/>
    <w:basedOn w:val="Competentions"/>
    <w:qFormat/>
    <w:rsid w:val="00E01DF1"/>
    <w:pPr>
      <w:jc w:val="right"/>
    </w:pPr>
    <w:rPr>
      <w:sz w:val="24"/>
    </w:rPr>
  </w:style>
  <w:style w:type="paragraph" w:styleId="32">
    <w:name w:val="toc 3"/>
    <w:basedOn w:val="a1"/>
    <w:next w:val="a1"/>
    <w:autoRedefine/>
    <w:uiPriority w:val="39"/>
    <w:semiHidden/>
    <w:unhideWhenUsed/>
    <w:qFormat/>
    <w:rsid w:val="00E01DF1"/>
    <w:pPr>
      <w:tabs>
        <w:tab w:val="right" w:leader="dot" w:pos="9639"/>
      </w:tabs>
      <w:spacing w:after="100"/>
      <w:ind w:left="442"/>
    </w:pPr>
    <w:rPr>
      <w:rFonts w:eastAsiaTheme="minorEastAsia"/>
      <w:sz w:val="22"/>
    </w:rPr>
  </w:style>
  <w:style w:type="character" w:customStyle="1" w:styleId="UnresolvedMention1">
    <w:name w:val="Unresolved Mention1"/>
    <w:basedOn w:val="a2"/>
    <w:uiPriority w:val="99"/>
    <w:semiHidden/>
    <w:unhideWhenUsed/>
    <w:rsid w:val="00BE7B57"/>
    <w:rPr>
      <w:color w:val="605E5C"/>
      <w:shd w:val="clear" w:color="auto" w:fill="E1DFDD"/>
    </w:rPr>
  </w:style>
  <w:style w:type="character" w:customStyle="1" w:styleId="response-text">
    <w:name w:val="response-text"/>
    <w:basedOn w:val="a2"/>
    <w:rsid w:val="003019DF"/>
  </w:style>
  <w:style w:type="paragraph" w:styleId="affa">
    <w:name w:val="Balloon Text"/>
    <w:basedOn w:val="a1"/>
    <w:link w:val="affb"/>
    <w:uiPriority w:val="99"/>
    <w:semiHidden/>
    <w:unhideWhenUsed/>
    <w:rsid w:val="007806E6"/>
    <w:pPr>
      <w:spacing w:line="240" w:lineRule="auto"/>
    </w:pPr>
    <w:rPr>
      <w:rFonts w:cs="Times New Roman"/>
      <w:sz w:val="18"/>
      <w:szCs w:val="18"/>
    </w:rPr>
  </w:style>
  <w:style w:type="character" w:customStyle="1" w:styleId="affb">
    <w:name w:val="Текст выноски Знак"/>
    <w:basedOn w:val="a2"/>
    <w:link w:val="affa"/>
    <w:uiPriority w:val="99"/>
    <w:semiHidden/>
    <w:rsid w:val="007806E6"/>
    <w:rPr>
      <w:rFonts w:ascii="Times New Roman" w:hAnsi="Times New Roman" w:cs="Times New Roman"/>
      <w:sz w:val="18"/>
      <w:szCs w:val="18"/>
    </w:rPr>
  </w:style>
  <w:style w:type="character" w:customStyle="1" w:styleId="contextualspellingandgrammarerror">
    <w:name w:val="contextualspellingandgrammarerror"/>
    <w:basedOn w:val="a2"/>
    <w:rsid w:val="00800CB5"/>
  </w:style>
  <w:style w:type="character" w:customStyle="1" w:styleId="normaltextrun">
    <w:name w:val="normaltextrun"/>
    <w:basedOn w:val="a2"/>
    <w:rsid w:val="00800CB5"/>
  </w:style>
  <w:style w:type="character" w:customStyle="1" w:styleId="eop">
    <w:name w:val="eop"/>
    <w:basedOn w:val="a2"/>
    <w:rsid w:val="00E36E85"/>
  </w:style>
  <w:style w:type="paragraph" w:customStyle="1" w:styleId="paragraph">
    <w:name w:val="paragraph"/>
    <w:basedOn w:val="a1"/>
    <w:rsid w:val="00C760D2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Cs w:val="24"/>
      <w:lang w:val="en-US" w:eastAsia="en-US" w:bidi="ar-SA"/>
    </w:rPr>
  </w:style>
  <w:style w:type="character" w:customStyle="1" w:styleId="spellingerror">
    <w:name w:val="spellingerror"/>
    <w:basedOn w:val="a2"/>
    <w:rsid w:val="00C760D2"/>
  </w:style>
  <w:style w:type="character" w:styleId="affc">
    <w:name w:val="FollowedHyperlink"/>
    <w:basedOn w:val="a2"/>
    <w:uiPriority w:val="99"/>
    <w:semiHidden/>
    <w:unhideWhenUsed/>
    <w:rsid w:val="00460A1A"/>
    <w:rPr>
      <w:color w:val="800080" w:themeColor="followedHyperlink"/>
      <w:u w:val="single"/>
    </w:rPr>
  </w:style>
  <w:style w:type="character" w:customStyle="1" w:styleId="blk">
    <w:name w:val="blk"/>
    <w:basedOn w:val="a2"/>
    <w:rsid w:val="00A1457B"/>
  </w:style>
  <w:style w:type="character" w:customStyle="1" w:styleId="user-generated">
    <w:name w:val="user-generated"/>
    <w:basedOn w:val="a2"/>
    <w:rsid w:val="00357F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4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7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8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8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surveymonkey.com/r/V6HYZP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udget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A58B6-3D67-49CE-9A56-B1F87D15C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5083</TotalTime>
  <Pages>56</Pages>
  <Words>13782</Words>
  <Characters>78561</Characters>
  <Application>Microsoft Office Word</Application>
  <DocSecurity>0</DocSecurity>
  <Lines>654</Lines>
  <Paragraphs>184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</dc:creator>
  <cp:lastModifiedBy>Lyudmila</cp:lastModifiedBy>
  <cp:revision>195</cp:revision>
  <cp:lastPrinted>2019-03-25T08:59:00Z</cp:lastPrinted>
  <dcterms:created xsi:type="dcterms:W3CDTF">2019-03-15T10:26:00Z</dcterms:created>
  <dcterms:modified xsi:type="dcterms:W3CDTF">2019-03-25T12:55:00Z</dcterms:modified>
</cp:coreProperties>
</file>