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EDE4B6" w14:textId="45AFD625" w:rsidR="002C3149" w:rsidRPr="008D07B8" w:rsidRDefault="002C3149" w:rsidP="008D07B8">
      <w:pPr>
        <w:widowControl w:val="0"/>
        <w:autoSpaceDE w:val="0"/>
        <w:autoSpaceDN w:val="0"/>
        <w:adjustRightInd w:val="0"/>
        <w:jc w:val="both"/>
        <w:rPr>
          <w:rFonts w:ascii="Times New Roman" w:hAnsi="Times New Roman" w:cs="Times New Roman"/>
          <w:b/>
          <w:lang w:val="en-US"/>
        </w:rPr>
      </w:pPr>
      <w:r w:rsidRPr="008D07B8">
        <w:rPr>
          <w:rFonts w:ascii="Times New Roman" w:hAnsi="Times New Roman" w:cs="Times New Roman"/>
          <w:b/>
          <w:lang w:val="en-US"/>
        </w:rPr>
        <w:t xml:space="preserve">PEMPAL – TCOP – </w:t>
      </w:r>
      <w:r w:rsidR="008D07B8" w:rsidRPr="008D07B8">
        <w:rPr>
          <w:rFonts w:ascii="Times New Roman" w:hAnsi="Times New Roman" w:cs="Times New Roman"/>
          <w:b/>
          <w:lang w:val="en-US"/>
        </w:rPr>
        <w:t xml:space="preserve">Inaugural Meeting for the </w:t>
      </w:r>
      <w:r w:rsidR="00ED0EA0">
        <w:rPr>
          <w:rFonts w:ascii="Times New Roman" w:hAnsi="Times New Roman" w:cs="Times New Roman"/>
          <w:b/>
          <w:lang w:val="en-US"/>
        </w:rPr>
        <w:t>Thematic</w:t>
      </w:r>
      <w:r w:rsidR="008D07B8" w:rsidRPr="008D07B8">
        <w:rPr>
          <w:rFonts w:ascii="Times New Roman" w:hAnsi="Times New Roman" w:cs="Times New Roman"/>
          <w:b/>
          <w:lang w:val="en-US"/>
        </w:rPr>
        <w:t xml:space="preserve"> Group on </w:t>
      </w:r>
      <w:r w:rsidR="008D07B8">
        <w:rPr>
          <w:rFonts w:ascii="Times New Roman" w:hAnsi="Times New Roman" w:cs="Times New Roman"/>
          <w:b/>
          <w:lang w:val="en-US"/>
        </w:rPr>
        <w:t>“</w:t>
      </w:r>
      <w:r w:rsidR="008D07B8" w:rsidRPr="008D07B8">
        <w:rPr>
          <w:rFonts w:ascii="Times New Roman" w:hAnsi="Times New Roman" w:cs="Times New Roman"/>
          <w:b/>
          <w:iCs/>
          <w:lang w:val="en-US"/>
        </w:rPr>
        <w:t xml:space="preserve">Evolution of the </w:t>
      </w:r>
      <w:r w:rsidR="008D07B8">
        <w:rPr>
          <w:rFonts w:ascii="Times New Roman" w:hAnsi="Times New Roman" w:cs="Times New Roman"/>
          <w:b/>
          <w:iCs/>
          <w:lang w:val="en-US"/>
        </w:rPr>
        <w:t>R</w:t>
      </w:r>
      <w:r w:rsidR="008D07B8" w:rsidRPr="008D07B8">
        <w:rPr>
          <w:rFonts w:ascii="Times New Roman" w:hAnsi="Times New Roman" w:cs="Times New Roman"/>
          <w:b/>
          <w:iCs/>
          <w:lang w:val="en-US"/>
        </w:rPr>
        <w:t xml:space="preserve">ole and </w:t>
      </w:r>
      <w:r w:rsidR="008D07B8">
        <w:rPr>
          <w:rFonts w:ascii="Times New Roman" w:hAnsi="Times New Roman" w:cs="Times New Roman"/>
          <w:b/>
          <w:iCs/>
          <w:lang w:val="en-US"/>
        </w:rPr>
        <w:t>F</w:t>
      </w:r>
      <w:r w:rsidR="008D07B8" w:rsidRPr="008D07B8">
        <w:rPr>
          <w:rFonts w:ascii="Times New Roman" w:hAnsi="Times New Roman" w:cs="Times New Roman"/>
          <w:b/>
          <w:iCs/>
          <w:lang w:val="en-US"/>
        </w:rPr>
        <w:t xml:space="preserve">unctions of the </w:t>
      </w:r>
      <w:r w:rsidR="008D07B8">
        <w:rPr>
          <w:rFonts w:ascii="Times New Roman" w:hAnsi="Times New Roman" w:cs="Times New Roman"/>
          <w:b/>
          <w:iCs/>
          <w:lang w:val="en-US"/>
        </w:rPr>
        <w:t>T</w:t>
      </w:r>
      <w:r w:rsidR="008D07B8" w:rsidRPr="008D07B8">
        <w:rPr>
          <w:rFonts w:ascii="Times New Roman" w:hAnsi="Times New Roman" w:cs="Times New Roman"/>
          <w:b/>
          <w:iCs/>
          <w:lang w:val="en-US"/>
        </w:rPr>
        <w:t>reasury</w:t>
      </w:r>
      <w:r w:rsidR="008D07B8">
        <w:rPr>
          <w:rFonts w:ascii="Times New Roman" w:hAnsi="Times New Roman" w:cs="Times New Roman"/>
          <w:b/>
          <w:iCs/>
          <w:lang w:val="en-US"/>
        </w:rPr>
        <w:t>”</w:t>
      </w:r>
    </w:p>
    <w:p w14:paraId="776BEF4F" w14:textId="77777777" w:rsidR="002C3149" w:rsidRPr="008D07B8" w:rsidRDefault="002C3149" w:rsidP="002C3149">
      <w:pPr>
        <w:widowControl w:val="0"/>
        <w:autoSpaceDE w:val="0"/>
        <w:autoSpaceDN w:val="0"/>
        <w:adjustRightInd w:val="0"/>
        <w:rPr>
          <w:rFonts w:ascii="Times New Roman" w:hAnsi="Times New Roman" w:cs="Times New Roman"/>
          <w:b/>
          <w:iCs/>
          <w:lang w:val="en-US"/>
        </w:rPr>
      </w:pPr>
    </w:p>
    <w:p w14:paraId="02C897B3" w14:textId="75394E15" w:rsidR="002C3149" w:rsidRPr="00D057B5" w:rsidRDefault="002C3149" w:rsidP="002C3149">
      <w:pPr>
        <w:widowControl w:val="0"/>
        <w:autoSpaceDE w:val="0"/>
        <w:autoSpaceDN w:val="0"/>
        <w:adjustRightInd w:val="0"/>
        <w:jc w:val="both"/>
        <w:rPr>
          <w:rFonts w:ascii="Helvetica Neue" w:hAnsi="Helvetica Neue" w:cs="Helvetica Neue"/>
          <w:b/>
          <w:i/>
          <w:iCs/>
          <w:lang w:val="en-US"/>
        </w:rPr>
      </w:pPr>
      <w:r w:rsidRPr="00D057B5">
        <w:rPr>
          <w:rFonts w:ascii="Helvetica Neue" w:hAnsi="Helvetica Neue" w:cs="Helvetica Neue"/>
          <w:b/>
          <w:i/>
          <w:iCs/>
          <w:lang w:val="en-US"/>
        </w:rPr>
        <w:t xml:space="preserve">Video Conference, </w:t>
      </w:r>
      <w:r w:rsidR="00876C11" w:rsidRPr="00D057B5">
        <w:rPr>
          <w:rFonts w:ascii="Helvetica Neue" w:hAnsi="Helvetica Neue" w:cs="Helvetica Neue"/>
          <w:b/>
          <w:i/>
          <w:iCs/>
          <w:lang w:val="en-US"/>
        </w:rPr>
        <w:t>2</w:t>
      </w:r>
      <w:r w:rsidR="008D07B8">
        <w:rPr>
          <w:rFonts w:ascii="Helvetica Neue" w:hAnsi="Helvetica Neue" w:cs="Helvetica Neue"/>
          <w:b/>
          <w:i/>
          <w:iCs/>
          <w:lang w:val="en-US"/>
        </w:rPr>
        <w:t>4</w:t>
      </w:r>
      <w:r w:rsidR="00876C11" w:rsidRPr="00D057B5">
        <w:rPr>
          <w:rFonts w:ascii="Helvetica Neue" w:hAnsi="Helvetica Neue" w:cs="Helvetica Neue"/>
          <w:b/>
          <w:i/>
          <w:iCs/>
          <w:lang w:val="en-US"/>
        </w:rPr>
        <w:t xml:space="preserve"> </w:t>
      </w:r>
      <w:r w:rsidR="008D07B8">
        <w:rPr>
          <w:rFonts w:ascii="Helvetica Neue" w:hAnsi="Helvetica Neue" w:cs="Helvetica Neue"/>
          <w:b/>
          <w:i/>
          <w:iCs/>
          <w:lang w:val="en-US"/>
        </w:rPr>
        <w:t>November</w:t>
      </w:r>
      <w:r w:rsidR="00C3439F" w:rsidRPr="00D057B5">
        <w:rPr>
          <w:rFonts w:ascii="Helvetica Neue" w:hAnsi="Helvetica Neue" w:cs="Helvetica Neue"/>
          <w:b/>
          <w:i/>
          <w:iCs/>
          <w:lang w:val="en-US"/>
        </w:rPr>
        <w:t xml:space="preserve"> 2015</w:t>
      </w:r>
    </w:p>
    <w:p w14:paraId="4453FAD1" w14:textId="77777777" w:rsidR="002C3149" w:rsidRPr="00D057B5" w:rsidRDefault="002C3149" w:rsidP="002C3149">
      <w:pPr>
        <w:widowControl w:val="0"/>
        <w:autoSpaceDE w:val="0"/>
        <w:autoSpaceDN w:val="0"/>
        <w:adjustRightInd w:val="0"/>
        <w:jc w:val="both"/>
        <w:rPr>
          <w:rFonts w:ascii="Helvetica Neue" w:hAnsi="Helvetica Neue" w:cs="Helvetica Neue"/>
          <w:lang w:val="en-US"/>
        </w:rPr>
      </w:pPr>
    </w:p>
    <w:p w14:paraId="64C9FAD7" w14:textId="77777777" w:rsidR="002C3149" w:rsidRPr="00D057B5" w:rsidRDefault="002C3149" w:rsidP="002C3149">
      <w:pPr>
        <w:widowControl w:val="0"/>
        <w:autoSpaceDE w:val="0"/>
        <w:autoSpaceDN w:val="0"/>
        <w:adjustRightInd w:val="0"/>
        <w:rPr>
          <w:rFonts w:ascii="Times New Roman" w:hAnsi="Times New Roman" w:cs="Times New Roman"/>
          <w:lang w:val="en-US"/>
        </w:rPr>
      </w:pPr>
    </w:p>
    <w:p w14:paraId="33A8FEEB" w14:textId="4A9A00CD" w:rsidR="002C3149" w:rsidRPr="00D057B5" w:rsidRDefault="002C3149" w:rsidP="00B749C4">
      <w:pPr>
        <w:widowControl w:val="0"/>
        <w:autoSpaceDE w:val="0"/>
        <w:autoSpaceDN w:val="0"/>
        <w:adjustRightInd w:val="0"/>
        <w:jc w:val="both"/>
        <w:rPr>
          <w:rFonts w:ascii="Times New Roman" w:hAnsi="Times New Roman" w:cs="Times New Roman"/>
          <w:lang w:val="en-US"/>
        </w:rPr>
      </w:pPr>
      <w:r w:rsidRPr="00D057B5">
        <w:rPr>
          <w:rFonts w:ascii="Times New Roman" w:hAnsi="Times New Roman" w:cs="Times New Roman"/>
          <w:lang w:val="en-US"/>
        </w:rPr>
        <w:t xml:space="preserve">On </w:t>
      </w:r>
      <w:r w:rsidR="008D07B8">
        <w:rPr>
          <w:rFonts w:ascii="Times New Roman" w:hAnsi="Times New Roman" w:cs="Times New Roman"/>
          <w:lang w:val="en-US"/>
        </w:rPr>
        <w:t>24</w:t>
      </w:r>
      <w:r w:rsidRPr="00D057B5">
        <w:rPr>
          <w:rFonts w:ascii="Times New Roman" w:hAnsi="Times New Roman" w:cs="Times New Roman"/>
          <w:lang w:val="en-US"/>
        </w:rPr>
        <w:t xml:space="preserve"> </w:t>
      </w:r>
      <w:r w:rsidR="008D07B8">
        <w:rPr>
          <w:rFonts w:ascii="Times New Roman" w:hAnsi="Times New Roman" w:cs="Times New Roman"/>
          <w:lang w:val="en-US"/>
        </w:rPr>
        <w:t>November</w:t>
      </w:r>
      <w:r w:rsidRPr="00D057B5">
        <w:rPr>
          <w:rFonts w:ascii="Times New Roman" w:hAnsi="Times New Roman" w:cs="Times New Roman"/>
          <w:lang w:val="en-US"/>
        </w:rPr>
        <w:t xml:space="preserve">, </w:t>
      </w:r>
      <w:r w:rsidR="008D07B8">
        <w:rPr>
          <w:rFonts w:ascii="Times New Roman" w:hAnsi="Times New Roman" w:cs="Times New Roman"/>
          <w:lang w:val="en-US"/>
        </w:rPr>
        <w:t xml:space="preserve">over </w:t>
      </w:r>
      <w:r w:rsidR="00C92CAD">
        <w:rPr>
          <w:rFonts w:ascii="Times New Roman" w:hAnsi="Times New Roman" w:cs="Times New Roman"/>
          <w:lang w:val="en-US"/>
        </w:rPr>
        <w:t>3</w:t>
      </w:r>
      <w:r w:rsidR="00B749C4">
        <w:rPr>
          <w:rFonts w:ascii="Times New Roman" w:hAnsi="Times New Roman" w:cs="Times New Roman"/>
          <w:lang w:val="en-US"/>
        </w:rPr>
        <w:t>0</w:t>
      </w:r>
      <w:r w:rsidRPr="00D057B5">
        <w:rPr>
          <w:rFonts w:ascii="Times New Roman" w:hAnsi="Times New Roman" w:cs="Times New Roman"/>
          <w:lang w:val="en-US"/>
        </w:rPr>
        <w:t xml:space="preserve"> participants from </w:t>
      </w:r>
      <w:r w:rsidR="00876C11" w:rsidRPr="00D057B5">
        <w:rPr>
          <w:rFonts w:ascii="Times New Roman" w:hAnsi="Times New Roman" w:cs="Times New Roman"/>
          <w:lang w:val="en-US"/>
        </w:rPr>
        <w:t>1</w:t>
      </w:r>
      <w:r w:rsidR="00B749C4">
        <w:rPr>
          <w:rFonts w:ascii="Times New Roman" w:hAnsi="Times New Roman" w:cs="Times New Roman"/>
          <w:lang w:val="en-US"/>
        </w:rPr>
        <w:t>2</w:t>
      </w:r>
      <w:r w:rsidRPr="00D057B5">
        <w:rPr>
          <w:rFonts w:ascii="Times New Roman" w:hAnsi="Times New Roman" w:cs="Times New Roman"/>
          <w:lang w:val="en-US"/>
        </w:rPr>
        <w:t xml:space="preserve"> countries</w:t>
      </w:r>
      <w:r w:rsidR="00876C11" w:rsidRPr="00D057B5">
        <w:rPr>
          <w:rFonts w:ascii="Times New Roman" w:hAnsi="Times New Roman" w:cs="Times New Roman"/>
          <w:lang w:val="en-US"/>
        </w:rPr>
        <w:t xml:space="preserve"> (</w:t>
      </w:r>
      <w:r w:rsidR="00B749C4">
        <w:rPr>
          <w:rFonts w:ascii="Times New Roman" w:hAnsi="Times New Roman" w:cs="Times New Roman"/>
          <w:lang w:val="en-US"/>
        </w:rPr>
        <w:t>Albania, Armenia, Azerbaijan, Belarus, Croatia, Georgia, Kazakhstan, Kyrgyzstan, Macedonia, Moldova, Turkey, Ukraine) t</w:t>
      </w:r>
      <w:r w:rsidRPr="00D057B5">
        <w:rPr>
          <w:rFonts w:ascii="Times New Roman" w:hAnsi="Times New Roman" w:cs="Times New Roman"/>
          <w:lang w:val="en-US"/>
        </w:rPr>
        <w:t xml:space="preserve">ook part in a three-hour video conference on </w:t>
      </w:r>
      <w:r w:rsidR="008D07B8">
        <w:rPr>
          <w:rFonts w:ascii="Times New Roman" w:hAnsi="Times New Roman" w:cs="Times New Roman"/>
          <w:lang w:val="en-US"/>
        </w:rPr>
        <w:t xml:space="preserve">the </w:t>
      </w:r>
      <w:r w:rsidR="008D07B8" w:rsidRPr="00013FBD">
        <w:rPr>
          <w:rFonts w:ascii="Times New Roman" w:hAnsi="Times New Roman" w:cs="Times New Roman"/>
          <w:i/>
          <w:lang w:val="en-US"/>
        </w:rPr>
        <w:t>Evolution of the Role and Functions of the Treasury</w:t>
      </w:r>
      <w:r w:rsidRPr="00D057B5">
        <w:rPr>
          <w:rFonts w:ascii="Times New Roman" w:hAnsi="Times New Roman" w:cs="Times New Roman"/>
          <w:lang w:val="en-US"/>
        </w:rPr>
        <w:t xml:space="preserve">. </w:t>
      </w:r>
      <w:r w:rsidR="008D07B8">
        <w:rPr>
          <w:rFonts w:ascii="Times New Roman" w:hAnsi="Times New Roman" w:cs="Times New Roman"/>
          <w:lang w:val="en-US"/>
        </w:rPr>
        <w:t xml:space="preserve"> </w:t>
      </w:r>
      <w:r w:rsidR="008D07B8" w:rsidRPr="00D057B5">
        <w:rPr>
          <w:rFonts w:ascii="Times New Roman" w:hAnsi="Times New Roman" w:cs="Times New Roman"/>
          <w:lang w:val="en-US"/>
        </w:rPr>
        <w:t>TCOP Program Coordinator, Elena Nikulina, and TCOP advisor</w:t>
      </w:r>
      <w:r w:rsidR="008D07B8">
        <w:rPr>
          <w:rFonts w:ascii="Times New Roman" w:hAnsi="Times New Roman" w:cs="Times New Roman"/>
          <w:lang w:val="en-US"/>
        </w:rPr>
        <w:t>s Ion Chicu</w:t>
      </w:r>
      <w:r w:rsidR="008D07B8" w:rsidRPr="00D057B5">
        <w:rPr>
          <w:rFonts w:ascii="Times New Roman" w:hAnsi="Times New Roman" w:cs="Times New Roman"/>
          <w:lang w:val="en-US"/>
        </w:rPr>
        <w:t xml:space="preserve"> </w:t>
      </w:r>
      <w:r w:rsidR="008D07B8">
        <w:rPr>
          <w:rFonts w:ascii="Times New Roman" w:hAnsi="Times New Roman" w:cs="Times New Roman"/>
          <w:lang w:val="en-US"/>
        </w:rPr>
        <w:t xml:space="preserve">and Mark Silins </w:t>
      </w:r>
      <w:r w:rsidR="008D07B8" w:rsidRPr="00D057B5">
        <w:rPr>
          <w:rFonts w:ascii="Times New Roman" w:hAnsi="Times New Roman" w:cs="Times New Roman"/>
          <w:lang w:val="en-US"/>
        </w:rPr>
        <w:t xml:space="preserve">also participated. </w:t>
      </w:r>
      <w:r w:rsidR="008D07B8">
        <w:rPr>
          <w:rFonts w:ascii="Times New Roman" w:hAnsi="Times New Roman" w:cs="Times New Roman"/>
          <w:lang w:val="en-US"/>
        </w:rPr>
        <w:t xml:space="preserve">During the plenary meeting of the TCOP in Tirana, Albania in </w:t>
      </w:r>
      <w:r w:rsidR="005B1427">
        <w:rPr>
          <w:rFonts w:ascii="Times New Roman" w:hAnsi="Times New Roman" w:cs="Times New Roman"/>
          <w:lang w:val="en-US"/>
        </w:rPr>
        <w:t>May</w:t>
      </w:r>
      <w:r w:rsidR="008D07B8">
        <w:rPr>
          <w:rFonts w:ascii="Times New Roman" w:hAnsi="Times New Roman" w:cs="Times New Roman"/>
          <w:lang w:val="en-US"/>
        </w:rPr>
        <w:t xml:space="preserve"> 2015, a decision was taken to form a new </w:t>
      </w:r>
      <w:r w:rsidR="00B749C4">
        <w:rPr>
          <w:rFonts w:ascii="Times New Roman" w:hAnsi="Times New Roman" w:cs="Times New Roman"/>
          <w:lang w:val="en-US"/>
        </w:rPr>
        <w:t xml:space="preserve">thematic </w:t>
      </w:r>
      <w:r w:rsidRPr="00D057B5">
        <w:rPr>
          <w:rFonts w:ascii="Times New Roman" w:hAnsi="Times New Roman" w:cs="Times New Roman"/>
          <w:lang w:val="en-US"/>
        </w:rPr>
        <w:t>group</w:t>
      </w:r>
      <w:r w:rsidR="008D07B8">
        <w:rPr>
          <w:rFonts w:ascii="Times New Roman" w:hAnsi="Times New Roman" w:cs="Times New Roman"/>
          <w:lang w:val="en-US"/>
        </w:rPr>
        <w:t xml:space="preserve"> to support member countries discuss and plan for the changing role of Treasuries. The advent of automated systems and processes, and the adoption of international reporting standards, is placing new demands on Treasuries. TCOP members indicated that discussing the impact of these changes will better support </w:t>
      </w:r>
      <w:r w:rsidR="00013FBD">
        <w:rPr>
          <w:rFonts w:ascii="Times New Roman" w:hAnsi="Times New Roman" w:cs="Times New Roman"/>
          <w:lang w:val="en-US"/>
        </w:rPr>
        <w:t xml:space="preserve">them in </w:t>
      </w:r>
      <w:r w:rsidR="005B1427">
        <w:rPr>
          <w:rFonts w:ascii="Times New Roman" w:hAnsi="Times New Roman" w:cs="Times New Roman"/>
          <w:lang w:val="en-US"/>
        </w:rPr>
        <w:t xml:space="preserve">planning for the </w:t>
      </w:r>
      <w:r w:rsidR="008D07B8">
        <w:rPr>
          <w:rFonts w:ascii="Times New Roman" w:hAnsi="Times New Roman" w:cs="Times New Roman"/>
          <w:lang w:val="en-US"/>
        </w:rPr>
        <w:t>evolv</w:t>
      </w:r>
      <w:r w:rsidR="00013FBD">
        <w:rPr>
          <w:rFonts w:ascii="Times New Roman" w:hAnsi="Times New Roman" w:cs="Times New Roman"/>
          <w:lang w:val="en-US"/>
        </w:rPr>
        <w:t>ing organizational requirements</w:t>
      </w:r>
      <w:r w:rsidR="008D07B8">
        <w:rPr>
          <w:rFonts w:ascii="Times New Roman" w:hAnsi="Times New Roman" w:cs="Times New Roman"/>
          <w:lang w:val="en-US"/>
        </w:rPr>
        <w:t xml:space="preserve"> to meet these new challenges. </w:t>
      </w:r>
    </w:p>
    <w:p w14:paraId="28F69142" w14:textId="77777777" w:rsidR="008D07B8" w:rsidRPr="00D057B5" w:rsidRDefault="008D07B8" w:rsidP="00B749C4">
      <w:pPr>
        <w:widowControl w:val="0"/>
        <w:autoSpaceDE w:val="0"/>
        <w:autoSpaceDN w:val="0"/>
        <w:adjustRightInd w:val="0"/>
        <w:jc w:val="both"/>
        <w:rPr>
          <w:rFonts w:ascii="Times New Roman" w:hAnsi="Times New Roman" w:cs="Times New Roman"/>
          <w:lang w:val="en-US"/>
        </w:rPr>
      </w:pPr>
    </w:p>
    <w:p w14:paraId="00EE97BC" w14:textId="7F7161D0" w:rsidR="008D07B8" w:rsidRPr="008D07B8" w:rsidRDefault="00876C11" w:rsidP="00B749C4">
      <w:pPr>
        <w:widowControl w:val="0"/>
        <w:autoSpaceDE w:val="0"/>
        <w:autoSpaceDN w:val="0"/>
        <w:adjustRightInd w:val="0"/>
        <w:spacing w:line="280" w:lineRule="atLeast"/>
        <w:jc w:val="both"/>
        <w:rPr>
          <w:rFonts w:ascii="Times New Roman" w:hAnsi="Times New Roman" w:cs="Times New Roman"/>
          <w:lang w:val="en-US"/>
        </w:rPr>
      </w:pPr>
      <w:r w:rsidRPr="008D07B8">
        <w:rPr>
          <w:rFonts w:ascii="Times New Roman" w:hAnsi="Times New Roman" w:cs="Times New Roman"/>
          <w:lang w:val="en-US"/>
        </w:rPr>
        <w:t xml:space="preserve">Ms Nikulina </w:t>
      </w:r>
      <w:r w:rsidR="008D07B8" w:rsidRPr="008D07B8">
        <w:rPr>
          <w:rFonts w:ascii="Times New Roman" w:hAnsi="Times New Roman" w:cs="Times New Roman"/>
          <w:lang w:val="en-US"/>
        </w:rPr>
        <w:t>opened up th</w:t>
      </w:r>
      <w:r w:rsidR="008D07B8">
        <w:rPr>
          <w:rFonts w:ascii="Times New Roman" w:hAnsi="Times New Roman" w:cs="Times New Roman"/>
          <w:lang w:val="en-US"/>
        </w:rPr>
        <w:t>is</w:t>
      </w:r>
      <w:r w:rsidR="00BA1A01">
        <w:rPr>
          <w:rFonts w:ascii="Times New Roman" w:hAnsi="Times New Roman" w:cs="Times New Roman"/>
          <w:lang w:val="en-US"/>
        </w:rPr>
        <w:t xml:space="preserve"> inaugural TCOP T</w:t>
      </w:r>
      <w:r w:rsidR="008D07B8" w:rsidRPr="008D07B8">
        <w:rPr>
          <w:rFonts w:ascii="Times New Roman" w:hAnsi="Times New Roman" w:cs="Times New Roman"/>
          <w:lang w:val="en-US"/>
        </w:rPr>
        <w:t xml:space="preserve">G event by highlighting that </w:t>
      </w:r>
      <w:r w:rsidR="00013FBD">
        <w:rPr>
          <w:rFonts w:ascii="Times New Roman" w:hAnsi="Times New Roman" w:cs="Times New Roman"/>
          <w:lang w:val="en-US"/>
        </w:rPr>
        <w:t>elements of</w:t>
      </w:r>
      <w:r w:rsidR="008D07B8" w:rsidRPr="008D07B8">
        <w:rPr>
          <w:rFonts w:ascii="Times New Roman" w:hAnsi="Times New Roman" w:cs="Times New Roman"/>
          <w:lang w:val="en-US"/>
        </w:rPr>
        <w:t xml:space="preserve"> </w:t>
      </w:r>
      <w:r w:rsidR="00013FBD">
        <w:rPr>
          <w:rFonts w:ascii="Times New Roman" w:hAnsi="Times New Roman" w:cs="Times New Roman"/>
          <w:lang w:val="en-US"/>
        </w:rPr>
        <w:t xml:space="preserve">this </w:t>
      </w:r>
      <w:r w:rsidR="008D07B8" w:rsidRPr="008D07B8">
        <w:rPr>
          <w:rFonts w:ascii="Times New Roman" w:hAnsi="Times New Roman" w:cs="Times New Roman"/>
          <w:lang w:val="en-US"/>
        </w:rPr>
        <w:t xml:space="preserve">topic had been </w:t>
      </w:r>
      <w:r w:rsidR="00013FBD">
        <w:rPr>
          <w:rFonts w:ascii="Times New Roman" w:hAnsi="Times New Roman" w:cs="Times New Roman"/>
          <w:lang w:val="en-US"/>
        </w:rPr>
        <w:t>the</w:t>
      </w:r>
      <w:r w:rsidR="008D07B8" w:rsidRPr="008D07B8">
        <w:rPr>
          <w:rFonts w:ascii="Times New Roman" w:hAnsi="Times New Roman" w:cs="Times New Roman"/>
          <w:lang w:val="en-US"/>
        </w:rPr>
        <w:t xml:space="preserve"> focus of a plenary meeting in Kiev in 2013, where Treasury</w:t>
      </w:r>
      <w:r w:rsidR="008D07B8">
        <w:rPr>
          <w:rFonts w:ascii="Times New Roman" w:hAnsi="Times New Roman" w:cs="Times New Roman"/>
          <w:lang w:val="en-US"/>
        </w:rPr>
        <w:t xml:space="preserve">’s role </w:t>
      </w:r>
      <w:r w:rsidR="008D07B8" w:rsidRPr="008D07B8">
        <w:rPr>
          <w:rFonts w:ascii="Times New Roman" w:hAnsi="Times New Roman" w:cs="Times New Roman"/>
          <w:lang w:val="en-US"/>
        </w:rPr>
        <w:t xml:space="preserve">in </w:t>
      </w:r>
      <w:r w:rsidR="008D07B8">
        <w:rPr>
          <w:rFonts w:ascii="Times New Roman" w:hAnsi="Times New Roman" w:cs="Times New Roman"/>
          <w:lang w:val="en-US"/>
        </w:rPr>
        <w:t xml:space="preserve">relation to </w:t>
      </w:r>
      <w:r w:rsidR="008D07B8" w:rsidRPr="008D07B8">
        <w:rPr>
          <w:rFonts w:ascii="Times New Roman" w:hAnsi="Times New Roman" w:cs="Times New Roman"/>
          <w:lang w:val="en-US"/>
        </w:rPr>
        <w:t xml:space="preserve">payment controls was discussed. </w:t>
      </w:r>
      <w:r w:rsidR="00013FBD">
        <w:rPr>
          <w:rFonts w:ascii="Times New Roman" w:hAnsi="Times New Roman" w:cs="Times New Roman"/>
          <w:lang w:val="en-US"/>
        </w:rPr>
        <w:t>Similar</w:t>
      </w:r>
      <w:r w:rsidR="008D07B8" w:rsidRPr="008D07B8">
        <w:rPr>
          <w:rFonts w:ascii="Times New Roman" w:hAnsi="Times New Roman" w:cs="Times New Roman"/>
          <w:lang w:val="en-US"/>
        </w:rPr>
        <w:t xml:space="preserve"> issue</w:t>
      </w:r>
      <w:r w:rsidR="00013FBD">
        <w:rPr>
          <w:rFonts w:ascii="Times New Roman" w:hAnsi="Times New Roman" w:cs="Times New Roman"/>
          <w:lang w:val="en-US"/>
        </w:rPr>
        <w:t>s</w:t>
      </w:r>
      <w:r w:rsidR="008D07B8" w:rsidRPr="008D07B8">
        <w:rPr>
          <w:rFonts w:ascii="Times New Roman" w:hAnsi="Times New Roman" w:cs="Times New Roman"/>
          <w:lang w:val="en-US"/>
        </w:rPr>
        <w:t xml:space="preserve"> w</w:t>
      </w:r>
      <w:r w:rsidR="00013FBD">
        <w:rPr>
          <w:rFonts w:ascii="Times New Roman" w:hAnsi="Times New Roman" w:cs="Times New Roman"/>
          <w:lang w:val="en-US"/>
        </w:rPr>
        <w:t>ere again examined</w:t>
      </w:r>
      <w:r w:rsidR="008D07B8" w:rsidRPr="008D07B8">
        <w:rPr>
          <w:rFonts w:ascii="Times New Roman" w:hAnsi="Times New Roman" w:cs="Times New Roman"/>
          <w:lang w:val="en-US"/>
        </w:rPr>
        <w:t xml:space="preserve"> in Tirana in May of this year where </w:t>
      </w:r>
      <w:r w:rsidR="00B437F1">
        <w:rPr>
          <w:rFonts w:ascii="Times New Roman" w:hAnsi="Times New Roman" w:cs="Times New Roman"/>
          <w:lang w:val="en-US"/>
        </w:rPr>
        <w:t xml:space="preserve">the plenary group </w:t>
      </w:r>
      <w:r w:rsidR="00013FBD">
        <w:rPr>
          <w:rFonts w:ascii="Times New Roman" w:hAnsi="Times New Roman" w:cs="Times New Roman"/>
          <w:lang w:val="en-US"/>
        </w:rPr>
        <w:t>discussed</w:t>
      </w:r>
      <w:r w:rsidR="008D07B8" w:rsidRPr="008D07B8">
        <w:rPr>
          <w:rFonts w:ascii="Times New Roman" w:hAnsi="Times New Roman" w:cs="Times New Roman"/>
          <w:lang w:val="en-US"/>
        </w:rPr>
        <w:t xml:space="preserve"> commitment controls and the payment cycle. Initially </w:t>
      </w:r>
      <w:r w:rsidR="00B437F1">
        <w:rPr>
          <w:rFonts w:ascii="Times New Roman" w:hAnsi="Times New Roman" w:cs="Times New Roman"/>
          <w:lang w:val="en-US"/>
        </w:rPr>
        <w:t>when the</w:t>
      </w:r>
      <w:r w:rsidR="008D07B8" w:rsidRPr="008D07B8">
        <w:rPr>
          <w:rFonts w:ascii="Times New Roman" w:hAnsi="Times New Roman" w:cs="Times New Roman"/>
          <w:lang w:val="en-US"/>
        </w:rPr>
        <w:t xml:space="preserve"> group was </w:t>
      </w:r>
      <w:r w:rsidR="00B437F1">
        <w:rPr>
          <w:rFonts w:ascii="Times New Roman" w:hAnsi="Times New Roman" w:cs="Times New Roman"/>
          <w:lang w:val="en-US"/>
        </w:rPr>
        <w:t>formed it was to have</w:t>
      </w:r>
      <w:r w:rsidR="008D07B8" w:rsidRPr="008D07B8">
        <w:rPr>
          <w:rFonts w:ascii="Times New Roman" w:hAnsi="Times New Roman" w:cs="Times New Roman"/>
          <w:lang w:val="en-US"/>
        </w:rPr>
        <w:t xml:space="preserve"> </w:t>
      </w:r>
      <w:r w:rsidR="00013FBD">
        <w:rPr>
          <w:rFonts w:ascii="Times New Roman" w:hAnsi="Times New Roman" w:cs="Times New Roman"/>
          <w:lang w:val="en-US"/>
        </w:rPr>
        <w:t>continued the</w:t>
      </w:r>
      <w:r w:rsidR="00B437F1">
        <w:rPr>
          <w:rFonts w:ascii="Times New Roman" w:hAnsi="Times New Roman" w:cs="Times New Roman"/>
          <w:lang w:val="en-US"/>
        </w:rPr>
        <w:t xml:space="preserve"> specific</w:t>
      </w:r>
      <w:r w:rsidR="008D07B8" w:rsidRPr="008D07B8">
        <w:rPr>
          <w:rFonts w:ascii="Times New Roman" w:hAnsi="Times New Roman" w:cs="Times New Roman"/>
          <w:lang w:val="en-US"/>
        </w:rPr>
        <w:t xml:space="preserve"> </w:t>
      </w:r>
      <w:r w:rsidR="00B437F1">
        <w:rPr>
          <w:rFonts w:ascii="Times New Roman" w:hAnsi="Times New Roman" w:cs="Times New Roman"/>
          <w:lang w:val="en-US"/>
        </w:rPr>
        <w:t xml:space="preserve">focus on </w:t>
      </w:r>
      <w:r w:rsidR="005B1427">
        <w:rPr>
          <w:rFonts w:ascii="Times New Roman" w:hAnsi="Times New Roman" w:cs="Times New Roman"/>
          <w:lang w:val="en-US"/>
        </w:rPr>
        <w:t xml:space="preserve">the issue of </w:t>
      </w:r>
      <w:r w:rsidR="00B437F1">
        <w:rPr>
          <w:rFonts w:ascii="Times New Roman" w:hAnsi="Times New Roman" w:cs="Times New Roman"/>
          <w:lang w:val="en-US"/>
        </w:rPr>
        <w:t>control, h</w:t>
      </w:r>
      <w:r w:rsidR="008D07B8" w:rsidRPr="008D07B8">
        <w:rPr>
          <w:rFonts w:ascii="Times New Roman" w:hAnsi="Times New Roman" w:cs="Times New Roman"/>
          <w:lang w:val="en-US"/>
        </w:rPr>
        <w:t xml:space="preserve">owever, the </w:t>
      </w:r>
      <w:r w:rsidR="00B437F1">
        <w:rPr>
          <w:rFonts w:ascii="Times New Roman" w:hAnsi="Times New Roman" w:cs="Times New Roman"/>
          <w:lang w:val="en-US"/>
        </w:rPr>
        <w:t>l</w:t>
      </w:r>
      <w:r w:rsidR="008D07B8" w:rsidRPr="008D07B8">
        <w:rPr>
          <w:rFonts w:ascii="Times New Roman" w:hAnsi="Times New Roman" w:cs="Times New Roman"/>
          <w:lang w:val="en-US"/>
        </w:rPr>
        <w:t xml:space="preserve">eadership </w:t>
      </w:r>
      <w:r w:rsidR="00B437F1">
        <w:rPr>
          <w:rFonts w:ascii="Times New Roman" w:hAnsi="Times New Roman" w:cs="Times New Roman"/>
          <w:lang w:val="en-US"/>
        </w:rPr>
        <w:t>g</w:t>
      </w:r>
      <w:r w:rsidR="008D07B8" w:rsidRPr="008D07B8">
        <w:rPr>
          <w:rFonts w:ascii="Times New Roman" w:hAnsi="Times New Roman" w:cs="Times New Roman"/>
          <w:lang w:val="en-US"/>
        </w:rPr>
        <w:t xml:space="preserve">roup of TCOP agreed that </w:t>
      </w:r>
      <w:r w:rsidR="00013FBD">
        <w:rPr>
          <w:rFonts w:ascii="Times New Roman" w:hAnsi="Times New Roman" w:cs="Times New Roman"/>
          <w:lang w:val="en-US"/>
        </w:rPr>
        <w:t xml:space="preserve">this should </w:t>
      </w:r>
      <w:r w:rsidR="005B1427">
        <w:rPr>
          <w:rFonts w:ascii="Times New Roman" w:hAnsi="Times New Roman" w:cs="Times New Roman"/>
          <w:lang w:val="en-US"/>
        </w:rPr>
        <w:t>b</w:t>
      </w:r>
      <w:r w:rsidR="00013FBD">
        <w:rPr>
          <w:rFonts w:ascii="Times New Roman" w:hAnsi="Times New Roman" w:cs="Times New Roman"/>
          <w:lang w:val="en-US"/>
        </w:rPr>
        <w:t xml:space="preserve">e expanded </w:t>
      </w:r>
      <w:r w:rsidR="008D07B8" w:rsidRPr="008D07B8">
        <w:rPr>
          <w:rFonts w:ascii="Times New Roman" w:hAnsi="Times New Roman" w:cs="Times New Roman"/>
          <w:lang w:val="en-US"/>
        </w:rPr>
        <w:t xml:space="preserve">to focus on how the </w:t>
      </w:r>
      <w:r w:rsidR="00B437F1">
        <w:rPr>
          <w:rFonts w:ascii="Times New Roman" w:hAnsi="Times New Roman" w:cs="Times New Roman"/>
          <w:lang w:val="en-US"/>
        </w:rPr>
        <w:t>treasury function</w:t>
      </w:r>
      <w:r w:rsidR="00013FBD">
        <w:rPr>
          <w:rFonts w:ascii="Times New Roman" w:hAnsi="Times New Roman" w:cs="Times New Roman"/>
          <w:lang w:val="en-US"/>
        </w:rPr>
        <w:t xml:space="preserve"> should</w:t>
      </w:r>
      <w:r w:rsidR="008D07B8" w:rsidRPr="008D07B8">
        <w:rPr>
          <w:rFonts w:ascii="Times New Roman" w:hAnsi="Times New Roman" w:cs="Times New Roman"/>
          <w:lang w:val="en-US"/>
        </w:rPr>
        <w:t xml:space="preserve"> evolv</w:t>
      </w:r>
      <w:r w:rsidR="00013FBD">
        <w:rPr>
          <w:rFonts w:ascii="Times New Roman" w:hAnsi="Times New Roman" w:cs="Times New Roman"/>
          <w:lang w:val="en-US"/>
        </w:rPr>
        <w:t>e</w:t>
      </w:r>
      <w:r w:rsidR="008D07B8" w:rsidRPr="008D07B8">
        <w:rPr>
          <w:rFonts w:ascii="Times New Roman" w:hAnsi="Times New Roman" w:cs="Times New Roman"/>
          <w:lang w:val="en-US"/>
        </w:rPr>
        <w:t xml:space="preserve">. </w:t>
      </w:r>
    </w:p>
    <w:p w14:paraId="0CDD1E79" w14:textId="290B8896" w:rsidR="00876C11" w:rsidRPr="00D057B5" w:rsidRDefault="00876C11" w:rsidP="00B749C4">
      <w:pPr>
        <w:widowControl w:val="0"/>
        <w:autoSpaceDE w:val="0"/>
        <w:autoSpaceDN w:val="0"/>
        <w:adjustRightInd w:val="0"/>
        <w:jc w:val="both"/>
        <w:rPr>
          <w:rFonts w:ascii="Times New Roman" w:hAnsi="Times New Roman" w:cs="Times New Roman"/>
          <w:lang w:val="en-US"/>
        </w:rPr>
      </w:pPr>
    </w:p>
    <w:p w14:paraId="424668D9" w14:textId="118E3356" w:rsidR="00B437F1" w:rsidRDefault="000E5974" w:rsidP="00B749C4">
      <w:pPr>
        <w:widowControl w:val="0"/>
        <w:autoSpaceDE w:val="0"/>
        <w:autoSpaceDN w:val="0"/>
        <w:adjustRightInd w:val="0"/>
        <w:jc w:val="both"/>
        <w:rPr>
          <w:rFonts w:ascii="Times New Roman" w:hAnsi="Times New Roman" w:cs="Times New Roman"/>
          <w:lang w:val="en-US"/>
        </w:rPr>
      </w:pPr>
      <w:r>
        <w:rPr>
          <w:rFonts w:ascii="Times New Roman" w:hAnsi="Times New Roman" w:cs="Times New Roman"/>
          <w:noProof/>
        </w:rPr>
        <w:object w:dxaOrig="1440" w:dyaOrig="1440" w14:anchorId="5984F1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13.65pt;margin-top:5.35pt;width:65.65pt;height:43.15pt;z-index:251659264;mso-position-horizontal-relative:text;mso-position-vertical-relative:text;mso-width-relative:page;mso-height-relative:page" filled="t" fillcolor="#92d050">
            <v:imagedata r:id="rId7" o:title=""/>
            <w10:wrap type="square"/>
          </v:shape>
          <o:OLEObject Type="Embed" ProgID="PowerPoint.Show.12" ShapeID="_x0000_s1026" DrawAspect="Icon" ObjectID="_1511621627" r:id="rId8"/>
        </w:object>
      </w:r>
      <w:r w:rsidR="00B437F1">
        <w:rPr>
          <w:rFonts w:ascii="Times New Roman" w:hAnsi="Times New Roman" w:cs="Times New Roman"/>
          <w:lang w:val="en-US"/>
        </w:rPr>
        <w:t>Mark Silins was invited to deliver a brief presentati</w:t>
      </w:r>
      <w:r w:rsidR="00013FBD">
        <w:rPr>
          <w:rFonts w:ascii="Times New Roman" w:hAnsi="Times New Roman" w:cs="Times New Roman"/>
          <w:lang w:val="en-US"/>
        </w:rPr>
        <w:t>on on the evolving role of the t</w:t>
      </w:r>
      <w:r w:rsidR="00B437F1">
        <w:rPr>
          <w:rFonts w:ascii="Times New Roman" w:hAnsi="Times New Roman" w:cs="Times New Roman"/>
          <w:lang w:val="en-US"/>
        </w:rPr>
        <w:t>reasury</w:t>
      </w:r>
      <w:r w:rsidR="00013FBD">
        <w:rPr>
          <w:rFonts w:ascii="Times New Roman" w:hAnsi="Times New Roman" w:cs="Times New Roman"/>
          <w:lang w:val="en-US"/>
        </w:rPr>
        <w:t xml:space="preserve"> function</w:t>
      </w:r>
      <w:r w:rsidR="00B437F1">
        <w:rPr>
          <w:rFonts w:ascii="Times New Roman" w:hAnsi="Times New Roman" w:cs="Times New Roman"/>
          <w:lang w:val="en-US"/>
        </w:rPr>
        <w:t>. He highlighted that in the past, the Treasury was largely a paymaster and processing function, responsible for making payments and collecting revenues. The advent of modern systems and banking interfaces, has seen much of this manual work disappear. At the same time, financial information has become more accessible and the timeliness of reporting has improved.</w:t>
      </w:r>
      <w:r w:rsidR="005B1427">
        <w:rPr>
          <w:rFonts w:ascii="Times New Roman" w:hAnsi="Times New Roman" w:cs="Times New Roman"/>
          <w:lang w:val="en-US"/>
        </w:rPr>
        <w:t xml:space="preserve"> This has enabled many Treasury functions</w:t>
      </w:r>
      <w:r w:rsidR="00B437F1">
        <w:rPr>
          <w:rFonts w:ascii="Times New Roman" w:hAnsi="Times New Roman" w:cs="Times New Roman"/>
          <w:lang w:val="en-US"/>
        </w:rPr>
        <w:t xml:space="preserve"> to modernize and shift to become </w:t>
      </w:r>
      <w:r w:rsidR="00013FBD">
        <w:rPr>
          <w:rFonts w:ascii="Times New Roman" w:hAnsi="Times New Roman" w:cs="Times New Roman"/>
          <w:lang w:val="en-US"/>
        </w:rPr>
        <w:t xml:space="preserve">more </w:t>
      </w:r>
      <w:r w:rsidR="00B437F1">
        <w:rPr>
          <w:rFonts w:ascii="Times New Roman" w:hAnsi="Times New Roman" w:cs="Times New Roman"/>
          <w:lang w:val="en-US"/>
        </w:rPr>
        <w:t xml:space="preserve">“active” cash managers with daily information now readily available for forecasting cashflows.  </w:t>
      </w:r>
      <w:r w:rsidR="00013FBD">
        <w:rPr>
          <w:rFonts w:ascii="Times New Roman" w:hAnsi="Times New Roman" w:cs="Times New Roman"/>
          <w:lang w:val="en-US"/>
        </w:rPr>
        <w:t>Many t</w:t>
      </w:r>
      <w:r w:rsidR="00B437F1">
        <w:rPr>
          <w:rFonts w:ascii="Times New Roman" w:hAnsi="Times New Roman" w:cs="Times New Roman"/>
          <w:lang w:val="en-US"/>
        </w:rPr>
        <w:t xml:space="preserve">reasuries are also producing an increasingly useful range of fiscal and other reports including meeting international requirements such as </w:t>
      </w:r>
      <w:r w:rsidR="005B1427">
        <w:rPr>
          <w:rFonts w:ascii="Times New Roman" w:hAnsi="Times New Roman" w:cs="Times New Roman"/>
          <w:lang w:val="en-US"/>
        </w:rPr>
        <w:t xml:space="preserve">reporting in accordance with </w:t>
      </w:r>
      <w:r w:rsidR="00B437F1">
        <w:rPr>
          <w:rFonts w:ascii="Times New Roman" w:hAnsi="Times New Roman" w:cs="Times New Roman"/>
          <w:lang w:val="en-US"/>
        </w:rPr>
        <w:t xml:space="preserve">IPSAS and GFSM2014. </w:t>
      </w:r>
    </w:p>
    <w:p w14:paraId="44F63462" w14:textId="22312DCB" w:rsidR="00876C11" w:rsidRPr="00D057B5" w:rsidRDefault="00B437F1" w:rsidP="00B749C4">
      <w:pPr>
        <w:widowControl w:val="0"/>
        <w:autoSpaceDE w:val="0"/>
        <w:autoSpaceDN w:val="0"/>
        <w:adjustRightInd w:val="0"/>
        <w:jc w:val="both"/>
        <w:rPr>
          <w:rFonts w:ascii="Times New Roman" w:hAnsi="Times New Roman" w:cs="Times New Roman"/>
          <w:lang w:val="en-US"/>
        </w:rPr>
      </w:pPr>
      <w:r>
        <w:rPr>
          <w:rFonts w:ascii="Times New Roman" w:hAnsi="Times New Roman" w:cs="Times New Roman"/>
          <w:lang w:val="en-US"/>
        </w:rPr>
        <w:t xml:space="preserve">     </w:t>
      </w:r>
    </w:p>
    <w:p w14:paraId="518A069C" w14:textId="12CDF8F5" w:rsidR="001F41E4" w:rsidRDefault="000E5974" w:rsidP="00B749C4">
      <w:pPr>
        <w:widowControl w:val="0"/>
        <w:autoSpaceDE w:val="0"/>
        <w:autoSpaceDN w:val="0"/>
        <w:adjustRightInd w:val="0"/>
        <w:jc w:val="both"/>
        <w:rPr>
          <w:rFonts w:ascii="Times New Roman" w:hAnsi="Times New Roman" w:cs="Times New Roman"/>
          <w:lang w:val="en-US"/>
        </w:rPr>
      </w:pPr>
      <w:r>
        <w:rPr>
          <w:rFonts w:ascii="Times New Roman" w:hAnsi="Times New Roman" w:cs="Times New Roman"/>
          <w:noProof/>
        </w:rPr>
        <w:object w:dxaOrig="1440" w:dyaOrig="1440" w14:anchorId="06062354">
          <v:shape id="_x0000_s1027" type="#_x0000_t75" style="position:absolute;left:0;text-align:left;margin-left:413.95pt;margin-top:4.75pt;width:65.35pt;height:42.85pt;z-index:251661312;mso-position-horizontal-relative:text;mso-position-vertical-relative:text;mso-width-relative:page;mso-height-relative:page" filled="t" fillcolor="#92d050">
            <v:imagedata r:id="rId9" o:title=""/>
            <w10:wrap type="square"/>
          </v:shape>
          <o:OLEObject Type="Embed" ProgID="PowerPoint.Show.12" ShapeID="_x0000_s1027" DrawAspect="Icon" ObjectID="_1511621628" r:id="rId10"/>
        </w:object>
      </w:r>
      <w:r w:rsidR="00B437F1">
        <w:rPr>
          <w:rFonts w:ascii="Times New Roman" w:hAnsi="Times New Roman" w:cs="Times New Roman"/>
          <w:lang w:val="en-US"/>
        </w:rPr>
        <w:t>The TCP Chair, Vulgar Abd</w:t>
      </w:r>
      <w:r w:rsidR="00DD208C">
        <w:rPr>
          <w:rFonts w:ascii="Times New Roman" w:hAnsi="Times New Roman" w:cs="Times New Roman"/>
          <w:lang w:val="en-US"/>
        </w:rPr>
        <w:t>ullayev,</w:t>
      </w:r>
      <w:r w:rsidR="00B437F1">
        <w:rPr>
          <w:rFonts w:ascii="Times New Roman" w:hAnsi="Times New Roman" w:cs="Times New Roman"/>
          <w:lang w:val="en-US"/>
        </w:rPr>
        <w:t xml:space="preserve"> </w:t>
      </w:r>
      <w:r w:rsidR="00013FBD">
        <w:rPr>
          <w:rFonts w:ascii="Times New Roman" w:hAnsi="Times New Roman" w:cs="Times New Roman"/>
          <w:lang w:val="en-US"/>
        </w:rPr>
        <w:t>also delivered</w:t>
      </w:r>
      <w:r w:rsidR="00B437F1">
        <w:rPr>
          <w:rFonts w:ascii="Times New Roman" w:hAnsi="Times New Roman" w:cs="Times New Roman"/>
          <w:lang w:val="en-US"/>
        </w:rPr>
        <w:t xml:space="preserve"> a very interesting presentation on the evolution of the Treasury function in Azerbaijan.  </w:t>
      </w:r>
      <w:r w:rsidR="000E0A59">
        <w:rPr>
          <w:rFonts w:ascii="Times New Roman" w:hAnsi="Times New Roman" w:cs="Times New Roman"/>
          <w:lang w:val="en-US"/>
        </w:rPr>
        <w:t xml:space="preserve">The Treasury was first created in Azerbaijan in 1995 through a decree by the President.  In 2011 the function </w:t>
      </w:r>
      <w:r w:rsidR="005B1427">
        <w:rPr>
          <w:rFonts w:ascii="Times New Roman" w:hAnsi="Times New Roman" w:cs="Times New Roman"/>
          <w:lang w:val="en-US"/>
        </w:rPr>
        <w:t>underwent</w:t>
      </w:r>
      <w:r w:rsidR="00DD208C">
        <w:rPr>
          <w:rFonts w:ascii="Times New Roman" w:hAnsi="Times New Roman" w:cs="Times New Roman"/>
          <w:lang w:val="en-US"/>
        </w:rPr>
        <w:t xml:space="preserve"> major </w:t>
      </w:r>
      <w:r w:rsidR="005B1427">
        <w:rPr>
          <w:rFonts w:ascii="Times New Roman" w:hAnsi="Times New Roman" w:cs="Times New Roman"/>
          <w:lang w:val="en-US"/>
        </w:rPr>
        <w:t>reform</w:t>
      </w:r>
      <w:r w:rsidR="00DD208C">
        <w:rPr>
          <w:rFonts w:ascii="Times New Roman" w:hAnsi="Times New Roman" w:cs="Times New Roman"/>
          <w:lang w:val="en-US"/>
        </w:rPr>
        <w:t xml:space="preserve"> </w:t>
      </w:r>
      <w:r w:rsidR="005B1427">
        <w:rPr>
          <w:rFonts w:ascii="Times New Roman" w:hAnsi="Times New Roman" w:cs="Times New Roman"/>
          <w:lang w:val="en-US"/>
        </w:rPr>
        <w:t xml:space="preserve">including </w:t>
      </w:r>
      <w:r w:rsidR="000E0A59">
        <w:rPr>
          <w:rFonts w:ascii="Times New Roman" w:hAnsi="Times New Roman" w:cs="Times New Roman"/>
          <w:lang w:val="en-US"/>
        </w:rPr>
        <w:t xml:space="preserve">the implementation of a new Treasury Information Management System (TIMS), based on the </w:t>
      </w:r>
      <w:r w:rsidR="005B1427">
        <w:rPr>
          <w:rFonts w:ascii="Times New Roman" w:hAnsi="Times New Roman" w:cs="Times New Roman"/>
          <w:lang w:val="en-US"/>
        </w:rPr>
        <w:t>SAP Financials COTS package, customized</w:t>
      </w:r>
      <w:r w:rsidR="000E0A59">
        <w:rPr>
          <w:rFonts w:ascii="Times New Roman" w:hAnsi="Times New Roman" w:cs="Times New Roman"/>
          <w:lang w:val="en-US"/>
        </w:rPr>
        <w:t xml:space="preserve"> for the Azerbaijan context. The Treasury supports the system through a combination of local SAP expertise coupled with an in-house ICT team. Mr Abdullayev also highlighted that Treasury is seeking to undertake further r</w:t>
      </w:r>
      <w:r w:rsidR="00DD208C">
        <w:rPr>
          <w:rFonts w:ascii="Times New Roman" w:hAnsi="Times New Roman" w:cs="Times New Roman"/>
          <w:lang w:val="en-US"/>
        </w:rPr>
        <w:t xml:space="preserve">eform as it moves </w:t>
      </w:r>
      <w:r w:rsidR="005B1427">
        <w:rPr>
          <w:rFonts w:ascii="Times New Roman" w:hAnsi="Times New Roman" w:cs="Times New Roman"/>
          <w:lang w:val="en-US"/>
        </w:rPr>
        <w:t>into</w:t>
      </w:r>
      <w:r w:rsidR="00DD208C">
        <w:rPr>
          <w:rFonts w:ascii="Times New Roman" w:hAnsi="Times New Roman" w:cs="Times New Roman"/>
          <w:lang w:val="en-US"/>
        </w:rPr>
        <w:t xml:space="preserve"> 2016</w:t>
      </w:r>
      <w:r w:rsidR="000E0A59">
        <w:rPr>
          <w:rFonts w:ascii="Times New Roman" w:hAnsi="Times New Roman" w:cs="Times New Roman"/>
          <w:lang w:val="en-US"/>
        </w:rPr>
        <w:t xml:space="preserve"> including</w:t>
      </w:r>
      <w:r w:rsidR="00DD208C">
        <w:rPr>
          <w:rFonts w:ascii="Times New Roman" w:hAnsi="Times New Roman" w:cs="Times New Roman"/>
          <w:lang w:val="en-US"/>
        </w:rPr>
        <w:t>:</w:t>
      </w:r>
      <w:r w:rsidR="000E0A59">
        <w:rPr>
          <w:rFonts w:ascii="Times New Roman" w:hAnsi="Times New Roman" w:cs="Times New Roman"/>
          <w:lang w:val="en-US"/>
        </w:rPr>
        <w:t xml:space="preserve"> reorganization of both centra</w:t>
      </w:r>
      <w:r w:rsidR="00DD208C">
        <w:rPr>
          <w:rFonts w:ascii="Times New Roman" w:hAnsi="Times New Roman" w:cs="Times New Roman"/>
          <w:lang w:val="en-US"/>
        </w:rPr>
        <w:t>l and regional treasury offices</w:t>
      </w:r>
      <w:r w:rsidR="000E0A59">
        <w:rPr>
          <w:rFonts w:ascii="Times New Roman" w:hAnsi="Times New Roman" w:cs="Times New Roman"/>
          <w:lang w:val="en-US"/>
        </w:rPr>
        <w:t xml:space="preserve"> to better support </w:t>
      </w:r>
      <w:r w:rsidR="00DD208C">
        <w:rPr>
          <w:rFonts w:ascii="Times New Roman" w:hAnsi="Times New Roman" w:cs="Times New Roman"/>
          <w:lang w:val="en-US"/>
        </w:rPr>
        <w:t>the new more automated environment; realignment of functions between treasury and spending units; examining options for new treasury service</w:t>
      </w:r>
      <w:r w:rsidR="005B1427">
        <w:rPr>
          <w:rFonts w:ascii="Times New Roman" w:hAnsi="Times New Roman" w:cs="Times New Roman"/>
          <w:lang w:val="en-US"/>
        </w:rPr>
        <w:t>s</w:t>
      </w:r>
      <w:r w:rsidR="00DD208C">
        <w:rPr>
          <w:rFonts w:ascii="Times New Roman" w:hAnsi="Times New Roman" w:cs="Times New Roman"/>
          <w:lang w:val="en-US"/>
        </w:rPr>
        <w:t xml:space="preserve">; and the development of staff capacity both within the treasury and in line ministries.  </w:t>
      </w:r>
      <w:r w:rsidR="000E0A59">
        <w:rPr>
          <w:rFonts w:ascii="Times New Roman" w:hAnsi="Times New Roman" w:cs="Times New Roman"/>
          <w:lang w:val="en-US"/>
        </w:rPr>
        <w:t xml:space="preserve">  </w:t>
      </w:r>
    </w:p>
    <w:p w14:paraId="4F91EEA6" w14:textId="77777777" w:rsidR="002365D8" w:rsidRPr="006C45A6" w:rsidRDefault="002365D8" w:rsidP="00B749C4">
      <w:pPr>
        <w:widowControl w:val="0"/>
        <w:autoSpaceDE w:val="0"/>
        <w:autoSpaceDN w:val="0"/>
        <w:adjustRightInd w:val="0"/>
        <w:jc w:val="both"/>
        <w:rPr>
          <w:rFonts w:ascii="Times New Roman" w:hAnsi="Times New Roman" w:cs="Times New Roman"/>
          <w:lang w:val="en-US"/>
        </w:rPr>
      </w:pPr>
    </w:p>
    <w:p w14:paraId="40DCD6CB" w14:textId="02D47EF6" w:rsidR="001F41E4" w:rsidRPr="006C45A6" w:rsidRDefault="002365D8" w:rsidP="00B749C4">
      <w:pPr>
        <w:widowControl w:val="0"/>
        <w:autoSpaceDE w:val="0"/>
        <w:autoSpaceDN w:val="0"/>
        <w:adjustRightInd w:val="0"/>
        <w:jc w:val="both"/>
        <w:rPr>
          <w:rFonts w:ascii="Times New Roman" w:hAnsi="Times New Roman" w:cs="Times New Roman"/>
          <w:lang w:val="en-US"/>
        </w:rPr>
      </w:pPr>
      <w:r w:rsidRPr="006C45A6">
        <w:rPr>
          <w:rFonts w:ascii="Times New Roman" w:hAnsi="Times New Roman" w:cs="Times New Roman"/>
          <w:lang w:val="en-US"/>
        </w:rPr>
        <w:t xml:space="preserve">The presentation generated a great deal of interest and a number of questions and comments were directed to </w:t>
      </w:r>
      <w:r w:rsidR="000E5974">
        <w:rPr>
          <w:rFonts w:ascii="Times New Roman" w:hAnsi="Times New Roman" w:cs="Times New Roman"/>
          <w:lang w:val="en-US"/>
        </w:rPr>
        <w:t>t</w:t>
      </w:r>
      <w:r w:rsidRPr="006C45A6">
        <w:rPr>
          <w:rFonts w:ascii="Times New Roman" w:hAnsi="Times New Roman" w:cs="Times New Roman"/>
          <w:lang w:val="en-US"/>
        </w:rPr>
        <w:t xml:space="preserve">he TCOP Chair. Ms Nikulina made the point that technology is driving change in Azerbaijan, and like many transition economies, while there has not been a strong legacy for </w:t>
      </w:r>
      <w:r w:rsidRPr="006C45A6">
        <w:rPr>
          <w:rFonts w:ascii="Times New Roman" w:hAnsi="Times New Roman" w:cs="Times New Roman"/>
          <w:lang w:val="en-US"/>
        </w:rPr>
        <w:lastRenderedPageBreak/>
        <w:t>decentralization, automation is now providing the opportunity to revisit this issue.</w:t>
      </w:r>
    </w:p>
    <w:p w14:paraId="4AE74271" w14:textId="77777777" w:rsidR="002365D8" w:rsidRPr="006C45A6" w:rsidRDefault="002365D8" w:rsidP="00B749C4">
      <w:pPr>
        <w:widowControl w:val="0"/>
        <w:autoSpaceDE w:val="0"/>
        <w:autoSpaceDN w:val="0"/>
        <w:adjustRightInd w:val="0"/>
        <w:jc w:val="both"/>
        <w:rPr>
          <w:rFonts w:ascii="Times New Roman" w:hAnsi="Times New Roman" w:cs="Times New Roman"/>
          <w:lang w:val="en-US"/>
        </w:rPr>
      </w:pPr>
    </w:p>
    <w:p w14:paraId="23920398" w14:textId="2D17606F" w:rsidR="006C45A6" w:rsidRPr="006C45A6" w:rsidRDefault="002365D8" w:rsidP="00B749C4">
      <w:pPr>
        <w:widowControl w:val="0"/>
        <w:autoSpaceDE w:val="0"/>
        <w:autoSpaceDN w:val="0"/>
        <w:adjustRightInd w:val="0"/>
        <w:jc w:val="both"/>
        <w:rPr>
          <w:rFonts w:ascii="Times New Roman" w:hAnsi="Times New Roman" w:cs="Times New Roman"/>
          <w:lang w:val="en-US"/>
        </w:rPr>
      </w:pPr>
      <w:r w:rsidRPr="006C45A6">
        <w:rPr>
          <w:rFonts w:ascii="Times New Roman" w:hAnsi="Times New Roman" w:cs="Times New Roman"/>
          <w:lang w:val="en-US"/>
        </w:rPr>
        <w:t>Angela Voronin, Deputy Head of Treasury from Mo</w:t>
      </w:r>
      <w:r w:rsidR="006C45A6">
        <w:rPr>
          <w:rFonts w:ascii="Times New Roman" w:hAnsi="Times New Roman" w:cs="Times New Roman"/>
          <w:lang w:val="en-US"/>
        </w:rPr>
        <w:t>ldova (and former TCOP Chair)</w:t>
      </w:r>
      <w:r w:rsidRPr="006C45A6">
        <w:rPr>
          <w:rFonts w:ascii="Times New Roman" w:hAnsi="Times New Roman" w:cs="Times New Roman"/>
          <w:lang w:val="en-US"/>
        </w:rPr>
        <w:t xml:space="preserve"> highlighted </w:t>
      </w:r>
      <w:r w:rsidR="005B1427">
        <w:rPr>
          <w:rFonts w:ascii="Times New Roman" w:hAnsi="Times New Roman" w:cs="Times New Roman"/>
          <w:lang w:val="en-US"/>
        </w:rPr>
        <w:t xml:space="preserve">that a </w:t>
      </w:r>
      <w:r w:rsidRPr="006C45A6">
        <w:rPr>
          <w:rFonts w:ascii="Times New Roman" w:hAnsi="Times New Roman" w:cs="Times New Roman"/>
          <w:lang w:val="en-US"/>
        </w:rPr>
        <w:t xml:space="preserve">core issue going forward </w:t>
      </w:r>
      <w:r w:rsidR="006C45A6" w:rsidRPr="006C45A6">
        <w:rPr>
          <w:rFonts w:ascii="Times New Roman" w:hAnsi="Times New Roman" w:cs="Times New Roman"/>
          <w:lang w:val="en-US"/>
        </w:rPr>
        <w:t xml:space="preserve">is </w:t>
      </w:r>
      <w:r w:rsidRPr="006C45A6">
        <w:rPr>
          <w:rFonts w:ascii="Times New Roman" w:hAnsi="Times New Roman" w:cs="Times New Roman"/>
          <w:lang w:val="en-US"/>
        </w:rPr>
        <w:t>the issue of central control</w:t>
      </w:r>
      <w:r w:rsidR="006C45A6" w:rsidRPr="006C45A6">
        <w:rPr>
          <w:rFonts w:ascii="Times New Roman" w:hAnsi="Times New Roman" w:cs="Times New Roman"/>
          <w:lang w:val="en-US"/>
        </w:rPr>
        <w:t>.</w:t>
      </w:r>
      <w:r w:rsidRPr="006C45A6">
        <w:rPr>
          <w:rFonts w:ascii="Times New Roman" w:hAnsi="Times New Roman" w:cs="Times New Roman"/>
          <w:lang w:val="en-US"/>
        </w:rPr>
        <w:t xml:space="preserve"> </w:t>
      </w:r>
      <w:r w:rsidR="005B1427">
        <w:rPr>
          <w:rFonts w:ascii="Times New Roman" w:hAnsi="Times New Roman" w:cs="Times New Roman"/>
          <w:lang w:val="en-US"/>
        </w:rPr>
        <w:t>The increased capacity for</w:t>
      </w:r>
      <w:r w:rsidR="006C45A6" w:rsidRPr="006C45A6">
        <w:rPr>
          <w:rFonts w:ascii="Times New Roman" w:hAnsi="Times New Roman" w:cs="Times New Roman"/>
          <w:lang w:val="en-US"/>
        </w:rPr>
        <w:t xml:space="preserve"> </w:t>
      </w:r>
      <w:r w:rsidR="005B1427">
        <w:rPr>
          <w:rFonts w:ascii="Times New Roman" w:hAnsi="Times New Roman" w:cs="Times New Roman"/>
          <w:lang w:val="en-US"/>
        </w:rPr>
        <w:t xml:space="preserve">automated </w:t>
      </w:r>
      <w:r w:rsidRPr="006C45A6">
        <w:rPr>
          <w:rFonts w:ascii="Times New Roman" w:hAnsi="Times New Roman" w:cs="Times New Roman"/>
          <w:lang w:val="en-US"/>
        </w:rPr>
        <w:t xml:space="preserve">accounting systems </w:t>
      </w:r>
      <w:r w:rsidR="00013FBD">
        <w:rPr>
          <w:rFonts w:ascii="Times New Roman" w:hAnsi="Times New Roman" w:cs="Times New Roman"/>
          <w:lang w:val="en-US"/>
        </w:rPr>
        <w:t>to replace more traditional manual controls needs to be considered along side each country’s appetite for risk management</w:t>
      </w:r>
      <w:r w:rsidRPr="006C45A6">
        <w:rPr>
          <w:rFonts w:ascii="Times New Roman" w:hAnsi="Times New Roman" w:cs="Times New Roman"/>
          <w:lang w:val="en-US"/>
        </w:rPr>
        <w:t xml:space="preserve">. </w:t>
      </w:r>
      <w:r w:rsidR="006C45A6" w:rsidRPr="006C45A6">
        <w:rPr>
          <w:rFonts w:ascii="Times New Roman" w:hAnsi="Times New Roman" w:cs="Times New Roman"/>
          <w:lang w:val="en-US"/>
        </w:rPr>
        <w:t xml:space="preserve">This will be an important </w:t>
      </w:r>
      <w:r w:rsidR="006C45A6">
        <w:rPr>
          <w:rFonts w:ascii="Times New Roman" w:hAnsi="Times New Roman" w:cs="Times New Roman"/>
          <w:lang w:val="en-US"/>
        </w:rPr>
        <w:t>area for</w:t>
      </w:r>
      <w:r w:rsidRPr="006C45A6">
        <w:rPr>
          <w:rFonts w:ascii="Times New Roman" w:hAnsi="Times New Roman" w:cs="Times New Roman"/>
          <w:lang w:val="en-US"/>
        </w:rPr>
        <w:t xml:space="preserve"> </w:t>
      </w:r>
      <w:r w:rsidR="006C45A6" w:rsidRPr="006C45A6">
        <w:rPr>
          <w:rFonts w:ascii="Times New Roman" w:hAnsi="Times New Roman" w:cs="Times New Roman"/>
          <w:lang w:val="en-US"/>
        </w:rPr>
        <w:t xml:space="preserve">future </w:t>
      </w:r>
      <w:r w:rsidRPr="006C45A6">
        <w:rPr>
          <w:rFonts w:ascii="Times New Roman" w:hAnsi="Times New Roman" w:cs="Times New Roman"/>
          <w:lang w:val="en-US"/>
        </w:rPr>
        <w:t>discuss</w:t>
      </w:r>
      <w:r w:rsidR="006C45A6" w:rsidRPr="006C45A6">
        <w:rPr>
          <w:rFonts w:ascii="Times New Roman" w:hAnsi="Times New Roman" w:cs="Times New Roman"/>
          <w:lang w:val="en-US"/>
        </w:rPr>
        <w:t xml:space="preserve">ions. </w:t>
      </w:r>
    </w:p>
    <w:p w14:paraId="32E26140" w14:textId="77777777" w:rsidR="006C45A6" w:rsidRPr="006C45A6" w:rsidRDefault="006C45A6" w:rsidP="00B749C4">
      <w:pPr>
        <w:widowControl w:val="0"/>
        <w:autoSpaceDE w:val="0"/>
        <w:autoSpaceDN w:val="0"/>
        <w:adjustRightInd w:val="0"/>
        <w:jc w:val="both"/>
        <w:rPr>
          <w:rFonts w:ascii="Times New Roman" w:hAnsi="Times New Roman" w:cs="Times New Roman"/>
          <w:lang w:val="en-US"/>
        </w:rPr>
      </w:pPr>
    </w:p>
    <w:p w14:paraId="7892922C" w14:textId="32BDC4E6" w:rsidR="006C45A6" w:rsidRDefault="006C45A6" w:rsidP="00B749C4">
      <w:pPr>
        <w:widowControl w:val="0"/>
        <w:autoSpaceDE w:val="0"/>
        <w:autoSpaceDN w:val="0"/>
        <w:adjustRightInd w:val="0"/>
        <w:spacing w:line="280" w:lineRule="atLeast"/>
        <w:jc w:val="both"/>
        <w:rPr>
          <w:rFonts w:ascii="Times New Roman" w:hAnsi="Times New Roman" w:cs="Times New Roman"/>
          <w:lang w:val="en-US"/>
        </w:rPr>
      </w:pPr>
      <w:r>
        <w:rPr>
          <w:rFonts w:ascii="Times New Roman" w:hAnsi="Times New Roman" w:cs="Times New Roman"/>
          <w:lang w:val="en-US"/>
        </w:rPr>
        <w:t xml:space="preserve">Ms Natalia </w:t>
      </w:r>
      <w:r w:rsidR="00B749C4" w:rsidRPr="00B749C4">
        <w:rPr>
          <w:rFonts w:ascii="Times New Roman" w:hAnsi="Times New Roman" w:cs="Times New Roman"/>
          <w:lang w:val="en-US"/>
        </w:rPr>
        <w:t>S</w:t>
      </w:r>
      <w:r w:rsidRPr="00B749C4">
        <w:rPr>
          <w:rFonts w:ascii="Times New Roman" w:hAnsi="Times New Roman" w:cs="Times New Roman"/>
          <w:lang w:val="en-US"/>
        </w:rPr>
        <w:t>us</w:t>
      </w:r>
      <w:r w:rsidR="00B749C4" w:rsidRPr="00B749C4">
        <w:rPr>
          <w:rFonts w:ascii="Times New Roman" w:hAnsi="Times New Roman" w:cs="Times New Roman"/>
          <w:lang w:val="en-US"/>
        </w:rPr>
        <w:t>h</w:t>
      </w:r>
      <w:r w:rsidRPr="00B749C4">
        <w:rPr>
          <w:rFonts w:ascii="Times New Roman" w:hAnsi="Times New Roman" w:cs="Times New Roman"/>
          <w:lang w:val="en-US"/>
        </w:rPr>
        <w:t>ko</w:t>
      </w:r>
      <w:r>
        <w:rPr>
          <w:rFonts w:ascii="Times New Roman" w:hAnsi="Times New Roman" w:cs="Times New Roman"/>
          <w:lang w:val="en-US"/>
        </w:rPr>
        <w:t xml:space="preserve">, Ukraine, mentioned that her country is currently considering developing a concept note on the role and functions of the Treasury. Mr Abdullayev agreed that this was sensible given the significant challenges and changes being experienced currently. It was also pointed out that the two presentations from today’s VC </w:t>
      </w:r>
      <w:r w:rsidR="00013FBD">
        <w:rPr>
          <w:rFonts w:ascii="Times New Roman" w:hAnsi="Times New Roman" w:cs="Times New Roman"/>
          <w:lang w:val="en-US"/>
        </w:rPr>
        <w:t>c</w:t>
      </w:r>
      <w:r>
        <w:rPr>
          <w:rFonts w:ascii="Times New Roman" w:hAnsi="Times New Roman" w:cs="Times New Roman"/>
          <w:lang w:val="en-US"/>
        </w:rPr>
        <w:t xml:space="preserve">ould provide useful base material for </w:t>
      </w:r>
      <w:r w:rsidR="005B1427">
        <w:rPr>
          <w:rFonts w:ascii="Times New Roman" w:hAnsi="Times New Roman" w:cs="Times New Roman"/>
          <w:lang w:val="en-US"/>
        </w:rPr>
        <w:t xml:space="preserve">developing </w:t>
      </w:r>
      <w:r>
        <w:rPr>
          <w:rFonts w:ascii="Times New Roman" w:hAnsi="Times New Roman" w:cs="Times New Roman"/>
          <w:lang w:val="en-US"/>
        </w:rPr>
        <w:t xml:space="preserve">such a paper. </w:t>
      </w:r>
    </w:p>
    <w:p w14:paraId="07E96633" w14:textId="29FE92C1" w:rsidR="00CC4077" w:rsidRPr="006C45A6" w:rsidRDefault="006C45A6" w:rsidP="00B749C4">
      <w:pPr>
        <w:widowControl w:val="0"/>
        <w:autoSpaceDE w:val="0"/>
        <w:autoSpaceDN w:val="0"/>
        <w:adjustRightInd w:val="0"/>
        <w:spacing w:line="280" w:lineRule="atLeast"/>
        <w:jc w:val="both"/>
        <w:rPr>
          <w:rFonts w:ascii="Times New Roman" w:hAnsi="Times New Roman" w:cs="Times New Roman"/>
          <w:lang w:val="en-US"/>
        </w:rPr>
      </w:pPr>
      <w:r>
        <w:rPr>
          <w:rFonts w:ascii="Times New Roman" w:hAnsi="Times New Roman" w:cs="Times New Roman"/>
          <w:lang w:val="en-US"/>
        </w:rPr>
        <w:t xml:space="preserve"> </w:t>
      </w:r>
    </w:p>
    <w:p w14:paraId="1DCDB1B9" w14:textId="4CB8C1E0" w:rsidR="00BA1A01" w:rsidRDefault="006C45A6" w:rsidP="00B749C4">
      <w:pPr>
        <w:widowControl w:val="0"/>
        <w:autoSpaceDE w:val="0"/>
        <w:autoSpaceDN w:val="0"/>
        <w:adjustRightInd w:val="0"/>
        <w:jc w:val="both"/>
        <w:rPr>
          <w:rFonts w:ascii="Times New Roman" w:hAnsi="Times New Roman" w:cs="Times New Roman"/>
          <w:lang w:val="en-US"/>
        </w:rPr>
      </w:pPr>
      <w:r>
        <w:rPr>
          <w:rFonts w:ascii="Times New Roman" w:hAnsi="Times New Roman" w:cs="Times New Roman"/>
          <w:lang w:val="en-US"/>
        </w:rPr>
        <w:t xml:space="preserve">Ion Chicu brought the VC to a close by inviting each country to nominate two permanent representatives for the </w:t>
      </w:r>
      <w:r w:rsidR="00BA1A01">
        <w:rPr>
          <w:rFonts w:ascii="Times New Roman" w:hAnsi="Times New Roman" w:cs="Times New Roman"/>
          <w:lang w:val="en-US"/>
        </w:rPr>
        <w:t>thematic g</w:t>
      </w:r>
      <w:r>
        <w:rPr>
          <w:rFonts w:ascii="Times New Roman" w:hAnsi="Times New Roman" w:cs="Times New Roman"/>
          <w:lang w:val="en-US"/>
        </w:rPr>
        <w:t xml:space="preserve">roup along with the identification of key </w:t>
      </w:r>
      <w:r w:rsidR="00013FBD">
        <w:rPr>
          <w:rFonts w:ascii="Times New Roman" w:hAnsi="Times New Roman" w:cs="Times New Roman"/>
          <w:lang w:val="en-US"/>
        </w:rPr>
        <w:t xml:space="preserve">country </w:t>
      </w:r>
      <w:r>
        <w:rPr>
          <w:rFonts w:ascii="Times New Roman" w:hAnsi="Times New Roman" w:cs="Times New Roman"/>
          <w:lang w:val="en-US"/>
        </w:rPr>
        <w:t xml:space="preserve">issues to be </w:t>
      </w:r>
      <w:r w:rsidR="004306D9">
        <w:rPr>
          <w:rFonts w:ascii="Times New Roman" w:hAnsi="Times New Roman" w:cs="Times New Roman"/>
          <w:lang w:val="en-US"/>
        </w:rPr>
        <w:t>discussed</w:t>
      </w:r>
      <w:r>
        <w:rPr>
          <w:rFonts w:ascii="Times New Roman" w:hAnsi="Times New Roman" w:cs="Times New Roman"/>
          <w:lang w:val="en-US"/>
        </w:rPr>
        <w:t xml:space="preserve"> </w:t>
      </w:r>
      <w:r w:rsidR="004306D9">
        <w:rPr>
          <w:rFonts w:ascii="Times New Roman" w:hAnsi="Times New Roman" w:cs="Times New Roman"/>
          <w:lang w:val="en-US"/>
        </w:rPr>
        <w:t>at</w:t>
      </w:r>
      <w:r>
        <w:rPr>
          <w:rFonts w:ascii="Times New Roman" w:hAnsi="Times New Roman" w:cs="Times New Roman"/>
          <w:lang w:val="en-US"/>
        </w:rPr>
        <w:t xml:space="preserve"> future events. </w:t>
      </w:r>
      <w:r w:rsidR="00BA1A01">
        <w:rPr>
          <w:rFonts w:ascii="Times New Roman" w:hAnsi="Times New Roman" w:cs="Times New Roman"/>
          <w:lang w:val="en-US"/>
        </w:rPr>
        <w:t xml:space="preserve">The list of member countries’ suggestions for the TG Action Plan is embedded below. </w:t>
      </w:r>
    </w:p>
    <w:bookmarkStart w:id="0" w:name="_MON_1511610484"/>
    <w:bookmarkEnd w:id="0"/>
    <w:p w14:paraId="7B35A30E" w14:textId="533368C6" w:rsidR="006C2A1B" w:rsidRDefault="000E5974" w:rsidP="00B749C4">
      <w:pPr>
        <w:widowControl w:val="0"/>
        <w:autoSpaceDE w:val="0"/>
        <w:autoSpaceDN w:val="0"/>
        <w:adjustRightInd w:val="0"/>
        <w:jc w:val="both"/>
        <w:rPr>
          <w:rFonts w:ascii="Times New Roman" w:hAnsi="Times New Roman" w:cs="Times New Roman"/>
          <w:lang w:val="en-US"/>
        </w:rPr>
      </w:pPr>
      <w:r>
        <w:rPr>
          <w:rFonts w:ascii="Times New Roman" w:hAnsi="Times New Roman" w:cs="Times New Roman"/>
          <w:lang w:val="en-US"/>
        </w:rPr>
        <w:object w:dxaOrig="1531" w:dyaOrig="1002" w14:anchorId="3A775DF6">
          <v:shape id="_x0000_i1029" type="#_x0000_t75" style="width:76.5pt;height:50.25pt" o:ole="" filled="t" fillcolor="#92d050">
            <v:imagedata r:id="rId11" o:title=""/>
          </v:shape>
          <o:OLEObject Type="Embed" ProgID="Word.Document.12" ShapeID="_x0000_i1029" DrawAspect="Icon" ObjectID="_1511621626" r:id="rId12">
            <o:FieldCodes>\s</o:FieldCodes>
          </o:OLEObject>
        </w:object>
      </w:r>
      <w:bookmarkStart w:id="1" w:name="_GoBack"/>
      <w:bookmarkEnd w:id="1"/>
    </w:p>
    <w:p w14:paraId="4C782450" w14:textId="77777777" w:rsidR="00BA1A01" w:rsidRDefault="00BA1A01" w:rsidP="00B749C4">
      <w:pPr>
        <w:widowControl w:val="0"/>
        <w:autoSpaceDE w:val="0"/>
        <w:autoSpaceDN w:val="0"/>
        <w:adjustRightInd w:val="0"/>
        <w:jc w:val="both"/>
        <w:rPr>
          <w:rFonts w:ascii="Times New Roman" w:hAnsi="Times New Roman" w:cs="Times New Roman"/>
          <w:lang w:val="en-US"/>
        </w:rPr>
      </w:pPr>
    </w:p>
    <w:p w14:paraId="45755530" w14:textId="7727C9DD" w:rsidR="00B929B5" w:rsidRPr="006C45A6" w:rsidRDefault="006C45A6" w:rsidP="00B749C4">
      <w:pPr>
        <w:widowControl w:val="0"/>
        <w:autoSpaceDE w:val="0"/>
        <w:autoSpaceDN w:val="0"/>
        <w:adjustRightInd w:val="0"/>
        <w:jc w:val="both"/>
        <w:rPr>
          <w:rFonts w:ascii="Times New Roman" w:hAnsi="Times New Roman" w:cs="Times New Roman"/>
          <w:lang w:val="en-US"/>
        </w:rPr>
      </w:pPr>
      <w:r>
        <w:rPr>
          <w:rFonts w:ascii="Times New Roman" w:hAnsi="Times New Roman" w:cs="Times New Roman"/>
          <w:lang w:val="en-US"/>
        </w:rPr>
        <w:t>At least one, perhaps two VCs will be scheduled for the first half of 2016</w:t>
      </w:r>
      <w:r w:rsidR="004306D9">
        <w:rPr>
          <w:rFonts w:ascii="Times New Roman" w:hAnsi="Times New Roman" w:cs="Times New Roman"/>
          <w:lang w:val="en-US"/>
        </w:rPr>
        <w:t>. In addition</w:t>
      </w:r>
      <w:r>
        <w:rPr>
          <w:rFonts w:ascii="Times New Roman" w:hAnsi="Times New Roman" w:cs="Times New Roman"/>
          <w:lang w:val="en-US"/>
        </w:rPr>
        <w:t xml:space="preserve"> the </w:t>
      </w:r>
      <w:r w:rsidR="004306D9">
        <w:rPr>
          <w:rFonts w:ascii="Times New Roman" w:hAnsi="Times New Roman" w:cs="Times New Roman"/>
          <w:lang w:val="en-US"/>
        </w:rPr>
        <w:t xml:space="preserve">next </w:t>
      </w:r>
      <w:r>
        <w:rPr>
          <w:rFonts w:ascii="Times New Roman" w:hAnsi="Times New Roman" w:cs="Times New Roman"/>
          <w:lang w:val="en-US"/>
        </w:rPr>
        <w:t xml:space="preserve">plenary event </w:t>
      </w:r>
      <w:r w:rsidR="00013FBD">
        <w:rPr>
          <w:rFonts w:ascii="Times New Roman" w:hAnsi="Times New Roman" w:cs="Times New Roman"/>
          <w:lang w:val="en-US"/>
        </w:rPr>
        <w:t>to</w:t>
      </w:r>
      <w:r w:rsidR="005B1427">
        <w:rPr>
          <w:rFonts w:ascii="Times New Roman" w:hAnsi="Times New Roman" w:cs="Times New Roman"/>
          <w:lang w:val="en-US"/>
        </w:rPr>
        <w:t xml:space="preserve"> </w:t>
      </w:r>
      <w:r>
        <w:rPr>
          <w:rFonts w:ascii="Times New Roman" w:hAnsi="Times New Roman" w:cs="Times New Roman"/>
          <w:lang w:val="en-US"/>
        </w:rPr>
        <w:t xml:space="preserve">be convened in Chisinau, </w:t>
      </w:r>
      <w:r w:rsidR="004306D9">
        <w:rPr>
          <w:rFonts w:ascii="Times New Roman" w:hAnsi="Times New Roman" w:cs="Times New Roman"/>
          <w:lang w:val="en-US"/>
        </w:rPr>
        <w:t xml:space="preserve">Moldova in June 2016 will also </w:t>
      </w:r>
      <w:r w:rsidR="00013FBD">
        <w:rPr>
          <w:rFonts w:ascii="Times New Roman" w:hAnsi="Times New Roman" w:cs="Times New Roman"/>
          <w:lang w:val="en-US"/>
        </w:rPr>
        <w:t>have</w:t>
      </w:r>
      <w:r>
        <w:rPr>
          <w:rFonts w:ascii="Times New Roman" w:hAnsi="Times New Roman" w:cs="Times New Roman"/>
          <w:lang w:val="en-US"/>
        </w:rPr>
        <w:t xml:space="preserve"> the </w:t>
      </w:r>
      <w:r w:rsidR="004306D9">
        <w:rPr>
          <w:rFonts w:ascii="Times New Roman" w:hAnsi="Times New Roman" w:cs="Times New Roman"/>
          <w:lang w:val="en-US"/>
        </w:rPr>
        <w:t>evolving role of the treasury function</w:t>
      </w:r>
      <w:r w:rsidR="00013FBD">
        <w:rPr>
          <w:rFonts w:ascii="Times New Roman" w:hAnsi="Times New Roman" w:cs="Times New Roman"/>
          <w:lang w:val="en-US"/>
        </w:rPr>
        <w:t xml:space="preserve"> as </w:t>
      </w:r>
      <w:r w:rsidR="004F57B3">
        <w:rPr>
          <w:rFonts w:ascii="Times New Roman" w:hAnsi="Times New Roman" w:cs="Times New Roman"/>
          <w:lang w:val="en-US"/>
        </w:rPr>
        <w:t>the</w:t>
      </w:r>
      <w:r w:rsidR="00013FBD">
        <w:rPr>
          <w:rFonts w:ascii="Times New Roman" w:hAnsi="Times New Roman" w:cs="Times New Roman"/>
          <w:lang w:val="en-US"/>
        </w:rPr>
        <w:t xml:space="preserve"> central theme</w:t>
      </w:r>
      <w:r w:rsidR="004306D9">
        <w:rPr>
          <w:rFonts w:ascii="Times New Roman" w:hAnsi="Times New Roman" w:cs="Times New Roman"/>
          <w:lang w:val="en-US"/>
        </w:rPr>
        <w:t>.</w:t>
      </w:r>
      <w:r w:rsidR="00B929B5" w:rsidRPr="006C45A6">
        <w:t xml:space="preserve"> </w:t>
      </w:r>
    </w:p>
    <w:p w14:paraId="230CBE81" w14:textId="77777777" w:rsidR="00B750A9" w:rsidRPr="006C45A6" w:rsidRDefault="00B750A9" w:rsidP="00B749C4">
      <w:pPr>
        <w:jc w:val="both"/>
        <w:rPr>
          <w:rFonts w:ascii="Times New Roman" w:hAnsi="Times New Roman" w:cs="Times New Roman"/>
          <w:lang w:val="en-US"/>
        </w:rPr>
      </w:pPr>
    </w:p>
    <w:p w14:paraId="60678769" w14:textId="0904E507" w:rsidR="00A42EC0" w:rsidRPr="006C45A6" w:rsidRDefault="00A42EC0" w:rsidP="00B749C4">
      <w:pPr>
        <w:jc w:val="both"/>
        <w:rPr>
          <w:rFonts w:ascii="Times New Roman" w:hAnsi="Times New Roman" w:cs="Times New Roman"/>
        </w:rPr>
      </w:pPr>
    </w:p>
    <w:sectPr w:rsidR="00A42EC0" w:rsidRPr="006C45A6" w:rsidSect="00131F9B">
      <w:pgSz w:w="11900" w:h="16840"/>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EB9B52" w14:textId="77777777" w:rsidR="006D1E39" w:rsidRDefault="006D1E39" w:rsidP="001A61AD">
      <w:r>
        <w:separator/>
      </w:r>
    </w:p>
  </w:endnote>
  <w:endnote w:type="continuationSeparator" w:id="0">
    <w:p w14:paraId="095DA7A6" w14:textId="77777777" w:rsidR="006D1E39" w:rsidRDefault="006D1E39" w:rsidP="001A6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Neue">
    <w:altName w:val="Malgun Gothic"/>
    <w:charset w:val="00"/>
    <w:family w:val="auto"/>
    <w:pitch w:val="variable"/>
    <w:sig w:usb0="00000003" w:usb1="500079DB" w:usb2="0000001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FCB717" w14:textId="77777777" w:rsidR="006D1E39" w:rsidRDefault="006D1E39" w:rsidP="001A61AD">
      <w:r>
        <w:separator/>
      </w:r>
    </w:p>
  </w:footnote>
  <w:footnote w:type="continuationSeparator" w:id="0">
    <w:p w14:paraId="37923D8D" w14:textId="77777777" w:rsidR="006D1E39" w:rsidRDefault="006D1E39" w:rsidP="001A61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214864"/>
    <w:multiLevelType w:val="hybridMultilevel"/>
    <w:tmpl w:val="2D8A4E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9D46E7E"/>
    <w:multiLevelType w:val="hybridMultilevel"/>
    <w:tmpl w:val="46A806B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 w15:restartNumberingAfterBreak="0">
    <w:nsid w:val="6C8907C2"/>
    <w:multiLevelType w:val="hybridMultilevel"/>
    <w:tmpl w:val="81ECC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AE1AEE"/>
    <w:multiLevelType w:val="hybridMultilevel"/>
    <w:tmpl w:val="8B140E6E"/>
    <w:lvl w:ilvl="0" w:tplc="17AA3E80">
      <w:start w:val="1"/>
      <w:numFmt w:val="bullet"/>
      <w:lvlText w:val="•"/>
      <w:lvlJc w:val="left"/>
      <w:pPr>
        <w:tabs>
          <w:tab w:val="num" w:pos="360"/>
        </w:tabs>
        <w:ind w:left="360" w:hanging="360"/>
      </w:pPr>
      <w:rPr>
        <w:rFonts w:ascii="Arial" w:hAnsi="Arial" w:hint="default"/>
      </w:rPr>
    </w:lvl>
    <w:lvl w:ilvl="1" w:tplc="13A29C64" w:tentative="1">
      <w:start w:val="1"/>
      <w:numFmt w:val="bullet"/>
      <w:lvlText w:val="•"/>
      <w:lvlJc w:val="left"/>
      <w:pPr>
        <w:tabs>
          <w:tab w:val="num" w:pos="1080"/>
        </w:tabs>
        <w:ind w:left="1080" w:hanging="360"/>
      </w:pPr>
      <w:rPr>
        <w:rFonts w:ascii="Arial" w:hAnsi="Arial" w:hint="default"/>
      </w:rPr>
    </w:lvl>
    <w:lvl w:ilvl="2" w:tplc="4B0A5122" w:tentative="1">
      <w:start w:val="1"/>
      <w:numFmt w:val="bullet"/>
      <w:lvlText w:val="•"/>
      <w:lvlJc w:val="left"/>
      <w:pPr>
        <w:tabs>
          <w:tab w:val="num" w:pos="1800"/>
        </w:tabs>
        <w:ind w:left="1800" w:hanging="360"/>
      </w:pPr>
      <w:rPr>
        <w:rFonts w:ascii="Arial" w:hAnsi="Arial" w:hint="default"/>
      </w:rPr>
    </w:lvl>
    <w:lvl w:ilvl="3" w:tplc="E19A8FD4" w:tentative="1">
      <w:start w:val="1"/>
      <w:numFmt w:val="bullet"/>
      <w:lvlText w:val="•"/>
      <w:lvlJc w:val="left"/>
      <w:pPr>
        <w:tabs>
          <w:tab w:val="num" w:pos="2520"/>
        </w:tabs>
        <w:ind w:left="2520" w:hanging="360"/>
      </w:pPr>
      <w:rPr>
        <w:rFonts w:ascii="Arial" w:hAnsi="Arial" w:hint="default"/>
      </w:rPr>
    </w:lvl>
    <w:lvl w:ilvl="4" w:tplc="3AE488D2" w:tentative="1">
      <w:start w:val="1"/>
      <w:numFmt w:val="bullet"/>
      <w:lvlText w:val="•"/>
      <w:lvlJc w:val="left"/>
      <w:pPr>
        <w:tabs>
          <w:tab w:val="num" w:pos="3240"/>
        </w:tabs>
        <w:ind w:left="3240" w:hanging="360"/>
      </w:pPr>
      <w:rPr>
        <w:rFonts w:ascii="Arial" w:hAnsi="Arial" w:hint="default"/>
      </w:rPr>
    </w:lvl>
    <w:lvl w:ilvl="5" w:tplc="51080A28" w:tentative="1">
      <w:start w:val="1"/>
      <w:numFmt w:val="bullet"/>
      <w:lvlText w:val="•"/>
      <w:lvlJc w:val="left"/>
      <w:pPr>
        <w:tabs>
          <w:tab w:val="num" w:pos="3960"/>
        </w:tabs>
        <w:ind w:left="3960" w:hanging="360"/>
      </w:pPr>
      <w:rPr>
        <w:rFonts w:ascii="Arial" w:hAnsi="Arial" w:hint="default"/>
      </w:rPr>
    </w:lvl>
    <w:lvl w:ilvl="6" w:tplc="194A8602" w:tentative="1">
      <w:start w:val="1"/>
      <w:numFmt w:val="bullet"/>
      <w:lvlText w:val="•"/>
      <w:lvlJc w:val="left"/>
      <w:pPr>
        <w:tabs>
          <w:tab w:val="num" w:pos="4680"/>
        </w:tabs>
        <w:ind w:left="4680" w:hanging="360"/>
      </w:pPr>
      <w:rPr>
        <w:rFonts w:ascii="Arial" w:hAnsi="Arial" w:hint="default"/>
      </w:rPr>
    </w:lvl>
    <w:lvl w:ilvl="7" w:tplc="86029146" w:tentative="1">
      <w:start w:val="1"/>
      <w:numFmt w:val="bullet"/>
      <w:lvlText w:val="•"/>
      <w:lvlJc w:val="left"/>
      <w:pPr>
        <w:tabs>
          <w:tab w:val="num" w:pos="5400"/>
        </w:tabs>
        <w:ind w:left="5400" w:hanging="360"/>
      </w:pPr>
      <w:rPr>
        <w:rFonts w:ascii="Arial" w:hAnsi="Arial" w:hint="default"/>
      </w:rPr>
    </w:lvl>
    <w:lvl w:ilvl="8" w:tplc="BA0019A6"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7CB626EC"/>
    <w:multiLevelType w:val="hybridMultilevel"/>
    <w:tmpl w:val="35F21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58C"/>
    <w:rsid w:val="00004B4A"/>
    <w:rsid w:val="00013FBD"/>
    <w:rsid w:val="00063A87"/>
    <w:rsid w:val="000E0A59"/>
    <w:rsid w:val="000E5974"/>
    <w:rsid w:val="001006E3"/>
    <w:rsid w:val="00131F9B"/>
    <w:rsid w:val="001A61AD"/>
    <w:rsid w:val="001F41E4"/>
    <w:rsid w:val="00223E57"/>
    <w:rsid w:val="002365D8"/>
    <w:rsid w:val="002C3149"/>
    <w:rsid w:val="004306D9"/>
    <w:rsid w:val="004314E1"/>
    <w:rsid w:val="00463810"/>
    <w:rsid w:val="004A01D9"/>
    <w:rsid w:val="004E7116"/>
    <w:rsid w:val="004F57B3"/>
    <w:rsid w:val="005A2295"/>
    <w:rsid w:val="005B1427"/>
    <w:rsid w:val="006104FB"/>
    <w:rsid w:val="006454A1"/>
    <w:rsid w:val="006A1C76"/>
    <w:rsid w:val="006C2A1B"/>
    <w:rsid w:val="006C45A6"/>
    <w:rsid w:val="006C5D60"/>
    <w:rsid w:val="006D1E39"/>
    <w:rsid w:val="00787CF8"/>
    <w:rsid w:val="00834BD6"/>
    <w:rsid w:val="00874901"/>
    <w:rsid w:val="00876C11"/>
    <w:rsid w:val="008D07B8"/>
    <w:rsid w:val="008E727F"/>
    <w:rsid w:val="00925592"/>
    <w:rsid w:val="00A42EC0"/>
    <w:rsid w:val="00A73DA9"/>
    <w:rsid w:val="00A9158C"/>
    <w:rsid w:val="00AD3C0B"/>
    <w:rsid w:val="00B31A84"/>
    <w:rsid w:val="00B437F1"/>
    <w:rsid w:val="00B749C4"/>
    <w:rsid w:val="00B750A9"/>
    <w:rsid w:val="00B76B8E"/>
    <w:rsid w:val="00B929B5"/>
    <w:rsid w:val="00BA1A01"/>
    <w:rsid w:val="00BF0082"/>
    <w:rsid w:val="00C3439F"/>
    <w:rsid w:val="00C862CF"/>
    <w:rsid w:val="00C92CAD"/>
    <w:rsid w:val="00CC4077"/>
    <w:rsid w:val="00D057B5"/>
    <w:rsid w:val="00D51551"/>
    <w:rsid w:val="00D70110"/>
    <w:rsid w:val="00DD208C"/>
    <w:rsid w:val="00EC3FDA"/>
    <w:rsid w:val="00ED0EA0"/>
    <w:rsid w:val="00ED4B8F"/>
    <w:rsid w:val="00FD146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47ADFF2A"/>
  <w14:defaultImageDpi w14:val="300"/>
  <w15:docId w15:val="{946529B5-F907-4E93-BA7F-256B425C3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158C"/>
    <w:pPr>
      <w:ind w:left="720"/>
      <w:contextualSpacing/>
    </w:pPr>
  </w:style>
  <w:style w:type="character" w:styleId="Hyperlink">
    <w:name w:val="Hyperlink"/>
    <w:basedOn w:val="DefaultParagraphFont"/>
    <w:uiPriority w:val="99"/>
    <w:unhideWhenUsed/>
    <w:rsid w:val="004E71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0666405">
      <w:bodyDiv w:val="1"/>
      <w:marLeft w:val="0"/>
      <w:marRight w:val="0"/>
      <w:marTop w:val="0"/>
      <w:marBottom w:val="0"/>
      <w:divBdr>
        <w:top w:val="none" w:sz="0" w:space="0" w:color="auto"/>
        <w:left w:val="none" w:sz="0" w:space="0" w:color="auto"/>
        <w:bottom w:val="none" w:sz="0" w:space="0" w:color="auto"/>
        <w:right w:val="none" w:sz="0" w:space="0" w:color="auto"/>
      </w:divBdr>
      <w:divsChild>
        <w:div w:id="1099645759">
          <w:marLeft w:val="547"/>
          <w:marRight w:val="0"/>
          <w:marTop w:val="86"/>
          <w:marBottom w:val="0"/>
          <w:divBdr>
            <w:top w:val="none" w:sz="0" w:space="0" w:color="auto"/>
            <w:left w:val="none" w:sz="0" w:space="0" w:color="auto"/>
            <w:bottom w:val="none" w:sz="0" w:space="0" w:color="auto"/>
            <w:right w:val="none" w:sz="0" w:space="0" w:color="auto"/>
          </w:divBdr>
        </w:div>
        <w:div w:id="1218977096">
          <w:marLeft w:val="547"/>
          <w:marRight w:val="0"/>
          <w:marTop w:val="86"/>
          <w:marBottom w:val="0"/>
          <w:divBdr>
            <w:top w:val="none" w:sz="0" w:space="0" w:color="auto"/>
            <w:left w:val="none" w:sz="0" w:space="0" w:color="auto"/>
            <w:bottom w:val="none" w:sz="0" w:space="0" w:color="auto"/>
            <w:right w:val="none" w:sz="0" w:space="0" w:color="auto"/>
          </w:divBdr>
        </w:div>
        <w:div w:id="1938174484">
          <w:marLeft w:val="547"/>
          <w:marRight w:val="0"/>
          <w:marTop w:val="86"/>
          <w:marBottom w:val="0"/>
          <w:divBdr>
            <w:top w:val="none" w:sz="0" w:space="0" w:color="auto"/>
            <w:left w:val="none" w:sz="0" w:space="0" w:color="auto"/>
            <w:bottom w:val="none" w:sz="0" w:space="0" w:color="auto"/>
            <w:right w:val="none" w:sz="0" w:space="0" w:color="auto"/>
          </w:divBdr>
        </w:div>
        <w:div w:id="1179386404">
          <w:marLeft w:val="547"/>
          <w:marRight w:val="0"/>
          <w:marTop w:val="86"/>
          <w:marBottom w:val="0"/>
          <w:divBdr>
            <w:top w:val="none" w:sz="0" w:space="0" w:color="auto"/>
            <w:left w:val="none" w:sz="0" w:space="0" w:color="auto"/>
            <w:bottom w:val="none" w:sz="0" w:space="0" w:color="auto"/>
            <w:right w:val="none" w:sz="0" w:space="0" w:color="auto"/>
          </w:divBdr>
        </w:div>
        <w:div w:id="1532500117">
          <w:marLeft w:val="547"/>
          <w:marRight w:val="0"/>
          <w:marTop w:val="86"/>
          <w:marBottom w:val="0"/>
          <w:divBdr>
            <w:top w:val="none" w:sz="0" w:space="0" w:color="auto"/>
            <w:left w:val="none" w:sz="0" w:space="0" w:color="auto"/>
            <w:bottom w:val="none" w:sz="0" w:space="0" w:color="auto"/>
            <w:right w:val="none" w:sz="0" w:space="0" w:color="auto"/>
          </w:divBdr>
        </w:div>
        <w:div w:id="272596856">
          <w:marLeft w:val="547"/>
          <w:marRight w:val="0"/>
          <w:marTop w:val="86"/>
          <w:marBottom w:val="0"/>
          <w:divBdr>
            <w:top w:val="none" w:sz="0" w:space="0" w:color="auto"/>
            <w:left w:val="none" w:sz="0" w:space="0" w:color="auto"/>
            <w:bottom w:val="none" w:sz="0" w:space="0" w:color="auto"/>
            <w:right w:val="none" w:sz="0" w:space="0" w:color="auto"/>
          </w:divBdr>
        </w:div>
        <w:div w:id="1009865519">
          <w:marLeft w:val="547"/>
          <w:marRight w:val="0"/>
          <w:marTop w:val="86"/>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1.pptx"/><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package" Target="embeddings/Microsoft_Word_Document3.doc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package" Target="embeddings/Microsoft_PowerPoint_Presentation2.ppt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778</Words>
  <Characters>4435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5203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Elena Nikulina</cp:lastModifiedBy>
  <cp:revision>5</cp:revision>
  <dcterms:created xsi:type="dcterms:W3CDTF">2015-12-14T10:59:00Z</dcterms:created>
  <dcterms:modified xsi:type="dcterms:W3CDTF">2015-12-14T23:07:00Z</dcterms:modified>
</cp:coreProperties>
</file>