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AE31" w14:textId="1CA25907" w:rsidR="00E32ACF" w:rsidRPr="00C70AA0" w:rsidRDefault="00C70AA0" w:rsidP="00F5737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Пленарное заседание КС </w:t>
      </w:r>
      <w:r w:rsidR="00F5737E">
        <w:rPr>
          <w:sz w:val="28"/>
          <w:szCs w:val="28"/>
        </w:rPr>
        <w:t>PEMPAL</w:t>
      </w:r>
      <w:r w:rsidR="00F37428" w:rsidRPr="00C70AA0">
        <w:rPr>
          <w:sz w:val="28"/>
          <w:szCs w:val="28"/>
          <w:lang w:val="ru-RU"/>
        </w:rPr>
        <w:t xml:space="preserve"> 2018</w:t>
      </w:r>
      <w:r>
        <w:rPr>
          <w:sz w:val="28"/>
          <w:szCs w:val="28"/>
          <w:lang w:val="ru-RU"/>
        </w:rPr>
        <w:t xml:space="preserve"> г.</w:t>
      </w:r>
      <w:r w:rsidR="00F5737E" w:rsidRPr="00C70AA0">
        <w:rPr>
          <w:sz w:val="28"/>
          <w:szCs w:val="28"/>
          <w:lang w:val="ru-RU"/>
        </w:rPr>
        <w:br/>
      </w:r>
    </w:p>
    <w:p w14:paraId="61977717" w14:textId="509DEFEE" w:rsidR="00F5737E" w:rsidRPr="00C55673" w:rsidRDefault="00F5737E" w:rsidP="00F5737E">
      <w:pPr>
        <w:jc w:val="center"/>
        <w:rPr>
          <w:b/>
          <w:sz w:val="28"/>
          <w:szCs w:val="28"/>
          <w:lang w:val="ru-RU"/>
        </w:rPr>
      </w:pPr>
      <w:r w:rsidRPr="00C70AA0">
        <w:rPr>
          <w:b/>
          <w:sz w:val="28"/>
          <w:szCs w:val="28"/>
          <w:lang w:val="ru-RU"/>
        </w:rPr>
        <w:t xml:space="preserve"> </w:t>
      </w:r>
      <w:r w:rsidR="00C70AA0">
        <w:rPr>
          <w:b/>
          <w:sz w:val="28"/>
          <w:szCs w:val="28"/>
          <w:lang w:val="ru-RU"/>
        </w:rPr>
        <w:t>Мониторинг эффективности работы казначейства</w:t>
      </w:r>
    </w:p>
    <w:p w14:paraId="17AF2616" w14:textId="77777777" w:rsidR="00F37428" w:rsidRPr="00C55673" w:rsidRDefault="00F37428" w:rsidP="00F37428">
      <w:pPr>
        <w:jc w:val="center"/>
        <w:rPr>
          <w:sz w:val="28"/>
          <w:szCs w:val="28"/>
          <w:lang w:val="ru-RU"/>
        </w:rPr>
      </w:pPr>
    </w:p>
    <w:p w14:paraId="3A7E411C" w14:textId="53D2BDF2" w:rsidR="00F37428" w:rsidRPr="001E6E8E" w:rsidRDefault="00C512E4" w:rsidP="00F37428">
      <w:pPr>
        <w:jc w:val="center"/>
        <w:rPr>
          <w:sz w:val="28"/>
          <w:szCs w:val="28"/>
          <w:u w:val="single"/>
          <w:lang w:val="ru-RU"/>
        </w:rPr>
      </w:pPr>
      <w:r w:rsidRPr="001E6E8E">
        <w:rPr>
          <w:sz w:val="28"/>
          <w:szCs w:val="28"/>
          <w:u w:val="single"/>
          <w:lang w:val="ru-RU"/>
        </w:rPr>
        <w:t>Концепция</w:t>
      </w:r>
      <w:r w:rsidR="00F37428" w:rsidRPr="001E6E8E">
        <w:rPr>
          <w:sz w:val="28"/>
          <w:szCs w:val="28"/>
          <w:u w:val="single"/>
          <w:lang w:val="ru-RU"/>
        </w:rPr>
        <w:t xml:space="preserve"> </w:t>
      </w:r>
    </w:p>
    <w:p w14:paraId="0AC0A279" w14:textId="77777777" w:rsidR="00F5737E" w:rsidRPr="00C512E4" w:rsidRDefault="00F5737E" w:rsidP="00F5737E">
      <w:pPr>
        <w:rPr>
          <w:lang w:val="ru-RU"/>
        </w:rPr>
      </w:pPr>
    </w:p>
    <w:p w14:paraId="1B25ABC4" w14:textId="77777777" w:rsidR="00F5737E" w:rsidRPr="00C512E4" w:rsidRDefault="00F5737E" w:rsidP="00F5737E">
      <w:pPr>
        <w:rPr>
          <w:lang w:val="ru-RU"/>
        </w:rPr>
      </w:pPr>
    </w:p>
    <w:p w14:paraId="6C46F962" w14:textId="67701FEF" w:rsidR="00F5737E" w:rsidRDefault="00C512E4" w:rsidP="00F5737E">
      <w:pPr>
        <w:rPr>
          <w:lang w:val="ru-RU"/>
        </w:rPr>
      </w:pPr>
      <w:r>
        <w:rPr>
          <w:b/>
          <w:lang w:val="ru-RU"/>
        </w:rPr>
        <w:t>Место проведения</w:t>
      </w:r>
      <w:r w:rsidR="00F5737E" w:rsidRPr="00C512E4">
        <w:rPr>
          <w:lang w:val="ru-RU"/>
        </w:rPr>
        <w:t xml:space="preserve">: </w:t>
      </w:r>
      <w:r w:rsidR="005D0FF9">
        <w:t>T</w:t>
      </w:r>
      <w:r>
        <w:rPr>
          <w:lang w:val="ru-RU"/>
        </w:rPr>
        <w:t>ирана, Албания</w:t>
      </w:r>
    </w:p>
    <w:p w14:paraId="5385F681" w14:textId="77777777" w:rsidR="00C70AA0" w:rsidRPr="00C512E4" w:rsidRDefault="00C70AA0" w:rsidP="00F5737E">
      <w:pPr>
        <w:rPr>
          <w:lang w:val="ru-RU"/>
        </w:rPr>
      </w:pPr>
    </w:p>
    <w:p w14:paraId="79DA06D4" w14:textId="67574B0D" w:rsidR="00F5737E" w:rsidRPr="00C512E4" w:rsidRDefault="00C70AA0" w:rsidP="00F5737E">
      <w:pPr>
        <w:jc w:val="both"/>
        <w:rPr>
          <w:lang w:val="ru-RU"/>
        </w:rPr>
      </w:pPr>
      <w:r>
        <w:rPr>
          <w:b/>
          <w:lang w:val="ru-RU"/>
        </w:rPr>
        <w:t>Даты</w:t>
      </w:r>
      <w:r w:rsidR="00F5737E" w:rsidRPr="00C512E4">
        <w:rPr>
          <w:lang w:val="ru-RU"/>
        </w:rPr>
        <w:t xml:space="preserve">: </w:t>
      </w:r>
      <w:r w:rsidR="001F0E86">
        <w:t>May</w:t>
      </w:r>
      <w:r w:rsidR="001F0E86" w:rsidRPr="00C512E4">
        <w:rPr>
          <w:lang w:val="ru-RU"/>
        </w:rPr>
        <w:t xml:space="preserve"> </w:t>
      </w:r>
      <w:r w:rsidR="005D0FF9" w:rsidRPr="00C512E4">
        <w:rPr>
          <w:lang w:val="ru-RU"/>
        </w:rPr>
        <w:t xml:space="preserve">21 </w:t>
      </w:r>
      <w:r w:rsidR="00C512E4" w:rsidRPr="00C512E4">
        <w:rPr>
          <w:lang w:val="ru-RU"/>
        </w:rPr>
        <w:t>–</w:t>
      </w:r>
      <w:r w:rsidR="005D0FF9" w:rsidRPr="00C512E4">
        <w:rPr>
          <w:lang w:val="ru-RU"/>
        </w:rPr>
        <w:t xml:space="preserve"> 23</w:t>
      </w:r>
      <w:r w:rsidR="00C512E4">
        <w:rPr>
          <w:lang w:val="ru-RU"/>
        </w:rPr>
        <w:t xml:space="preserve"> мая</w:t>
      </w:r>
      <w:r w:rsidR="00F5737E" w:rsidRPr="00C512E4">
        <w:rPr>
          <w:lang w:val="ru-RU"/>
        </w:rPr>
        <w:t xml:space="preserve"> 201</w:t>
      </w:r>
      <w:r w:rsidR="005D0FF9" w:rsidRPr="00C512E4">
        <w:rPr>
          <w:lang w:val="ru-RU"/>
        </w:rPr>
        <w:t>8</w:t>
      </w:r>
      <w:r w:rsidR="00F5737E" w:rsidRPr="00C512E4">
        <w:rPr>
          <w:lang w:val="ru-RU"/>
        </w:rPr>
        <w:t xml:space="preserve"> </w:t>
      </w:r>
      <w:r w:rsidR="00C512E4">
        <w:rPr>
          <w:lang w:val="ru-RU"/>
        </w:rPr>
        <w:t>г.</w:t>
      </w:r>
    </w:p>
    <w:p w14:paraId="3C44F850" w14:textId="77777777" w:rsidR="00F5737E" w:rsidRPr="00C512E4" w:rsidRDefault="00F5737E" w:rsidP="00F5737E">
      <w:pPr>
        <w:jc w:val="both"/>
        <w:rPr>
          <w:lang w:val="ru-RU"/>
        </w:rPr>
      </w:pPr>
    </w:p>
    <w:p w14:paraId="6D913CA0" w14:textId="77777777" w:rsidR="00CB7E95" w:rsidRPr="00C512E4" w:rsidRDefault="00CB7E95" w:rsidP="00F5737E">
      <w:pPr>
        <w:jc w:val="both"/>
        <w:rPr>
          <w:lang w:val="ru-RU"/>
        </w:rPr>
      </w:pPr>
    </w:p>
    <w:p w14:paraId="3CF6F44C" w14:textId="4C043F87" w:rsidR="00F5737E" w:rsidRPr="00C70AA0" w:rsidRDefault="00C512E4" w:rsidP="00F5737E">
      <w:pPr>
        <w:jc w:val="both"/>
        <w:rPr>
          <w:lang w:val="ru-RU"/>
        </w:rPr>
      </w:pPr>
      <w:r w:rsidRPr="00C70AA0">
        <w:rPr>
          <w:b/>
          <w:lang w:val="ru-RU"/>
        </w:rPr>
        <w:t>Общая информация</w:t>
      </w:r>
      <w:r w:rsidR="00F5737E" w:rsidRPr="00C70AA0">
        <w:rPr>
          <w:b/>
          <w:lang w:val="ru-RU"/>
        </w:rPr>
        <w:t xml:space="preserve"> </w:t>
      </w:r>
    </w:p>
    <w:p w14:paraId="40D3D121" w14:textId="5FCD70E0" w:rsidR="003B47DA" w:rsidRPr="00C70AA0" w:rsidRDefault="00C70AA0" w:rsidP="00F5737E">
      <w:pPr>
        <w:spacing w:before="240" w:after="240" w:line="276" w:lineRule="auto"/>
        <w:jc w:val="both"/>
        <w:rPr>
          <w:lang w:val="ru-RU"/>
        </w:rPr>
      </w:pPr>
      <w:r>
        <w:rPr>
          <w:lang w:val="ru-RU"/>
        </w:rPr>
        <w:t>Главная цель программы</w:t>
      </w:r>
      <w:r w:rsidRPr="00C33531">
        <w:rPr>
          <w:lang w:val="ru-RU"/>
        </w:rPr>
        <w:t xml:space="preserve"> </w:t>
      </w:r>
      <w:r w:rsidRPr="0082281A">
        <w:t>PEMPAL</w:t>
      </w:r>
      <w:r>
        <w:rPr>
          <w:lang w:val="ru-RU"/>
        </w:rPr>
        <w:t xml:space="preserve"> состоит в том, чтобы повышать уровень профессиональной квалификации специалистов в области государственных финансов из стран-участниц, а также оказывать им поддержку в реализации различных аспектов реформирования систем управления государственными финансами (УГФ) в их странах. Основным инструментом для достижения этой цели служит обмен опытом и знаниями между специалистами-практиками.</w:t>
      </w:r>
      <w:r w:rsidRPr="003C07B5">
        <w:rPr>
          <w:lang w:val="ru-RU"/>
        </w:rPr>
        <w:t xml:space="preserve"> </w:t>
      </w:r>
      <w:r>
        <w:rPr>
          <w:lang w:val="ru-RU"/>
        </w:rPr>
        <w:t xml:space="preserve">Непосредственная работа </w:t>
      </w:r>
      <w:r>
        <w:t>PEMPAL</w:t>
      </w:r>
      <w:r>
        <w:rPr>
          <w:lang w:val="ru-RU"/>
        </w:rPr>
        <w:t xml:space="preserve"> осуществляется в рамках трёх тематических практикующих сообществ (бюджетное, казначейское и внутреннего аудита).</w:t>
      </w:r>
      <w:r w:rsidR="003B47DA" w:rsidRPr="00C70AA0">
        <w:rPr>
          <w:lang w:val="ru-RU"/>
        </w:rPr>
        <w:t xml:space="preserve"> </w:t>
      </w:r>
      <w:r w:rsidR="00F5737E" w:rsidRPr="00C70AA0">
        <w:rPr>
          <w:lang w:val="ru-RU"/>
        </w:rPr>
        <w:t xml:space="preserve"> </w:t>
      </w:r>
    </w:p>
    <w:p w14:paraId="6906DC47" w14:textId="70FFDA4B" w:rsidR="00F5737E" w:rsidRPr="004628A5" w:rsidRDefault="004628A5" w:rsidP="00F5737E">
      <w:pPr>
        <w:spacing w:before="240" w:after="240" w:line="276" w:lineRule="auto"/>
        <w:jc w:val="both"/>
        <w:rPr>
          <w:lang w:val="ru-RU"/>
        </w:rPr>
      </w:pPr>
      <w:r>
        <w:rPr>
          <w:lang w:val="ru-RU"/>
        </w:rPr>
        <w:t>В</w:t>
      </w:r>
      <w:r w:rsidRPr="004628A5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628A5">
        <w:rPr>
          <w:lang w:val="ru-RU"/>
        </w:rPr>
        <w:t xml:space="preserve"> </w:t>
      </w:r>
      <w:r>
        <w:rPr>
          <w:lang w:val="ru-RU"/>
        </w:rPr>
        <w:t>время</w:t>
      </w:r>
      <w:r w:rsidRPr="004628A5">
        <w:rPr>
          <w:lang w:val="ru-RU"/>
        </w:rPr>
        <w:t xml:space="preserve"> </w:t>
      </w:r>
      <w:r>
        <w:rPr>
          <w:lang w:val="ru-RU"/>
        </w:rPr>
        <w:t>в</w:t>
      </w:r>
      <w:r w:rsidRPr="004628A5">
        <w:rPr>
          <w:lang w:val="ru-RU"/>
        </w:rPr>
        <w:t xml:space="preserve"> </w:t>
      </w:r>
      <w:r>
        <w:rPr>
          <w:lang w:val="ru-RU"/>
        </w:rPr>
        <w:t>состав</w:t>
      </w:r>
      <w:r w:rsidRPr="004628A5">
        <w:rPr>
          <w:lang w:val="ru-RU"/>
        </w:rPr>
        <w:t xml:space="preserve"> </w:t>
      </w:r>
      <w:r>
        <w:rPr>
          <w:lang w:val="ru-RU"/>
        </w:rPr>
        <w:t>практикующего</w:t>
      </w:r>
      <w:r w:rsidRPr="004628A5">
        <w:rPr>
          <w:lang w:val="ru-RU"/>
        </w:rPr>
        <w:t xml:space="preserve"> </w:t>
      </w:r>
      <w:r>
        <w:rPr>
          <w:lang w:val="ru-RU"/>
        </w:rPr>
        <w:t>Казначейского</w:t>
      </w:r>
      <w:r w:rsidRPr="004628A5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4628A5">
        <w:rPr>
          <w:lang w:val="ru-RU"/>
        </w:rPr>
        <w:t xml:space="preserve"> (</w:t>
      </w:r>
      <w:r>
        <w:rPr>
          <w:lang w:val="ru-RU"/>
        </w:rPr>
        <w:t>КС</w:t>
      </w:r>
      <w:r w:rsidRPr="004628A5">
        <w:rPr>
          <w:lang w:val="ru-RU"/>
        </w:rPr>
        <w:t xml:space="preserve">) </w:t>
      </w:r>
      <w:r>
        <w:t>PEMPAL</w:t>
      </w:r>
      <w:r w:rsidRPr="004628A5">
        <w:rPr>
          <w:lang w:val="ru-RU"/>
        </w:rPr>
        <w:t xml:space="preserve"> </w:t>
      </w:r>
      <w:r>
        <w:rPr>
          <w:lang w:val="ru-RU"/>
        </w:rPr>
        <w:t>входят</w:t>
      </w:r>
      <w:r w:rsidRPr="004628A5">
        <w:rPr>
          <w:lang w:val="ru-RU"/>
        </w:rPr>
        <w:t xml:space="preserve"> </w:t>
      </w:r>
      <w:r>
        <w:rPr>
          <w:lang w:val="ru-RU"/>
        </w:rPr>
        <w:t>представители</w:t>
      </w:r>
      <w:r w:rsidRPr="004628A5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4628A5">
        <w:rPr>
          <w:lang w:val="ru-RU"/>
        </w:rPr>
        <w:t xml:space="preserve"> </w:t>
      </w:r>
      <w:r>
        <w:rPr>
          <w:lang w:val="ru-RU"/>
        </w:rPr>
        <w:t>казначейств</w:t>
      </w:r>
      <w:r w:rsidRPr="004628A5">
        <w:rPr>
          <w:lang w:val="ru-RU"/>
        </w:rPr>
        <w:t xml:space="preserve"> </w:t>
      </w:r>
      <w:r>
        <w:rPr>
          <w:lang w:val="ru-RU"/>
        </w:rPr>
        <w:t>и</w:t>
      </w:r>
      <w:r w:rsidRPr="004628A5">
        <w:rPr>
          <w:lang w:val="ru-RU"/>
        </w:rPr>
        <w:t xml:space="preserve"> </w:t>
      </w:r>
      <w:r>
        <w:rPr>
          <w:lang w:val="ru-RU"/>
        </w:rPr>
        <w:t>министерств</w:t>
      </w:r>
      <w:r w:rsidRPr="004628A5">
        <w:rPr>
          <w:lang w:val="ru-RU"/>
        </w:rPr>
        <w:t xml:space="preserve"> </w:t>
      </w:r>
      <w:r>
        <w:rPr>
          <w:lang w:val="ru-RU"/>
        </w:rPr>
        <w:t>финансов</w:t>
      </w:r>
      <w:r w:rsidRPr="004628A5">
        <w:rPr>
          <w:lang w:val="ru-RU"/>
        </w:rPr>
        <w:t xml:space="preserve"> </w:t>
      </w:r>
      <w:r>
        <w:rPr>
          <w:lang w:val="ru-RU"/>
        </w:rPr>
        <w:t>из</w:t>
      </w:r>
      <w:r w:rsidRPr="004628A5">
        <w:rPr>
          <w:lang w:val="ru-RU"/>
        </w:rPr>
        <w:t xml:space="preserve"> 21 </w:t>
      </w:r>
      <w:r>
        <w:rPr>
          <w:lang w:val="ru-RU"/>
        </w:rPr>
        <w:t>страны</w:t>
      </w:r>
      <w:r w:rsidRPr="004628A5">
        <w:rPr>
          <w:lang w:val="ru-RU"/>
        </w:rPr>
        <w:t xml:space="preserve"> </w:t>
      </w:r>
      <w:r>
        <w:rPr>
          <w:lang w:val="ru-RU"/>
        </w:rPr>
        <w:t>региона</w:t>
      </w:r>
      <w:r w:rsidRPr="004628A5">
        <w:rPr>
          <w:lang w:val="ru-RU"/>
        </w:rPr>
        <w:t xml:space="preserve"> </w:t>
      </w:r>
      <w:r>
        <w:rPr>
          <w:lang w:val="ru-RU"/>
        </w:rPr>
        <w:t>Европы</w:t>
      </w:r>
      <w:r w:rsidRPr="004628A5">
        <w:rPr>
          <w:lang w:val="ru-RU"/>
        </w:rPr>
        <w:t xml:space="preserve"> </w:t>
      </w:r>
      <w:r>
        <w:rPr>
          <w:lang w:val="ru-RU"/>
        </w:rPr>
        <w:t>и</w:t>
      </w:r>
      <w:r w:rsidRPr="004628A5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4628A5">
        <w:rPr>
          <w:lang w:val="ru-RU"/>
        </w:rPr>
        <w:t xml:space="preserve"> </w:t>
      </w:r>
      <w:r>
        <w:rPr>
          <w:lang w:val="ru-RU"/>
        </w:rPr>
        <w:t>Азии</w:t>
      </w:r>
      <w:r w:rsidRPr="004628A5">
        <w:rPr>
          <w:lang w:val="ru-RU"/>
        </w:rPr>
        <w:t xml:space="preserve">. </w:t>
      </w:r>
      <w:r>
        <w:rPr>
          <w:lang w:val="ru-RU"/>
        </w:rPr>
        <w:t>План мероприятий КС формулируется Испол</w:t>
      </w:r>
      <w:r w:rsidR="001E6E8E">
        <w:rPr>
          <w:lang w:val="ru-RU"/>
        </w:rPr>
        <w:t xml:space="preserve">нительным комитетом, </w:t>
      </w:r>
      <w:r>
        <w:rPr>
          <w:lang w:val="ru-RU"/>
        </w:rPr>
        <w:t>котор</w:t>
      </w:r>
      <w:r w:rsidR="001E6E8E">
        <w:rPr>
          <w:lang w:val="ru-RU"/>
        </w:rPr>
        <w:t>ый</w:t>
      </w:r>
      <w:r>
        <w:rPr>
          <w:lang w:val="ru-RU"/>
        </w:rPr>
        <w:t xml:space="preserve"> формируется на добровольной основе из числа представителей стран-участниц.</w:t>
      </w:r>
      <w:r w:rsidRPr="004628A5">
        <w:rPr>
          <w:lang w:val="ru-RU"/>
        </w:rPr>
        <w:t xml:space="preserve">  </w:t>
      </w:r>
      <w:r>
        <w:rPr>
          <w:lang w:val="ru-RU"/>
        </w:rPr>
        <w:t>Как</w:t>
      </w:r>
      <w:r w:rsidRPr="004628A5">
        <w:rPr>
          <w:lang w:val="ru-RU"/>
        </w:rPr>
        <w:t xml:space="preserve"> </w:t>
      </w:r>
      <w:r>
        <w:rPr>
          <w:lang w:val="ru-RU"/>
        </w:rPr>
        <w:t>часть</w:t>
      </w:r>
      <w:r w:rsidRPr="004628A5">
        <w:rPr>
          <w:lang w:val="ru-RU"/>
        </w:rPr>
        <w:t xml:space="preserve"> </w:t>
      </w:r>
      <w:r>
        <w:rPr>
          <w:lang w:val="ru-RU"/>
        </w:rPr>
        <w:t>этого</w:t>
      </w:r>
      <w:r w:rsidRPr="004628A5">
        <w:rPr>
          <w:lang w:val="ru-RU"/>
        </w:rPr>
        <w:t xml:space="preserve"> </w:t>
      </w:r>
      <w:r>
        <w:rPr>
          <w:lang w:val="ru-RU"/>
        </w:rPr>
        <w:t>плана</w:t>
      </w:r>
      <w:r w:rsidRPr="004628A5">
        <w:rPr>
          <w:lang w:val="ru-RU"/>
        </w:rPr>
        <w:t xml:space="preserve"> </w:t>
      </w:r>
      <w:r>
        <w:rPr>
          <w:lang w:val="ru-RU"/>
        </w:rPr>
        <w:t>КС</w:t>
      </w:r>
      <w:r w:rsidRPr="004628A5">
        <w:rPr>
          <w:lang w:val="ru-RU"/>
        </w:rPr>
        <w:t xml:space="preserve"> </w:t>
      </w:r>
      <w:r>
        <w:rPr>
          <w:lang w:val="ru-RU"/>
        </w:rPr>
        <w:t>ежегодно проводит</w:t>
      </w:r>
      <w:r w:rsidRPr="004628A5">
        <w:rPr>
          <w:lang w:val="ru-RU"/>
        </w:rPr>
        <w:t xml:space="preserve"> </w:t>
      </w:r>
      <w:r>
        <w:rPr>
          <w:lang w:val="ru-RU"/>
        </w:rPr>
        <w:t>пленарные</w:t>
      </w:r>
      <w:r w:rsidRPr="004628A5">
        <w:rPr>
          <w:lang w:val="ru-RU"/>
        </w:rPr>
        <w:t xml:space="preserve"> </w:t>
      </w:r>
      <w:r>
        <w:rPr>
          <w:lang w:val="ru-RU"/>
        </w:rPr>
        <w:t>заседания</w:t>
      </w:r>
      <w:r w:rsidRPr="004628A5">
        <w:rPr>
          <w:lang w:val="ru-RU"/>
        </w:rPr>
        <w:t>.</w:t>
      </w:r>
      <w:r w:rsidR="003B47DA" w:rsidRPr="004628A5">
        <w:rPr>
          <w:lang w:val="ru-RU"/>
        </w:rPr>
        <w:t xml:space="preserve"> </w:t>
      </w:r>
      <w:r>
        <w:rPr>
          <w:lang w:val="ru-RU"/>
        </w:rPr>
        <w:t>Темы</w:t>
      </w:r>
      <w:r w:rsidRPr="004628A5">
        <w:rPr>
          <w:lang w:val="ru-RU"/>
        </w:rPr>
        <w:t xml:space="preserve"> </w:t>
      </w:r>
      <w:r>
        <w:rPr>
          <w:lang w:val="ru-RU"/>
        </w:rPr>
        <w:t>пленарных</w:t>
      </w:r>
      <w:r w:rsidRPr="004628A5">
        <w:rPr>
          <w:lang w:val="ru-RU"/>
        </w:rPr>
        <w:t xml:space="preserve"> </w:t>
      </w:r>
      <w:r>
        <w:rPr>
          <w:lang w:val="ru-RU"/>
        </w:rPr>
        <w:t>заседаний</w:t>
      </w:r>
      <w:r w:rsidRPr="004628A5">
        <w:rPr>
          <w:lang w:val="ru-RU"/>
        </w:rPr>
        <w:t xml:space="preserve"> </w:t>
      </w:r>
      <w:r>
        <w:rPr>
          <w:lang w:val="ru-RU"/>
        </w:rPr>
        <w:t>определяются</w:t>
      </w:r>
      <w:r w:rsidRPr="004628A5">
        <w:rPr>
          <w:lang w:val="ru-RU"/>
        </w:rPr>
        <w:t xml:space="preserve"> </w:t>
      </w:r>
      <w:r>
        <w:rPr>
          <w:lang w:val="ru-RU"/>
        </w:rPr>
        <w:t>по</w:t>
      </w:r>
      <w:r w:rsidRPr="004628A5">
        <w:rPr>
          <w:lang w:val="ru-RU"/>
        </w:rPr>
        <w:t xml:space="preserve"> </w:t>
      </w:r>
      <w:r>
        <w:rPr>
          <w:lang w:val="ru-RU"/>
        </w:rPr>
        <w:t>итогам</w:t>
      </w:r>
      <w:r w:rsidRPr="004628A5">
        <w:rPr>
          <w:lang w:val="ru-RU"/>
        </w:rPr>
        <w:t xml:space="preserve"> </w:t>
      </w:r>
      <w:r>
        <w:rPr>
          <w:lang w:val="ru-RU"/>
        </w:rPr>
        <w:t>опросов</w:t>
      </w:r>
      <w:r w:rsidRPr="004628A5">
        <w:rPr>
          <w:lang w:val="ru-RU"/>
        </w:rPr>
        <w:t xml:space="preserve"> </w:t>
      </w:r>
      <w:r>
        <w:rPr>
          <w:lang w:val="ru-RU"/>
        </w:rPr>
        <w:t>членов</w:t>
      </w:r>
      <w:r w:rsidRPr="004628A5">
        <w:rPr>
          <w:lang w:val="ru-RU"/>
        </w:rPr>
        <w:t xml:space="preserve"> </w:t>
      </w:r>
      <w:r>
        <w:rPr>
          <w:lang w:val="ru-RU"/>
        </w:rPr>
        <w:t xml:space="preserve">КС, которые проводятся во время таких заседаний. </w:t>
      </w:r>
      <w:r w:rsidR="003B47DA" w:rsidRPr="004628A5">
        <w:rPr>
          <w:lang w:val="ru-RU"/>
        </w:rPr>
        <w:t xml:space="preserve">   </w:t>
      </w:r>
      <w:r w:rsidR="00F37428" w:rsidRPr="004628A5">
        <w:rPr>
          <w:lang w:val="ru-RU"/>
        </w:rPr>
        <w:t xml:space="preserve">    </w:t>
      </w:r>
    </w:p>
    <w:p w14:paraId="638A588D" w14:textId="0FFB384C" w:rsidR="00B754F2" w:rsidRPr="004628A5" w:rsidRDefault="004628A5" w:rsidP="00F5737E">
      <w:pPr>
        <w:spacing w:after="240" w:line="276" w:lineRule="auto"/>
        <w:jc w:val="both"/>
        <w:rPr>
          <w:lang w:val="ru-RU"/>
        </w:rPr>
      </w:pPr>
      <w:r>
        <w:rPr>
          <w:lang w:val="ru-RU"/>
        </w:rPr>
        <w:t>Результаты</w:t>
      </w:r>
      <w:r w:rsidRPr="004628A5">
        <w:rPr>
          <w:lang w:val="ru-RU"/>
        </w:rPr>
        <w:t xml:space="preserve"> </w:t>
      </w:r>
      <w:r>
        <w:rPr>
          <w:lang w:val="ru-RU"/>
        </w:rPr>
        <w:t>последнего</w:t>
      </w:r>
      <w:r w:rsidRPr="004628A5">
        <w:rPr>
          <w:lang w:val="ru-RU"/>
        </w:rPr>
        <w:t xml:space="preserve"> </w:t>
      </w:r>
      <w:r>
        <w:rPr>
          <w:lang w:val="ru-RU"/>
        </w:rPr>
        <w:t>такого</w:t>
      </w:r>
      <w:r w:rsidRPr="004628A5">
        <w:rPr>
          <w:lang w:val="ru-RU"/>
        </w:rPr>
        <w:t xml:space="preserve"> </w:t>
      </w:r>
      <w:r>
        <w:rPr>
          <w:lang w:val="ru-RU"/>
        </w:rPr>
        <w:t>опроса</w:t>
      </w:r>
      <w:r w:rsidRPr="004628A5">
        <w:rPr>
          <w:lang w:val="ru-RU"/>
        </w:rPr>
        <w:t xml:space="preserve"> </w:t>
      </w:r>
      <w:r>
        <w:rPr>
          <w:lang w:val="ru-RU"/>
        </w:rPr>
        <w:t>указали</w:t>
      </w:r>
      <w:r w:rsidRPr="004628A5">
        <w:rPr>
          <w:lang w:val="ru-RU"/>
        </w:rPr>
        <w:t xml:space="preserve"> </w:t>
      </w:r>
      <w:r>
        <w:rPr>
          <w:lang w:val="ru-RU"/>
        </w:rPr>
        <w:t>на</w:t>
      </w:r>
      <w:r w:rsidRPr="004628A5">
        <w:rPr>
          <w:lang w:val="ru-RU"/>
        </w:rPr>
        <w:t xml:space="preserve"> </w:t>
      </w:r>
      <w:r>
        <w:rPr>
          <w:lang w:val="ru-RU"/>
        </w:rPr>
        <w:t>то</w:t>
      </w:r>
      <w:r w:rsidRPr="004628A5">
        <w:rPr>
          <w:lang w:val="ru-RU"/>
        </w:rPr>
        <w:t xml:space="preserve">, </w:t>
      </w:r>
      <w:r>
        <w:rPr>
          <w:lang w:val="ru-RU"/>
        </w:rPr>
        <w:t>что</w:t>
      </w:r>
      <w:r w:rsidRPr="004628A5">
        <w:rPr>
          <w:lang w:val="ru-RU"/>
        </w:rPr>
        <w:t xml:space="preserve"> </w:t>
      </w:r>
      <w:r>
        <w:rPr>
          <w:lang w:val="ru-RU"/>
        </w:rPr>
        <w:t>члены</w:t>
      </w:r>
      <w:r w:rsidRPr="004628A5">
        <w:rPr>
          <w:lang w:val="ru-RU"/>
        </w:rPr>
        <w:t xml:space="preserve"> </w:t>
      </w:r>
      <w:r>
        <w:rPr>
          <w:lang w:val="ru-RU"/>
        </w:rPr>
        <w:t>КС</w:t>
      </w:r>
      <w:r w:rsidRPr="004628A5">
        <w:rPr>
          <w:lang w:val="ru-RU"/>
        </w:rPr>
        <w:t xml:space="preserve"> </w:t>
      </w:r>
      <w:r>
        <w:rPr>
          <w:lang w:val="ru-RU"/>
        </w:rPr>
        <w:t>в</w:t>
      </w:r>
      <w:r w:rsidRPr="004628A5">
        <w:rPr>
          <w:lang w:val="ru-RU"/>
        </w:rPr>
        <w:t xml:space="preserve"> </w:t>
      </w:r>
      <w:r>
        <w:rPr>
          <w:lang w:val="ru-RU"/>
        </w:rPr>
        <w:t>качестве</w:t>
      </w:r>
      <w:r w:rsidRPr="004628A5">
        <w:rPr>
          <w:lang w:val="ru-RU"/>
        </w:rPr>
        <w:t xml:space="preserve"> </w:t>
      </w:r>
      <w:r>
        <w:rPr>
          <w:lang w:val="ru-RU"/>
        </w:rPr>
        <w:t>темы</w:t>
      </w:r>
      <w:r w:rsidRPr="004628A5">
        <w:rPr>
          <w:lang w:val="ru-RU"/>
        </w:rPr>
        <w:t xml:space="preserve">, </w:t>
      </w:r>
      <w:r>
        <w:rPr>
          <w:lang w:val="ru-RU"/>
        </w:rPr>
        <w:t>вызывающей</w:t>
      </w:r>
      <w:r w:rsidRPr="004628A5">
        <w:rPr>
          <w:lang w:val="ru-RU"/>
        </w:rPr>
        <w:t xml:space="preserve"> </w:t>
      </w:r>
      <w:r>
        <w:rPr>
          <w:lang w:val="ru-RU"/>
        </w:rPr>
        <w:t>особый</w:t>
      </w:r>
      <w:r w:rsidRPr="004628A5">
        <w:rPr>
          <w:lang w:val="ru-RU"/>
        </w:rPr>
        <w:t xml:space="preserve"> </w:t>
      </w:r>
      <w:r>
        <w:rPr>
          <w:lang w:val="ru-RU"/>
        </w:rPr>
        <w:t>интерес</w:t>
      </w:r>
      <w:r w:rsidRPr="004628A5">
        <w:rPr>
          <w:lang w:val="ru-RU"/>
        </w:rPr>
        <w:t xml:space="preserve">, </w:t>
      </w:r>
      <w:r>
        <w:rPr>
          <w:lang w:val="ru-RU"/>
        </w:rPr>
        <w:t>отметили</w:t>
      </w:r>
      <w:r w:rsidRPr="004628A5">
        <w:rPr>
          <w:lang w:val="ru-RU"/>
        </w:rPr>
        <w:t xml:space="preserve"> </w:t>
      </w:r>
      <w:r>
        <w:rPr>
          <w:lang w:val="ru-RU"/>
        </w:rPr>
        <w:t>мониторинг</w:t>
      </w:r>
      <w:r w:rsidRPr="004628A5">
        <w:rPr>
          <w:lang w:val="ru-RU"/>
        </w:rPr>
        <w:t xml:space="preserve"> </w:t>
      </w:r>
      <w:r>
        <w:rPr>
          <w:lang w:val="ru-RU"/>
        </w:rPr>
        <w:t>эффективности; было принято решение посвятить следующее пленарное заседание её рассмотрению. Частично</w:t>
      </w:r>
      <w:r w:rsidRPr="004628A5">
        <w:rPr>
          <w:lang w:val="ru-RU"/>
        </w:rPr>
        <w:t xml:space="preserve"> </w:t>
      </w:r>
      <w:r w:rsidR="001E6E8E">
        <w:rPr>
          <w:lang w:val="ru-RU"/>
        </w:rPr>
        <w:t>эта тема</w:t>
      </w:r>
      <w:r w:rsidRPr="004628A5">
        <w:rPr>
          <w:lang w:val="ru-RU"/>
        </w:rPr>
        <w:t xml:space="preserve"> </w:t>
      </w:r>
      <w:r>
        <w:rPr>
          <w:lang w:val="ru-RU"/>
        </w:rPr>
        <w:t>рассматривалась</w:t>
      </w:r>
      <w:r w:rsidRPr="004628A5">
        <w:rPr>
          <w:lang w:val="ru-RU"/>
        </w:rPr>
        <w:t xml:space="preserve"> </w:t>
      </w:r>
      <w:r>
        <w:rPr>
          <w:lang w:val="ru-RU"/>
        </w:rPr>
        <w:t>в</w:t>
      </w:r>
      <w:r w:rsidRPr="004628A5">
        <w:rPr>
          <w:lang w:val="ru-RU"/>
        </w:rPr>
        <w:t xml:space="preserve"> </w:t>
      </w:r>
      <w:r>
        <w:rPr>
          <w:lang w:val="ru-RU"/>
        </w:rPr>
        <w:t>ряде</w:t>
      </w:r>
      <w:r w:rsidRPr="004628A5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4628A5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4628A5">
        <w:rPr>
          <w:lang w:val="ru-RU"/>
        </w:rPr>
        <w:t xml:space="preserve"> </w:t>
      </w:r>
      <w:r>
        <w:rPr>
          <w:lang w:val="ru-RU"/>
        </w:rPr>
        <w:t>КС</w:t>
      </w:r>
      <w:r w:rsidRPr="004628A5">
        <w:rPr>
          <w:lang w:val="ru-RU"/>
        </w:rPr>
        <w:t xml:space="preserve">, </w:t>
      </w:r>
      <w:r>
        <w:rPr>
          <w:lang w:val="ru-RU"/>
        </w:rPr>
        <w:t>однако</w:t>
      </w:r>
      <w:r w:rsidRPr="004628A5">
        <w:rPr>
          <w:lang w:val="ru-RU"/>
        </w:rPr>
        <w:t xml:space="preserve"> </w:t>
      </w:r>
      <w:r>
        <w:rPr>
          <w:lang w:val="ru-RU"/>
        </w:rPr>
        <w:t>её</w:t>
      </w:r>
      <w:r w:rsidRPr="004628A5">
        <w:rPr>
          <w:lang w:val="ru-RU"/>
        </w:rPr>
        <w:t xml:space="preserve"> </w:t>
      </w:r>
      <w:r>
        <w:rPr>
          <w:lang w:val="ru-RU"/>
        </w:rPr>
        <w:t>системное</w:t>
      </w:r>
      <w:r w:rsidRPr="004628A5">
        <w:rPr>
          <w:lang w:val="ru-RU"/>
        </w:rPr>
        <w:t xml:space="preserve"> </w:t>
      </w:r>
      <w:r>
        <w:rPr>
          <w:lang w:val="ru-RU"/>
        </w:rPr>
        <w:t>и</w:t>
      </w:r>
      <w:r w:rsidRPr="004628A5">
        <w:rPr>
          <w:lang w:val="ru-RU"/>
        </w:rPr>
        <w:t xml:space="preserve"> </w:t>
      </w:r>
      <w:r>
        <w:rPr>
          <w:lang w:val="ru-RU"/>
        </w:rPr>
        <w:t>всеобъемлющее</w:t>
      </w:r>
      <w:r w:rsidRPr="004628A5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4628A5">
        <w:rPr>
          <w:lang w:val="ru-RU"/>
        </w:rPr>
        <w:t xml:space="preserve"> </w:t>
      </w:r>
      <w:r>
        <w:rPr>
          <w:lang w:val="ru-RU"/>
        </w:rPr>
        <w:t xml:space="preserve">будет организовано КС впервые. </w:t>
      </w:r>
      <w:r w:rsidRPr="004628A5">
        <w:rPr>
          <w:lang w:val="ru-RU"/>
        </w:rPr>
        <w:t xml:space="preserve"> </w:t>
      </w:r>
      <w:r w:rsidR="00B754F2" w:rsidRPr="004628A5">
        <w:rPr>
          <w:lang w:val="ru-RU"/>
        </w:rPr>
        <w:t xml:space="preserve">  </w:t>
      </w:r>
    </w:p>
    <w:p w14:paraId="0CA563FC" w14:textId="33AB6EF0" w:rsidR="00E32ACF" w:rsidRPr="0014097F" w:rsidRDefault="004628A5" w:rsidP="00C5733B">
      <w:pPr>
        <w:spacing w:after="240" w:line="276" w:lineRule="auto"/>
        <w:jc w:val="both"/>
        <w:rPr>
          <w:b/>
          <w:lang w:val="ru-RU"/>
        </w:rPr>
      </w:pPr>
      <w:r>
        <w:rPr>
          <w:lang w:val="ru-RU"/>
        </w:rPr>
        <w:t>Растущее</w:t>
      </w:r>
      <w:r w:rsidRPr="004628A5">
        <w:rPr>
          <w:lang w:val="ru-RU"/>
        </w:rPr>
        <w:t xml:space="preserve"> </w:t>
      </w:r>
      <w:r>
        <w:rPr>
          <w:lang w:val="ru-RU"/>
        </w:rPr>
        <w:t>внимание</w:t>
      </w:r>
      <w:r w:rsidRPr="004628A5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4628A5">
        <w:rPr>
          <w:lang w:val="ru-RU"/>
        </w:rPr>
        <w:t xml:space="preserve"> </w:t>
      </w:r>
      <w:r>
        <w:rPr>
          <w:lang w:val="ru-RU"/>
        </w:rPr>
        <w:t>в</w:t>
      </w:r>
      <w:r w:rsidRPr="004628A5">
        <w:rPr>
          <w:lang w:val="ru-RU"/>
        </w:rPr>
        <w:t xml:space="preserve"> </w:t>
      </w:r>
      <w:r>
        <w:rPr>
          <w:lang w:val="ru-RU"/>
        </w:rPr>
        <w:t>сфере</w:t>
      </w:r>
      <w:r w:rsidRPr="004628A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4628A5">
        <w:rPr>
          <w:lang w:val="ru-RU"/>
        </w:rPr>
        <w:t xml:space="preserve"> </w:t>
      </w:r>
      <w:r>
        <w:rPr>
          <w:lang w:val="ru-RU"/>
        </w:rPr>
        <w:t>государственными</w:t>
      </w:r>
      <w:r w:rsidRPr="004628A5">
        <w:rPr>
          <w:lang w:val="ru-RU"/>
        </w:rPr>
        <w:t xml:space="preserve"> </w:t>
      </w:r>
      <w:r>
        <w:rPr>
          <w:lang w:val="ru-RU"/>
        </w:rPr>
        <w:t>финансами</w:t>
      </w:r>
      <w:r w:rsidRPr="004628A5">
        <w:rPr>
          <w:lang w:val="ru-RU"/>
        </w:rPr>
        <w:t xml:space="preserve"> </w:t>
      </w:r>
      <w:r>
        <w:rPr>
          <w:lang w:val="ru-RU"/>
        </w:rPr>
        <w:t>(УГФ)</w:t>
      </w:r>
      <w:r w:rsidR="001E6E8E">
        <w:rPr>
          <w:lang w:val="ru-RU"/>
        </w:rPr>
        <w:t xml:space="preserve"> </w:t>
      </w:r>
      <w:r w:rsidRPr="004628A5">
        <w:rPr>
          <w:lang w:val="ru-RU"/>
        </w:rPr>
        <w:t xml:space="preserve">– </w:t>
      </w:r>
      <w:r>
        <w:rPr>
          <w:lang w:val="ru-RU"/>
        </w:rPr>
        <w:t>общая</w:t>
      </w:r>
      <w:r w:rsidRPr="004628A5">
        <w:rPr>
          <w:lang w:val="ru-RU"/>
        </w:rPr>
        <w:t xml:space="preserve"> </w:t>
      </w:r>
      <w:r>
        <w:rPr>
          <w:lang w:val="ru-RU"/>
        </w:rPr>
        <w:t xml:space="preserve">тенденция для стран-участниц </w:t>
      </w:r>
      <w:r w:rsidR="00305383" w:rsidRPr="00907C1A">
        <w:t>PEMPAL</w:t>
      </w:r>
      <w:r>
        <w:rPr>
          <w:lang w:val="ru-RU"/>
        </w:rPr>
        <w:t>. Во многих из них разработаны стратегии реформирования УГФ и/или планы действий, которые охватывают функции казначейств. Нередко подготовка таких документов и контроль за их выполнением осуществляются при поддержке партнёров в области развития. При этом во многих странах также проводятся различные внешние оценки эффективности УГФ</w:t>
      </w:r>
      <w:r w:rsidR="00235D02" w:rsidRPr="004628A5">
        <w:rPr>
          <w:lang w:val="ru-RU"/>
        </w:rPr>
        <w:t xml:space="preserve">. </w:t>
      </w:r>
      <w:r>
        <w:rPr>
          <w:lang w:val="ru-RU"/>
        </w:rPr>
        <w:t>В</w:t>
      </w:r>
      <w:r w:rsidRPr="004628A5">
        <w:rPr>
          <w:lang w:val="ru-RU"/>
        </w:rPr>
        <w:t xml:space="preserve"> </w:t>
      </w:r>
      <w:r>
        <w:rPr>
          <w:lang w:val="ru-RU"/>
        </w:rPr>
        <w:t>то</w:t>
      </w:r>
      <w:r w:rsidRPr="004628A5">
        <w:rPr>
          <w:lang w:val="ru-RU"/>
        </w:rPr>
        <w:t xml:space="preserve"> </w:t>
      </w:r>
      <w:r>
        <w:rPr>
          <w:lang w:val="ru-RU"/>
        </w:rPr>
        <w:t>же</w:t>
      </w:r>
      <w:r w:rsidRPr="004628A5">
        <w:rPr>
          <w:lang w:val="ru-RU"/>
        </w:rPr>
        <w:t xml:space="preserve"> </w:t>
      </w:r>
      <w:r>
        <w:rPr>
          <w:lang w:val="ru-RU"/>
        </w:rPr>
        <w:t>время</w:t>
      </w:r>
      <w:r w:rsidRPr="004628A5">
        <w:rPr>
          <w:lang w:val="ru-RU"/>
        </w:rPr>
        <w:t xml:space="preserve"> </w:t>
      </w:r>
      <w:r>
        <w:rPr>
          <w:lang w:val="ru-RU"/>
        </w:rPr>
        <w:t>степень</w:t>
      </w:r>
      <w:r w:rsidRPr="004628A5">
        <w:rPr>
          <w:lang w:val="ru-RU"/>
        </w:rPr>
        <w:t xml:space="preserve"> </w:t>
      </w:r>
      <w:r>
        <w:rPr>
          <w:lang w:val="ru-RU"/>
        </w:rPr>
        <w:t>развития</w:t>
      </w:r>
      <w:r w:rsidRPr="004628A5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4628A5">
        <w:rPr>
          <w:lang w:val="ru-RU"/>
        </w:rPr>
        <w:t xml:space="preserve"> </w:t>
      </w:r>
      <w:r>
        <w:rPr>
          <w:lang w:val="ru-RU"/>
        </w:rPr>
        <w:t>систем</w:t>
      </w:r>
      <w:r w:rsidRPr="004628A5">
        <w:rPr>
          <w:lang w:val="ru-RU"/>
        </w:rPr>
        <w:t xml:space="preserve"> </w:t>
      </w:r>
      <w:r>
        <w:rPr>
          <w:lang w:val="ru-RU"/>
        </w:rPr>
        <w:t>мониторинга</w:t>
      </w:r>
      <w:r w:rsidRPr="004628A5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4628A5">
        <w:rPr>
          <w:lang w:val="ru-RU"/>
        </w:rPr>
        <w:t xml:space="preserve"> </w:t>
      </w:r>
      <w:r>
        <w:rPr>
          <w:lang w:val="ru-RU"/>
        </w:rPr>
        <w:t>в</w:t>
      </w:r>
      <w:r w:rsidRPr="004628A5">
        <w:rPr>
          <w:lang w:val="ru-RU"/>
        </w:rPr>
        <w:t xml:space="preserve"> </w:t>
      </w:r>
      <w:r>
        <w:rPr>
          <w:lang w:val="ru-RU"/>
        </w:rPr>
        <w:t>разных</w:t>
      </w:r>
      <w:r w:rsidRPr="004628A5">
        <w:rPr>
          <w:lang w:val="ru-RU"/>
        </w:rPr>
        <w:t xml:space="preserve"> </w:t>
      </w:r>
      <w:r>
        <w:rPr>
          <w:lang w:val="ru-RU"/>
        </w:rPr>
        <w:t>странах</w:t>
      </w:r>
      <w:r w:rsidRPr="004628A5">
        <w:rPr>
          <w:lang w:val="ru-RU"/>
        </w:rPr>
        <w:t xml:space="preserve"> </w:t>
      </w:r>
      <w:r>
        <w:rPr>
          <w:lang w:val="ru-RU"/>
        </w:rPr>
        <w:t>неодинакова</w:t>
      </w:r>
      <w:r w:rsidRPr="004628A5">
        <w:rPr>
          <w:lang w:val="ru-RU"/>
        </w:rPr>
        <w:t xml:space="preserve">, </w:t>
      </w:r>
      <w:r>
        <w:rPr>
          <w:lang w:val="ru-RU"/>
        </w:rPr>
        <w:t>и наблюдается живой интерес к опыту коллег в связи с разработкой таких систем. Члены</w:t>
      </w:r>
      <w:r w:rsidRPr="00213E32">
        <w:rPr>
          <w:lang w:val="ru-RU"/>
        </w:rPr>
        <w:t xml:space="preserve"> </w:t>
      </w:r>
      <w:r>
        <w:rPr>
          <w:lang w:val="ru-RU"/>
        </w:rPr>
        <w:t>КС</w:t>
      </w:r>
      <w:r w:rsidRPr="00213E32">
        <w:rPr>
          <w:lang w:val="ru-RU"/>
        </w:rPr>
        <w:t xml:space="preserve"> </w:t>
      </w:r>
      <w:r>
        <w:rPr>
          <w:lang w:val="ru-RU"/>
        </w:rPr>
        <w:t>особенно</w:t>
      </w:r>
      <w:r w:rsidRPr="00213E32">
        <w:rPr>
          <w:lang w:val="ru-RU"/>
        </w:rPr>
        <w:t xml:space="preserve"> </w:t>
      </w:r>
      <w:r>
        <w:rPr>
          <w:lang w:val="ru-RU"/>
        </w:rPr>
        <w:t>заинтересованы</w:t>
      </w:r>
      <w:r w:rsidRPr="00213E32">
        <w:rPr>
          <w:lang w:val="ru-RU"/>
        </w:rPr>
        <w:t xml:space="preserve"> </w:t>
      </w:r>
      <w:r>
        <w:rPr>
          <w:lang w:val="ru-RU"/>
        </w:rPr>
        <w:t>в</w:t>
      </w:r>
      <w:r w:rsidRPr="00213E32">
        <w:rPr>
          <w:lang w:val="ru-RU"/>
        </w:rPr>
        <w:t xml:space="preserve"> </w:t>
      </w:r>
      <w:r>
        <w:rPr>
          <w:lang w:val="ru-RU"/>
        </w:rPr>
        <w:t>том</w:t>
      </w:r>
      <w:r w:rsidR="0014097F">
        <w:rPr>
          <w:lang w:val="ru-RU"/>
        </w:rPr>
        <w:t xml:space="preserve">, </w:t>
      </w:r>
      <w:r>
        <w:rPr>
          <w:lang w:val="ru-RU"/>
        </w:rPr>
        <w:t>чтобы</w:t>
      </w:r>
      <w:r w:rsidRPr="00213E32">
        <w:rPr>
          <w:lang w:val="ru-RU"/>
        </w:rPr>
        <w:t xml:space="preserve"> </w:t>
      </w:r>
      <w:r>
        <w:rPr>
          <w:lang w:val="ru-RU"/>
        </w:rPr>
        <w:lastRenderedPageBreak/>
        <w:t>ознакомиться</w:t>
      </w:r>
      <w:r w:rsidRPr="00213E32">
        <w:rPr>
          <w:lang w:val="ru-RU"/>
        </w:rPr>
        <w:t xml:space="preserve"> </w:t>
      </w:r>
      <w:r>
        <w:rPr>
          <w:lang w:val="ru-RU"/>
        </w:rPr>
        <w:t>с</w:t>
      </w:r>
      <w:r w:rsidRPr="00213E32">
        <w:rPr>
          <w:lang w:val="ru-RU"/>
        </w:rPr>
        <w:t xml:space="preserve"> </w:t>
      </w:r>
      <w:r>
        <w:rPr>
          <w:lang w:val="ru-RU"/>
        </w:rPr>
        <w:t>ключевыми</w:t>
      </w:r>
      <w:r w:rsidRPr="00213E32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213E32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213E32">
        <w:rPr>
          <w:lang w:val="ru-RU"/>
        </w:rPr>
        <w:t xml:space="preserve"> </w:t>
      </w:r>
      <w:r>
        <w:rPr>
          <w:lang w:val="ru-RU"/>
        </w:rPr>
        <w:t>и</w:t>
      </w:r>
      <w:r w:rsidRPr="00213E32">
        <w:rPr>
          <w:lang w:val="ru-RU"/>
        </w:rPr>
        <w:t xml:space="preserve"> </w:t>
      </w:r>
      <w:r>
        <w:rPr>
          <w:lang w:val="ru-RU"/>
        </w:rPr>
        <w:t>инструментарием</w:t>
      </w:r>
      <w:r w:rsidRPr="00213E32">
        <w:rPr>
          <w:lang w:val="ru-RU"/>
        </w:rPr>
        <w:t xml:space="preserve"> </w:t>
      </w:r>
      <w:r>
        <w:rPr>
          <w:lang w:val="ru-RU"/>
        </w:rPr>
        <w:t>для</w:t>
      </w:r>
      <w:r w:rsidRPr="00213E32">
        <w:rPr>
          <w:lang w:val="ru-RU"/>
        </w:rPr>
        <w:t xml:space="preserve"> </w:t>
      </w:r>
      <w:r>
        <w:rPr>
          <w:lang w:val="ru-RU"/>
        </w:rPr>
        <w:t>мониторинга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эффективности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выполнения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ключевых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функций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национальных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казначейств</w:t>
      </w:r>
      <w:r w:rsidR="00213E32" w:rsidRPr="00213E32">
        <w:rPr>
          <w:lang w:val="ru-RU"/>
        </w:rPr>
        <w:t xml:space="preserve">, </w:t>
      </w:r>
      <w:r w:rsidR="00213E32">
        <w:rPr>
          <w:lang w:val="ru-RU"/>
        </w:rPr>
        <w:t>в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том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числе</w:t>
      </w:r>
      <w:r w:rsidR="00213E32" w:rsidRPr="00213E32">
        <w:rPr>
          <w:lang w:val="ru-RU"/>
        </w:rPr>
        <w:t xml:space="preserve"> - </w:t>
      </w:r>
      <w:r w:rsidR="00213E32">
        <w:rPr>
          <w:lang w:val="ru-RU"/>
        </w:rPr>
        <w:t>управления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государственными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счетами</w:t>
      </w:r>
      <w:r w:rsidR="00213E32" w:rsidRPr="00213E32">
        <w:rPr>
          <w:lang w:val="ru-RU"/>
        </w:rPr>
        <w:t xml:space="preserve">, </w:t>
      </w:r>
      <w:r w:rsidR="00213E32">
        <w:rPr>
          <w:lang w:val="ru-RU"/>
        </w:rPr>
        <w:t>контроля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за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платёжными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операциями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и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исполнением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>бюджета</w:t>
      </w:r>
      <w:r w:rsidR="00213E32" w:rsidRPr="00213E32">
        <w:rPr>
          <w:lang w:val="ru-RU"/>
        </w:rPr>
        <w:t xml:space="preserve">, </w:t>
      </w:r>
      <w:r w:rsidR="00213E32">
        <w:rPr>
          <w:lang w:val="ru-RU"/>
        </w:rPr>
        <w:t>управления</w:t>
      </w:r>
      <w:r w:rsidR="00213E32" w:rsidRPr="00213E32">
        <w:rPr>
          <w:lang w:val="ru-RU"/>
        </w:rPr>
        <w:t xml:space="preserve"> </w:t>
      </w:r>
      <w:r w:rsidR="00213E32">
        <w:rPr>
          <w:lang w:val="ru-RU"/>
        </w:rPr>
        <w:t xml:space="preserve">ликвидностью, консолидации финансовой отчётности, применения информационных систем управления государственными финансами (ИСУГФ).  </w:t>
      </w:r>
    </w:p>
    <w:p w14:paraId="15A8DCDC" w14:textId="0E9E4914" w:rsidR="00F5737E" w:rsidRPr="00C55673" w:rsidRDefault="00C512E4" w:rsidP="00F5737E">
      <w:pPr>
        <w:spacing w:after="240"/>
        <w:jc w:val="both"/>
        <w:rPr>
          <w:b/>
          <w:lang w:val="ru-RU"/>
        </w:rPr>
      </w:pPr>
      <w:r>
        <w:rPr>
          <w:b/>
          <w:lang w:val="ru-RU"/>
        </w:rPr>
        <w:t>Цели</w:t>
      </w:r>
    </w:p>
    <w:p w14:paraId="0A2D9621" w14:textId="1649F310" w:rsidR="00F5737E" w:rsidRPr="00C5733B" w:rsidRDefault="00C5733B" w:rsidP="00F5737E">
      <w:pPr>
        <w:spacing w:after="240" w:line="276" w:lineRule="auto"/>
        <w:jc w:val="both"/>
        <w:rPr>
          <w:lang w:val="ru-RU"/>
        </w:rPr>
      </w:pPr>
      <w:r>
        <w:rPr>
          <w:lang w:val="ru-RU"/>
        </w:rPr>
        <w:t>Главная</w:t>
      </w:r>
      <w:r w:rsidRPr="00C5733B">
        <w:rPr>
          <w:lang w:val="ru-RU"/>
        </w:rPr>
        <w:t xml:space="preserve"> </w:t>
      </w:r>
      <w:r>
        <w:rPr>
          <w:lang w:val="ru-RU"/>
        </w:rPr>
        <w:t>цель</w:t>
      </w:r>
      <w:r w:rsidRPr="00C5733B">
        <w:rPr>
          <w:lang w:val="ru-RU"/>
        </w:rPr>
        <w:t xml:space="preserve"> </w:t>
      </w:r>
      <w:r>
        <w:rPr>
          <w:lang w:val="ru-RU"/>
        </w:rPr>
        <w:t>ежегодного</w:t>
      </w:r>
      <w:r w:rsidRPr="00C5733B">
        <w:rPr>
          <w:lang w:val="ru-RU"/>
        </w:rPr>
        <w:t xml:space="preserve"> </w:t>
      </w:r>
      <w:r>
        <w:rPr>
          <w:lang w:val="ru-RU"/>
        </w:rPr>
        <w:t>пленарного</w:t>
      </w:r>
      <w:r w:rsidRPr="00C5733B">
        <w:rPr>
          <w:lang w:val="ru-RU"/>
        </w:rPr>
        <w:t xml:space="preserve"> </w:t>
      </w:r>
      <w:r>
        <w:rPr>
          <w:lang w:val="ru-RU"/>
        </w:rPr>
        <w:t>заседания</w:t>
      </w:r>
      <w:r w:rsidRPr="00C5733B">
        <w:rPr>
          <w:lang w:val="ru-RU"/>
        </w:rPr>
        <w:t xml:space="preserve"> </w:t>
      </w:r>
      <w:r>
        <w:rPr>
          <w:lang w:val="ru-RU"/>
        </w:rPr>
        <w:t>КС</w:t>
      </w:r>
      <w:r w:rsidRPr="00C5733B">
        <w:rPr>
          <w:lang w:val="ru-RU"/>
        </w:rPr>
        <w:t xml:space="preserve"> </w:t>
      </w:r>
      <w:r w:rsidR="001E6E8E">
        <w:rPr>
          <w:lang w:val="ru-RU"/>
        </w:rPr>
        <w:t>в</w:t>
      </w:r>
      <w:r w:rsidRPr="00C5733B">
        <w:rPr>
          <w:lang w:val="ru-RU"/>
        </w:rPr>
        <w:t xml:space="preserve"> </w:t>
      </w:r>
      <w:r>
        <w:rPr>
          <w:lang w:val="ru-RU"/>
        </w:rPr>
        <w:t>Тиране</w:t>
      </w:r>
      <w:r w:rsidRPr="00C5733B">
        <w:rPr>
          <w:lang w:val="ru-RU"/>
        </w:rPr>
        <w:t xml:space="preserve"> – </w:t>
      </w:r>
      <w:r>
        <w:rPr>
          <w:lang w:val="ru-RU"/>
        </w:rPr>
        <w:t>углубить</w:t>
      </w:r>
      <w:r w:rsidRPr="00C5733B">
        <w:rPr>
          <w:lang w:val="ru-RU"/>
        </w:rPr>
        <w:t xml:space="preserve"> </w:t>
      </w:r>
      <w:r>
        <w:rPr>
          <w:lang w:val="ru-RU"/>
        </w:rPr>
        <w:t>представление</w:t>
      </w:r>
      <w:r w:rsidRPr="00C5733B">
        <w:rPr>
          <w:lang w:val="ru-RU"/>
        </w:rPr>
        <w:t xml:space="preserve"> </w:t>
      </w:r>
      <w:r>
        <w:rPr>
          <w:lang w:val="ru-RU"/>
        </w:rPr>
        <w:t>о</w:t>
      </w:r>
      <w:r w:rsidRPr="00C5733B">
        <w:rPr>
          <w:lang w:val="ru-RU"/>
        </w:rPr>
        <w:t xml:space="preserve"> </w:t>
      </w:r>
      <w:r>
        <w:rPr>
          <w:lang w:val="ru-RU"/>
        </w:rPr>
        <w:t>подходах</w:t>
      </w:r>
      <w:r w:rsidRPr="00C5733B">
        <w:rPr>
          <w:lang w:val="ru-RU"/>
        </w:rPr>
        <w:t xml:space="preserve"> </w:t>
      </w:r>
      <w:r>
        <w:rPr>
          <w:lang w:val="ru-RU"/>
        </w:rPr>
        <w:t>в</w:t>
      </w:r>
      <w:r w:rsidRPr="00C5733B">
        <w:rPr>
          <w:lang w:val="ru-RU"/>
        </w:rPr>
        <w:t xml:space="preserve"> </w:t>
      </w:r>
      <w:r>
        <w:rPr>
          <w:lang w:val="ru-RU"/>
        </w:rPr>
        <w:t>части</w:t>
      </w:r>
      <w:r w:rsidRPr="00C5733B">
        <w:rPr>
          <w:lang w:val="ru-RU"/>
        </w:rPr>
        <w:t xml:space="preserve"> </w:t>
      </w:r>
      <w:r>
        <w:rPr>
          <w:lang w:val="ru-RU"/>
        </w:rPr>
        <w:t>мониторинга</w:t>
      </w:r>
      <w:r w:rsidRPr="00C5733B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C5733B">
        <w:rPr>
          <w:lang w:val="ru-RU"/>
        </w:rPr>
        <w:t xml:space="preserve"> </w:t>
      </w:r>
      <w:r>
        <w:rPr>
          <w:lang w:val="ru-RU"/>
        </w:rPr>
        <w:t>и</w:t>
      </w:r>
      <w:r w:rsidRPr="00C5733B">
        <w:rPr>
          <w:lang w:val="ru-RU"/>
        </w:rPr>
        <w:t xml:space="preserve"> </w:t>
      </w:r>
      <w:r>
        <w:rPr>
          <w:lang w:val="ru-RU"/>
        </w:rPr>
        <w:t>поделиться</w:t>
      </w:r>
      <w:r w:rsidRPr="00C5733B">
        <w:rPr>
          <w:lang w:val="ru-RU"/>
        </w:rPr>
        <w:t xml:space="preserve"> </w:t>
      </w:r>
      <w:r>
        <w:rPr>
          <w:lang w:val="ru-RU"/>
        </w:rPr>
        <w:t>опытом</w:t>
      </w:r>
      <w:r w:rsidRPr="00C5733B">
        <w:rPr>
          <w:lang w:val="ru-RU"/>
        </w:rPr>
        <w:t xml:space="preserve"> </w:t>
      </w:r>
      <w:r>
        <w:rPr>
          <w:lang w:val="ru-RU"/>
        </w:rPr>
        <w:t>и</w:t>
      </w:r>
      <w:r w:rsidRPr="00C5733B">
        <w:rPr>
          <w:lang w:val="ru-RU"/>
        </w:rPr>
        <w:t xml:space="preserve"> </w:t>
      </w:r>
      <w:r>
        <w:rPr>
          <w:lang w:val="ru-RU"/>
        </w:rPr>
        <w:t>соображениями</w:t>
      </w:r>
      <w:r w:rsidRPr="00C5733B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C5733B">
        <w:rPr>
          <w:lang w:val="ru-RU"/>
        </w:rPr>
        <w:t xml:space="preserve"> </w:t>
      </w:r>
      <w:r>
        <w:rPr>
          <w:lang w:val="ru-RU"/>
        </w:rPr>
        <w:t>того</w:t>
      </w:r>
      <w:r w:rsidRPr="00C5733B">
        <w:rPr>
          <w:lang w:val="ru-RU"/>
        </w:rPr>
        <w:t xml:space="preserve">, </w:t>
      </w:r>
      <w:r>
        <w:rPr>
          <w:lang w:val="ru-RU"/>
        </w:rPr>
        <w:t>как</w:t>
      </w:r>
      <w:r w:rsidRPr="00C5733B">
        <w:rPr>
          <w:lang w:val="ru-RU"/>
        </w:rPr>
        <w:t xml:space="preserve"> </w:t>
      </w:r>
      <w:r>
        <w:rPr>
          <w:lang w:val="ru-RU"/>
        </w:rPr>
        <w:t>их</w:t>
      </w:r>
      <w:r w:rsidRPr="00C5733B">
        <w:rPr>
          <w:lang w:val="ru-RU"/>
        </w:rPr>
        <w:t xml:space="preserve"> </w:t>
      </w:r>
      <w:r>
        <w:rPr>
          <w:lang w:val="ru-RU"/>
        </w:rPr>
        <w:t>можно</w:t>
      </w:r>
      <w:r w:rsidRPr="00C5733B">
        <w:rPr>
          <w:lang w:val="ru-RU"/>
        </w:rPr>
        <w:t xml:space="preserve"> </w:t>
      </w:r>
      <w:r>
        <w:rPr>
          <w:lang w:val="ru-RU"/>
        </w:rPr>
        <w:t>было</w:t>
      </w:r>
      <w:r w:rsidRPr="00C5733B">
        <w:rPr>
          <w:lang w:val="ru-RU"/>
        </w:rPr>
        <w:t xml:space="preserve"> </w:t>
      </w:r>
      <w:r>
        <w:rPr>
          <w:lang w:val="ru-RU"/>
        </w:rPr>
        <w:t>бы</w:t>
      </w:r>
      <w:r w:rsidRPr="00C5733B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C5733B">
        <w:rPr>
          <w:lang w:val="ru-RU"/>
        </w:rPr>
        <w:t xml:space="preserve"> </w:t>
      </w:r>
      <w:r>
        <w:rPr>
          <w:lang w:val="ru-RU"/>
        </w:rPr>
        <w:t>в</w:t>
      </w:r>
      <w:r w:rsidRPr="00C5733B">
        <w:rPr>
          <w:lang w:val="ru-RU"/>
        </w:rPr>
        <w:t xml:space="preserve"> </w:t>
      </w:r>
      <w:r>
        <w:rPr>
          <w:lang w:val="ru-RU"/>
        </w:rPr>
        <w:t>отношении</w:t>
      </w:r>
      <w:r w:rsidRPr="00C5733B">
        <w:rPr>
          <w:lang w:val="ru-RU"/>
        </w:rPr>
        <w:t xml:space="preserve"> </w:t>
      </w:r>
      <w:r>
        <w:rPr>
          <w:lang w:val="ru-RU"/>
        </w:rPr>
        <w:t>ключевых</w:t>
      </w:r>
      <w:r w:rsidRPr="00C5733B">
        <w:rPr>
          <w:lang w:val="ru-RU"/>
        </w:rPr>
        <w:t xml:space="preserve"> </w:t>
      </w:r>
      <w:r>
        <w:rPr>
          <w:lang w:val="ru-RU"/>
        </w:rPr>
        <w:t>функций</w:t>
      </w:r>
      <w:r w:rsidRPr="00C5733B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C5733B">
        <w:rPr>
          <w:lang w:val="ru-RU"/>
        </w:rPr>
        <w:t xml:space="preserve"> </w:t>
      </w:r>
      <w:r>
        <w:rPr>
          <w:lang w:val="ru-RU"/>
        </w:rPr>
        <w:t>казначейств в странах-участницах. Также</w:t>
      </w:r>
      <w:r w:rsidRPr="00C5733B">
        <w:rPr>
          <w:lang w:val="ru-RU"/>
        </w:rPr>
        <w:t xml:space="preserve"> </w:t>
      </w:r>
      <w:r>
        <w:rPr>
          <w:lang w:val="ru-RU"/>
        </w:rPr>
        <w:t>в</w:t>
      </w:r>
      <w:r w:rsidRPr="00C5733B">
        <w:rPr>
          <w:lang w:val="ru-RU"/>
        </w:rPr>
        <w:t xml:space="preserve"> </w:t>
      </w:r>
      <w:r>
        <w:rPr>
          <w:lang w:val="ru-RU"/>
        </w:rPr>
        <w:t>ходе</w:t>
      </w:r>
      <w:r w:rsidRPr="00C5733B">
        <w:rPr>
          <w:lang w:val="ru-RU"/>
        </w:rPr>
        <w:t xml:space="preserve"> </w:t>
      </w:r>
      <w:r>
        <w:rPr>
          <w:lang w:val="ru-RU"/>
        </w:rPr>
        <w:t>заседания</w:t>
      </w:r>
      <w:r w:rsidRPr="00C5733B">
        <w:rPr>
          <w:lang w:val="ru-RU"/>
        </w:rPr>
        <w:t xml:space="preserve"> </w:t>
      </w:r>
      <w:r>
        <w:rPr>
          <w:lang w:val="ru-RU"/>
        </w:rPr>
        <w:t>будут</w:t>
      </w:r>
      <w:r w:rsidRPr="00C5733B">
        <w:rPr>
          <w:lang w:val="ru-RU"/>
        </w:rPr>
        <w:t xml:space="preserve"> </w:t>
      </w:r>
      <w:r>
        <w:rPr>
          <w:lang w:val="ru-RU"/>
        </w:rPr>
        <w:t>рассмотрены</w:t>
      </w:r>
      <w:r w:rsidRPr="00C5733B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C5733B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C5733B">
        <w:rPr>
          <w:lang w:val="ru-RU"/>
        </w:rPr>
        <w:t xml:space="preserve"> </w:t>
      </w:r>
      <w:r>
        <w:rPr>
          <w:lang w:val="ru-RU"/>
        </w:rPr>
        <w:t>КС</w:t>
      </w:r>
      <w:r w:rsidRPr="00C5733B">
        <w:rPr>
          <w:lang w:val="ru-RU"/>
        </w:rPr>
        <w:t xml:space="preserve"> </w:t>
      </w:r>
      <w:r>
        <w:rPr>
          <w:lang w:val="ru-RU"/>
        </w:rPr>
        <w:t>за</w:t>
      </w:r>
      <w:r w:rsidRPr="00C5733B">
        <w:rPr>
          <w:lang w:val="ru-RU"/>
        </w:rPr>
        <w:t xml:space="preserve"> </w:t>
      </w:r>
      <w:r>
        <w:rPr>
          <w:lang w:val="ru-RU"/>
        </w:rPr>
        <w:t>прошлый</w:t>
      </w:r>
      <w:r w:rsidRPr="00C5733B">
        <w:rPr>
          <w:lang w:val="ru-RU"/>
        </w:rPr>
        <w:t xml:space="preserve"> </w:t>
      </w:r>
      <w:r>
        <w:rPr>
          <w:lang w:val="ru-RU"/>
        </w:rPr>
        <w:t>год и обновлён среднесрочный стратегический план работы КС на перспективу.</w:t>
      </w:r>
      <w:r w:rsidR="00C01E41" w:rsidRPr="00C5733B">
        <w:rPr>
          <w:lang w:val="ru-RU"/>
        </w:rPr>
        <w:t xml:space="preserve">  </w:t>
      </w:r>
      <w:r w:rsidR="00661839" w:rsidRPr="00C5733B">
        <w:rPr>
          <w:lang w:val="ru-RU"/>
        </w:rPr>
        <w:t xml:space="preserve"> </w:t>
      </w:r>
    </w:p>
    <w:p w14:paraId="11E517EE" w14:textId="1FEBC0FE" w:rsidR="00F5737E" w:rsidRPr="00C55673" w:rsidRDefault="00C5733B" w:rsidP="00F5737E">
      <w:pPr>
        <w:spacing w:after="240"/>
        <w:jc w:val="both"/>
        <w:rPr>
          <w:b/>
          <w:lang w:val="ru-RU"/>
        </w:rPr>
      </w:pPr>
      <w:r>
        <w:rPr>
          <w:b/>
          <w:lang w:val="ru-RU"/>
        </w:rPr>
        <w:t>Содержание</w:t>
      </w:r>
    </w:p>
    <w:p w14:paraId="37F45D63" w14:textId="58015E05" w:rsidR="006C3708" w:rsidRPr="00C70AA0" w:rsidRDefault="00C5733B" w:rsidP="006C3708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>Согласно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традиции</w:t>
      </w:r>
      <w:r w:rsidRPr="00C5733B">
        <w:rPr>
          <w:lang w:val="ru-RU" w:eastAsia="sl-SI"/>
        </w:rPr>
        <w:t xml:space="preserve">, </w:t>
      </w:r>
      <w:r>
        <w:rPr>
          <w:lang w:val="ru-RU" w:eastAsia="sl-SI"/>
        </w:rPr>
        <w:t>установившейся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для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заседаний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КС</w:t>
      </w:r>
      <w:r w:rsidRPr="00C5733B">
        <w:rPr>
          <w:lang w:val="ru-RU" w:eastAsia="sl-SI"/>
        </w:rPr>
        <w:t xml:space="preserve">, </w:t>
      </w:r>
      <w:r>
        <w:rPr>
          <w:lang w:val="ru-RU" w:eastAsia="sl-SI"/>
        </w:rPr>
        <w:t>и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по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договорённости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с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принимающей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стороной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мероприятие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откроют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выступления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представителей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Министерства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финансов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и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экономики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Албании</w:t>
      </w:r>
      <w:r w:rsidRPr="00C5733B">
        <w:rPr>
          <w:lang w:val="ru-RU" w:eastAsia="sl-SI"/>
        </w:rPr>
        <w:t xml:space="preserve">. </w:t>
      </w:r>
      <w:r>
        <w:rPr>
          <w:lang w:val="ru-RU" w:eastAsia="sl-SI"/>
        </w:rPr>
        <w:t>Эти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выступления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будут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посвящены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действующим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механизмам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мониторинга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эффективности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выполнения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ключевых</w:t>
      </w:r>
      <w:r w:rsidRPr="00C5733B">
        <w:rPr>
          <w:lang w:val="ru-RU" w:eastAsia="sl-SI"/>
        </w:rPr>
        <w:t xml:space="preserve"> </w:t>
      </w:r>
      <w:r>
        <w:rPr>
          <w:lang w:val="ru-RU" w:eastAsia="sl-SI"/>
        </w:rPr>
        <w:t>функций. Основное внимание будет уделено функциям, которые находятся в прямом ведении Казначейского управления, а также тем, что тесно связаны с функциями казначейства. Программу откроет обзор Стратегии управления государственными финансами в Албании и инструментов контроля за её реализацией</w:t>
      </w:r>
      <w:r w:rsidR="00DE5879" w:rsidRPr="00C5733B">
        <w:rPr>
          <w:lang w:val="ru-RU" w:eastAsia="sl-SI"/>
        </w:rPr>
        <w:t>.</w:t>
      </w:r>
      <w:r>
        <w:rPr>
          <w:lang w:val="ru-RU" w:eastAsia="sl-SI"/>
        </w:rPr>
        <w:t xml:space="preserve"> Затем</w:t>
      </w:r>
      <w:r w:rsidRPr="00C70AA0">
        <w:rPr>
          <w:lang w:val="ru-RU" w:eastAsia="sl-SI"/>
        </w:rPr>
        <w:t xml:space="preserve"> </w:t>
      </w:r>
      <w:r>
        <w:rPr>
          <w:lang w:val="ru-RU" w:eastAsia="sl-SI"/>
        </w:rPr>
        <w:t>выступят</w:t>
      </w:r>
      <w:r w:rsidRPr="00C70AA0">
        <w:rPr>
          <w:lang w:val="ru-RU" w:eastAsia="sl-SI"/>
        </w:rPr>
        <w:t xml:space="preserve"> </w:t>
      </w:r>
      <w:r>
        <w:rPr>
          <w:lang w:val="ru-RU" w:eastAsia="sl-SI"/>
        </w:rPr>
        <w:t>представители</w:t>
      </w:r>
      <w:r w:rsidRPr="00C70AA0">
        <w:rPr>
          <w:lang w:val="ru-RU" w:eastAsia="sl-SI"/>
        </w:rPr>
        <w:t xml:space="preserve"> </w:t>
      </w:r>
      <w:r>
        <w:rPr>
          <w:lang w:val="ru-RU" w:eastAsia="sl-SI"/>
        </w:rPr>
        <w:t>Главных</w:t>
      </w:r>
      <w:r w:rsidRPr="00C70AA0">
        <w:rPr>
          <w:lang w:val="ru-RU" w:eastAsia="sl-SI"/>
        </w:rPr>
        <w:t xml:space="preserve"> </w:t>
      </w:r>
      <w:r>
        <w:rPr>
          <w:lang w:val="ru-RU" w:eastAsia="sl-SI"/>
        </w:rPr>
        <w:t>управлений</w:t>
      </w:r>
      <w:r w:rsidR="00D16A0C">
        <w:rPr>
          <w:lang w:val="ru-RU" w:eastAsia="sl-SI"/>
        </w:rPr>
        <w:t xml:space="preserve"> и дирекций</w:t>
      </w:r>
      <w:r w:rsidRPr="00C70AA0">
        <w:rPr>
          <w:lang w:val="ru-RU" w:eastAsia="sl-SI"/>
        </w:rPr>
        <w:t xml:space="preserve"> – </w:t>
      </w:r>
      <w:r w:rsidR="00C70AA0">
        <w:rPr>
          <w:lang w:val="ru-RU" w:eastAsia="sl-SI"/>
        </w:rPr>
        <w:t>к</w:t>
      </w:r>
      <w:r>
        <w:rPr>
          <w:lang w:val="ru-RU" w:eastAsia="sl-SI"/>
        </w:rPr>
        <w:t>азначейства</w:t>
      </w:r>
      <w:r w:rsidRPr="00C70AA0">
        <w:rPr>
          <w:lang w:val="ru-RU" w:eastAsia="sl-SI"/>
        </w:rPr>
        <w:t xml:space="preserve">, </w:t>
      </w:r>
      <w:r w:rsidR="00C70AA0">
        <w:rPr>
          <w:lang w:val="ru-RU" w:eastAsia="sl-SI"/>
        </w:rPr>
        <w:t>г</w:t>
      </w:r>
      <w:r>
        <w:rPr>
          <w:lang w:val="ru-RU" w:eastAsia="sl-SI"/>
        </w:rPr>
        <w:t>армонизации</w:t>
      </w:r>
      <w:r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государственного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внутреннего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финансового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контроля</w:t>
      </w:r>
      <w:r w:rsidR="00C70AA0" w:rsidRPr="00C70AA0">
        <w:rPr>
          <w:lang w:val="ru-RU" w:eastAsia="sl-SI"/>
        </w:rPr>
        <w:t xml:space="preserve">, </w:t>
      </w:r>
      <w:r w:rsidR="00C70AA0">
        <w:rPr>
          <w:lang w:val="ru-RU" w:eastAsia="sl-SI"/>
        </w:rPr>
        <w:t>управления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долгом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и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бюджетом</w:t>
      </w:r>
      <w:r w:rsidR="00C70AA0" w:rsidRPr="00C70AA0">
        <w:rPr>
          <w:lang w:val="ru-RU" w:eastAsia="sl-SI"/>
        </w:rPr>
        <w:t xml:space="preserve">. </w:t>
      </w:r>
      <w:r w:rsidR="00C70AA0">
        <w:rPr>
          <w:lang w:val="ru-RU" w:eastAsia="sl-SI"/>
        </w:rPr>
        <w:t xml:space="preserve">Их выступления будут посвящены ключевым показателям эффективности и инструментам для контроля за эффективностью выполнения </w:t>
      </w:r>
      <w:bookmarkStart w:id="0" w:name="_GoBack"/>
      <w:r w:rsidR="00C55673">
        <w:rPr>
          <w:lang w:val="ru-RU" w:eastAsia="sl-SI"/>
        </w:rPr>
        <w:t>отдельных</w:t>
      </w:r>
      <w:bookmarkEnd w:id="0"/>
      <w:r w:rsidR="00C70AA0">
        <w:rPr>
          <w:lang w:val="ru-RU" w:eastAsia="sl-SI"/>
        </w:rPr>
        <w:t xml:space="preserve"> функций и процессов на разных уровнях</w:t>
      </w:r>
      <w:r w:rsidR="00DE5879" w:rsidRPr="00C70AA0">
        <w:rPr>
          <w:lang w:val="ru-RU" w:eastAsia="sl-SI"/>
        </w:rPr>
        <w:t>.</w:t>
      </w:r>
      <w:r w:rsidR="00C70AA0">
        <w:rPr>
          <w:lang w:val="ru-RU" w:eastAsia="sl-SI"/>
        </w:rPr>
        <w:t xml:space="preserve"> Работа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первый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день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завершится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обсуждением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в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группе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информации</w:t>
      </w:r>
      <w:r w:rsidR="00C70AA0" w:rsidRPr="00C70AA0">
        <w:rPr>
          <w:lang w:val="ru-RU" w:eastAsia="sl-SI"/>
        </w:rPr>
        <w:t xml:space="preserve">, </w:t>
      </w:r>
      <w:r w:rsidR="00C70AA0">
        <w:rPr>
          <w:lang w:val="ru-RU" w:eastAsia="sl-SI"/>
        </w:rPr>
        <w:t>представленной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>принимающей</w:t>
      </w:r>
      <w:r w:rsidR="00C70AA0" w:rsidRPr="00C70AA0">
        <w:rPr>
          <w:lang w:val="ru-RU" w:eastAsia="sl-SI"/>
        </w:rPr>
        <w:t xml:space="preserve"> </w:t>
      </w:r>
      <w:r w:rsidR="00C70AA0">
        <w:rPr>
          <w:lang w:val="ru-RU" w:eastAsia="sl-SI"/>
        </w:rPr>
        <w:t xml:space="preserve">стороной, с акцентом на применимости рассмотренного опыта в условиях других стран-участниц. </w:t>
      </w:r>
      <w:r w:rsidR="00DE5879" w:rsidRPr="00C70AA0">
        <w:rPr>
          <w:lang w:val="ru-RU" w:eastAsia="sl-SI"/>
        </w:rPr>
        <w:t xml:space="preserve"> </w:t>
      </w:r>
      <w:r w:rsidR="006C3708" w:rsidRPr="00C70AA0">
        <w:rPr>
          <w:lang w:val="ru-RU" w:eastAsia="sl-SI"/>
        </w:rPr>
        <w:t xml:space="preserve">  </w:t>
      </w:r>
    </w:p>
    <w:p w14:paraId="48AC402D" w14:textId="33678922" w:rsidR="006C3708" w:rsidRPr="0089729C" w:rsidRDefault="00C70AA0" w:rsidP="006C3708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 xml:space="preserve">День 2 будет посвящён рассмотрению опыта стран-участниц и международного опыта в части мониторинга эффективности работы казначейств. </w:t>
      </w:r>
      <w:r w:rsidR="00BA405A">
        <w:rPr>
          <w:lang w:val="ru-RU" w:eastAsia="sl-SI"/>
        </w:rPr>
        <w:t xml:space="preserve">Его откроют выступления, посвящённые современным подходам к управлению эффективностью учреждениями УГФ в развитых странах и </w:t>
      </w:r>
      <w:r w:rsidR="00C55673">
        <w:rPr>
          <w:lang w:val="ru-RU" w:eastAsia="sl-SI"/>
        </w:rPr>
        <w:t>обновленной методологии</w:t>
      </w:r>
      <w:r w:rsidR="006C3708" w:rsidRPr="00C70AA0">
        <w:rPr>
          <w:lang w:val="ru-RU" w:eastAsia="sl-SI"/>
        </w:rPr>
        <w:t xml:space="preserve"> </w:t>
      </w:r>
      <w:r w:rsidR="00DA5885">
        <w:rPr>
          <w:lang w:eastAsia="sl-SI"/>
        </w:rPr>
        <w:t>PEFA</w:t>
      </w:r>
      <w:r w:rsidR="00BA405A">
        <w:rPr>
          <w:lang w:val="ru-RU" w:eastAsia="sl-SI"/>
        </w:rPr>
        <w:t xml:space="preserve"> как признанного международного инструмента оценки эффективности УГФ; эти выступления будут сделаны экспертами ресурсной команды. Затем</w:t>
      </w:r>
      <w:r w:rsidR="00BA405A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выступят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представители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стран</w:t>
      </w:r>
      <w:r w:rsidR="0089729C" w:rsidRPr="0089729C">
        <w:rPr>
          <w:lang w:val="ru-RU" w:eastAsia="sl-SI"/>
        </w:rPr>
        <w:t>-</w:t>
      </w:r>
      <w:r w:rsidR="0089729C">
        <w:rPr>
          <w:lang w:val="ru-RU" w:eastAsia="sl-SI"/>
        </w:rPr>
        <w:t>участниц</w:t>
      </w:r>
      <w:r w:rsidR="0089729C" w:rsidRPr="0089729C">
        <w:rPr>
          <w:lang w:val="ru-RU" w:eastAsia="sl-SI"/>
        </w:rPr>
        <w:t xml:space="preserve">, </w:t>
      </w:r>
      <w:r w:rsidR="0089729C">
        <w:rPr>
          <w:lang w:val="ru-RU" w:eastAsia="sl-SI"/>
        </w:rPr>
        <w:t>которые</w:t>
      </w:r>
      <w:r w:rsidR="0089729C" w:rsidRPr="0089729C">
        <w:rPr>
          <w:lang w:val="ru-RU" w:eastAsia="sl-SI"/>
        </w:rPr>
        <w:t xml:space="preserve"> </w:t>
      </w:r>
      <w:r w:rsidR="00C55673">
        <w:rPr>
          <w:lang w:val="ru-RU" w:eastAsia="sl-SI"/>
        </w:rPr>
        <w:t>поделятся информацией о том</w:t>
      </w:r>
      <w:r w:rsidR="0089729C">
        <w:rPr>
          <w:lang w:val="ru-RU" w:eastAsia="sl-SI"/>
        </w:rPr>
        <w:t>, как в национальных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казначействах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организован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мониторинг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эффективности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работы</w:t>
      </w:r>
      <w:r w:rsidR="0089729C" w:rsidRPr="0089729C">
        <w:rPr>
          <w:lang w:val="ru-RU" w:eastAsia="sl-SI"/>
        </w:rPr>
        <w:t xml:space="preserve">. </w:t>
      </w:r>
      <w:r w:rsidR="0089729C">
        <w:rPr>
          <w:lang w:val="ru-RU" w:eastAsia="sl-SI"/>
        </w:rPr>
        <w:t>Вторая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половина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дня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будет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посвящена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обсуждениям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этой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темы</w:t>
      </w:r>
      <w:r w:rsidR="0089729C" w:rsidRPr="0089729C">
        <w:rPr>
          <w:lang w:val="ru-RU" w:eastAsia="sl-SI"/>
        </w:rPr>
        <w:t>.</w:t>
      </w:r>
      <w:r w:rsidR="0089729C">
        <w:rPr>
          <w:lang w:val="ru-RU" w:eastAsia="sl-SI"/>
        </w:rPr>
        <w:t xml:space="preserve"> Работая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в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группах</w:t>
      </w:r>
      <w:r w:rsidR="0089729C" w:rsidRPr="0089729C">
        <w:rPr>
          <w:lang w:val="ru-RU" w:eastAsia="sl-SI"/>
        </w:rPr>
        <w:t xml:space="preserve">, </w:t>
      </w:r>
      <w:r w:rsidR="0089729C">
        <w:rPr>
          <w:lang w:val="ru-RU" w:eastAsia="sl-SI"/>
        </w:rPr>
        <w:t>участники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заседания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обсудят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важные</w:t>
      </w:r>
      <w:r w:rsidR="0089729C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выводы по итогам тематических выступлений, в том числе – обозначат проблемы и наметят варианты их решения.</w:t>
      </w:r>
      <w:r w:rsidR="00DA5885" w:rsidRPr="0089729C">
        <w:rPr>
          <w:lang w:val="ru-RU" w:eastAsia="sl-SI"/>
        </w:rPr>
        <w:t xml:space="preserve"> </w:t>
      </w:r>
      <w:r w:rsidR="0089729C">
        <w:rPr>
          <w:lang w:val="ru-RU" w:eastAsia="sl-SI"/>
        </w:rPr>
        <w:t>Каждая группа подготовит небольшое итоговое выступление в формате РРТ, обобщающее результаты обсуждений.</w:t>
      </w:r>
      <w:r w:rsidR="006C3708" w:rsidRPr="0089729C">
        <w:rPr>
          <w:lang w:val="ru-RU" w:eastAsia="sl-SI"/>
        </w:rPr>
        <w:t xml:space="preserve"> </w:t>
      </w:r>
    </w:p>
    <w:p w14:paraId="5082F44E" w14:textId="640FA258" w:rsidR="00F5737E" w:rsidRPr="002C0401" w:rsidRDefault="00CB28F4" w:rsidP="00F5737E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>Утро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Дня</w:t>
      </w:r>
      <w:r w:rsidRPr="00CB28F4">
        <w:rPr>
          <w:lang w:val="ru-RU" w:eastAsia="sl-SI"/>
        </w:rPr>
        <w:t xml:space="preserve"> 3 </w:t>
      </w:r>
      <w:r>
        <w:rPr>
          <w:lang w:val="ru-RU" w:eastAsia="sl-SI"/>
        </w:rPr>
        <w:t>начнётся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с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представления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результатов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работы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группах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День</w:t>
      </w:r>
      <w:r w:rsidRPr="00CB28F4">
        <w:rPr>
          <w:lang w:val="ru-RU" w:eastAsia="sl-SI"/>
        </w:rPr>
        <w:t xml:space="preserve"> 2</w:t>
      </w:r>
      <w:r>
        <w:rPr>
          <w:lang w:val="ru-RU" w:eastAsia="sl-SI"/>
        </w:rPr>
        <w:t>. Остальное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время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день</w:t>
      </w:r>
      <w:r w:rsidRPr="00CB28F4">
        <w:rPr>
          <w:lang w:val="ru-RU" w:eastAsia="sl-SI"/>
        </w:rPr>
        <w:t xml:space="preserve"> 3 </w:t>
      </w:r>
      <w:r>
        <w:rPr>
          <w:lang w:val="ru-RU" w:eastAsia="sl-SI"/>
        </w:rPr>
        <w:t>будет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>посвящено</w:t>
      </w:r>
      <w:r w:rsidRPr="00CB28F4">
        <w:rPr>
          <w:lang w:val="ru-RU" w:eastAsia="sl-SI"/>
        </w:rPr>
        <w:t xml:space="preserve"> </w:t>
      </w:r>
      <w:r>
        <w:rPr>
          <w:lang w:val="ru-RU" w:eastAsia="sl-SI"/>
        </w:rPr>
        <w:t xml:space="preserve">анализу результатов мероприятий КС за прошлый год и пересмотру среднесрочного стратегического плана работы КС на перспективу. </w:t>
      </w:r>
    </w:p>
    <w:p w14:paraId="0B71A35D" w14:textId="5B4D5142" w:rsidR="00F5737E" w:rsidRPr="004E4C47" w:rsidRDefault="00F0239C" w:rsidP="00F5737E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>К участию в заседании в Тиране будут приглашены представители всех стран-членов КС.</w:t>
      </w:r>
      <w:r w:rsidR="00F5737E" w:rsidRPr="00F0239C">
        <w:rPr>
          <w:lang w:val="ru-RU" w:eastAsia="sl-SI"/>
        </w:rPr>
        <w:t xml:space="preserve"> </w:t>
      </w:r>
      <w:r>
        <w:rPr>
          <w:lang w:val="ru-RU" w:eastAsia="sl-SI"/>
        </w:rPr>
        <w:t>Ожидается, что общая численность участников составит примерно 65 человек, включая экспертов и приглашённых докладчиков.</w:t>
      </w:r>
      <w:r w:rsidR="00F5737E" w:rsidRPr="00F0239C">
        <w:rPr>
          <w:lang w:val="ru-RU" w:eastAsia="sl-SI"/>
        </w:rPr>
        <w:t xml:space="preserve"> </w:t>
      </w:r>
      <w:r>
        <w:rPr>
          <w:lang w:val="ru-RU" w:eastAsia="sl-SI"/>
        </w:rPr>
        <w:t>Планируется</w:t>
      </w:r>
      <w:r w:rsidRPr="005D21B7">
        <w:rPr>
          <w:lang w:val="ru-RU" w:eastAsia="sl-SI"/>
        </w:rPr>
        <w:t xml:space="preserve">, </w:t>
      </w:r>
      <w:r>
        <w:rPr>
          <w:lang w:val="ru-RU" w:eastAsia="sl-SI"/>
        </w:rPr>
        <w:t>что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мероприятие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будет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проходить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в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весьма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неформальной</w:t>
      </w:r>
      <w:r w:rsidRPr="005D21B7">
        <w:rPr>
          <w:lang w:val="ru-RU" w:eastAsia="sl-SI"/>
        </w:rPr>
        <w:t xml:space="preserve"> </w:t>
      </w:r>
      <w:r>
        <w:rPr>
          <w:lang w:val="ru-RU" w:eastAsia="sl-SI"/>
        </w:rPr>
        <w:t>атмосфере</w:t>
      </w:r>
      <w:r w:rsidRPr="005D21B7">
        <w:rPr>
          <w:lang w:val="ru-RU" w:eastAsia="sl-SI"/>
        </w:rPr>
        <w:t xml:space="preserve">, </w:t>
      </w:r>
      <w:r>
        <w:rPr>
          <w:lang w:val="ru-RU" w:eastAsia="sl-SI"/>
        </w:rPr>
        <w:t>что будет способствовать обсуждению и активному участию представителей стран.</w:t>
      </w:r>
      <w:r w:rsidRPr="005D21B7">
        <w:rPr>
          <w:lang w:val="ru-RU" w:eastAsia="sl-SI"/>
        </w:rPr>
        <w:t xml:space="preserve"> </w:t>
      </w:r>
      <w:r w:rsidR="004E4C47">
        <w:rPr>
          <w:lang w:val="ru-RU" w:eastAsia="sl-SI"/>
        </w:rPr>
        <w:t>Рабочими</w:t>
      </w:r>
      <w:r w:rsidR="004E4C47" w:rsidRPr="004F6756">
        <w:rPr>
          <w:lang w:val="ru-RU" w:eastAsia="sl-SI"/>
        </w:rPr>
        <w:t xml:space="preserve"> </w:t>
      </w:r>
      <w:r w:rsidR="004E4C47">
        <w:rPr>
          <w:lang w:val="ru-RU" w:eastAsia="sl-SI"/>
        </w:rPr>
        <w:t>языками</w:t>
      </w:r>
      <w:r w:rsidR="004E4C47" w:rsidRPr="004F6756">
        <w:rPr>
          <w:lang w:val="ru-RU" w:eastAsia="sl-SI"/>
        </w:rPr>
        <w:t xml:space="preserve"> </w:t>
      </w:r>
      <w:r w:rsidR="004E4C47">
        <w:rPr>
          <w:lang w:val="ru-RU" w:eastAsia="sl-SI"/>
        </w:rPr>
        <w:t>мероприятия будут</w:t>
      </w:r>
      <w:r w:rsidR="004E4C47" w:rsidRPr="004F6756">
        <w:rPr>
          <w:lang w:val="ru-RU" w:eastAsia="sl-SI"/>
        </w:rPr>
        <w:t xml:space="preserve"> </w:t>
      </w:r>
      <w:r w:rsidR="004E4C47">
        <w:rPr>
          <w:lang w:val="ru-RU" w:eastAsia="sl-SI"/>
        </w:rPr>
        <w:t>русский,</w:t>
      </w:r>
      <w:r w:rsidR="004E4C47" w:rsidRPr="004F6756">
        <w:rPr>
          <w:lang w:val="ru-RU" w:eastAsia="sl-SI"/>
        </w:rPr>
        <w:t xml:space="preserve"> </w:t>
      </w:r>
      <w:r w:rsidR="004E4C47">
        <w:rPr>
          <w:lang w:val="ru-RU" w:eastAsia="sl-SI"/>
        </w:rPr>
        <w:t>английский</w:t>
      </w:r>
      <w:r w:rsidR="004E4C47" w:rsidRPr="004F6756">
        <w:rPr>
          <w:lang w:val="ru-RU" w:eastAsia="sl-SI"/>
        </w:rPr>
        <w:t xml:space="preserve"> </w:t>
      </w:r>
      <w:r w:rsidR="004E4C47">
        <w:rPr>
          <w:lang w:val="ru-RU" w:eastAsia="sl-SI"/>
        </w:rPr>
        <w:t>и боснийский</w:t>
      </w:r>
      <w:r w:rsidR="004E4C47" w:rsidRPr="004F6756">
        <w:rPr>
          <w:lang w:val="ru-RU" w:eastAsia="sl-SI"/>
        </w:rPr>
        <w:t>-хорватский-</w:t>
      </w:r>
      <w:r w:rsidR="004E4C47">
        <w:rPr>
          <w:lang w:val="ru-RU" w:eastAsia="sl-SI"/>
        </w:rPr>
        <w:t>сербский</w:t>
      </w:r>
      <w:r w:rsidR="004E4C47" w:rsidRPr="004F6756">
        <w:rPr>
          <w:lang w:val="ru-RU" w:eastAsia="sl-SI"/>
        </w:rPr>
        <w:t xml:space="preserve"> (</w:t>
      </w:r>
      <w:r w:rsidR="004E4C47">
        <w:rPr>
          <w:lang w:val="ru-RU" w:eastAsia="sl-SI"/>
        </w:rPr>
        <w:t>предусмотрен</w:t>
      </w:r>
      <w:r w:rsidR="004E4C47" w:rsidRPr="004F6756">
        <w:rPr>
          <w:lang w:val="ru-RU" w:eastAsia="sl-SI"/>
        </w:rPr>
        <w:t xml:space="preserve"> </w:t>
      </w:r>
      <w:r w:rsidR="004E4C47">
        <w:rPr>
          <w:lang w:val="ru-RU" w:eastAsia="sl-SI"/>
        </w:rPr>
        <w:t>синхронный</w:t>
      </w:r>
      <w:r w:rsidR="004E4C47" w:rsidRPr="004F6756">
        <w:rPr>
          <w:lang w:val="ru-RU" w:eastAsia="sl-SI"/>
        </w:rPr>
        <w:t xml:space="preserve"> </w:t>
      </w:r>
      <w:r w:rsidR="004E4C47">
        <w:rPr>
          <w:lang w:val="ru-RU" w:eastAsia="sl-SI"/>
        </w:rPr>
        <w:t>перевод)</w:t>
      </w:r>
      <w:r w:rsidR="00F5737E" w:rsidRPr="004E4C47">
        <w:rPr>
          <w:lang w:val="ru-RU" w:eastAsia="sl-SI"/>
        </w:rPr>
        <w:t xml:space="preserve">. </w:t>
      </w:r>
    </w:p>
    <w:p w14:paraId="2194E1E8" w14:textId="2604A702" w:rsidR="00F5737E" w:rsidRPr="00F0239C" w:rsidRDefault="00F0239C" w:rsidP="00F5737E">
      <w:pPr>
        <w:spacing w:after="240" w:line="276" w:lineRule="auto"/>
        <w:jc w:val="both"/>
        <w:rPr>
          <w:lang w:val="ru-RU" w:eastAsia="sl-SI"/>
        </w:rPr>
      </w:pPr>
      <w:r>
        <w:rPr>
          <w:lang w:val="ru-RU" w:eastAsia="sl-SI"/>
        </w:rPr>
        <w:t xml:space="preserve">Подготовку и проведение мероприятия будет обеспечивать ресурсная команда Всемирного банка, работающая с КС; в её состав войдут Елена Никулина, руководитель программы </w:t>
      </w:r>
      <w:r>
        <w:rPr>
          <w:lang w:eastAsia="sl-SI"/>
        </w:rPr>
        <w:t>PEMPAL</w:t>
      </w:r>
      <w:r>
        <w:rPr>
          <w:lang w:val="ru-RU" w:eastAsia="sl-SI"/>
        </w:rPr>
        <w:t>, и Марк Силинс, советник КС по тематическим вопросам.</w:t>
      </w:r>
      <w:r w:rsidR="00DE35DF" w:rsidRPr="00F0239C">
        <w:rPr>
          <w:lang w:val="ru-RU" w:eastAsia="sl-SI"/>
        </w:rPr>
        <w:t xml:space="preserve"> </w:t>
      </w:r>
    </w:p>
    <w:p w14:paraId="5476054A" w14:textId="77777777" w:rsidR="00EC1441" w:rsidRPr="00F0239C" w:rsidRDefault="00EC1441" w:rsidP="00EC1441">
      <w:pPr>
        <w:spacing w:after="240" w:line="276" w:lineRule="auto"/>
        <w:rPr>
          <w:lang w:val="ru-RU" w:eastAsia="sl-SI"/>
        </w:rPr>
      </w:pPr>
    </w:p>
    <w:p w14:paraId="07084EEA" w14:textId="62D75B4C" w:rsidR="006F267E" w:rsidRPr="00625319" w:rsidRDefault="00C512E4" w:rsidP="00EC1441">
      <w:pPr>
        <w:spacing w:after="240" w:line="276" w:lineRule="auto"/>
        <w:jc w:val="center"/>
        <w:rPr>
          <w:lang w:eastAsia="sl-SI"/>
        </w:rPr>
      </w:pPr>
      <w:r>
        <w:rPr>
          <w:lang w:val="ru-RU" w:eastAsia="sl-SI"/>
        </w:rPr>
        <w:t>ПРЕДВАРИТЕЛЬНАЯ ПРОГРАММА МЕРОПРИЯТИЯ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8100"/>
      </w:tblGrid>
      <w:tr w:rsidR="007C41B3" w14:paraId="5CC98CDF" w14:textId="77777777" w:rsidTr="007C41B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0A6B77" w14:textId="4DD6CCF0" w:rsidR="007C41B3" w:rsidRDefault="007C41B3">
            <w:pPr>
              <w:rPr>
                <w:rFonts w:cs="Calibri"/>
                <w:color w:val="000000"/>
                <w:sz w:val="32"/>
                <w:szCs w:val="32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20</w:t>
            </w:r>
            <w:r w:rsidR="00C512E4">
              <w:rPr>
                <w:rFonts w:cs="Calibri"/>
                <w:b/>
                <w:color w:val="000000"/>
                <w:sz w:val="32"/>
                <w:szCs w:val="32"/>
                <w:u w:val="single"/>
                <w:lang w:val="ru-RU"/>
              </w:rPr>
              <w:t xml:space="preserve"> мая</w:t>
            </w: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 </w:t>
            </w:r>
          </w:p>
        </w:tc>
      </w:tr>
      <w:tr w:rsidR="007C41B3" w14:paraId="6421852A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0EB5" w14:textId="19435AE3" w:rsidR="007C41B3" w:rsidRDefault="007C41B3">
            <w:pPr>
              <w:jc w:val="center"/>
              <w:rPr>
                <w:rFonts w:cs="Calibri"/>
                <w:color w:val="0070C0"/>
                <w:lang w:val="ru-RU"/>
              </w:rPr>
            </w:pPr>
            <w:r>
              <w:rPr>
                <w:rFonts w:cs="Calibri"/>
                <w:color w:val="000000"/>
                <w:lang w:val="ro-RO"/>
              </w:rPr>
              <w:t xml:space="preserve">  </w:t>
            </w:r>
            <w:r>
              <w:rPr>
                <w:rFonts w:cs="Calibri"/>
                <w:color w:val="000000"/>
                <w:lang w:val="ru-RU"/>
              </w:rPr>
              <w:t xml:space="preserve">      </w:t>
            </w:r>
            <w:r>
              <w:rPr>
                <w:rFonts w:cs="Calibri"/>
                <w:color w:val="000000"/>
                <w:lang w:val="ro-RO"/>
              </w:rPr>
              <w:t xml:space="preserve">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137E" w14:textId="1B87C069" w:rsidR="007C41B3" w:rsidRDefault="00C55673">
            <w:pPr>
              <w:rPr>
                <w:rFonts w:cs="Calibri"/>
                <w:i/>
                <w:color w:val="0070C0"/>
                <w:lang w:val="ro-RO"/>
              </w:rPr>
            </w:pPr>
            <w:r>
              <w:rPr>
                <w:rFonts w:cs="Calibri"/>
                <w:color w:val="000000"/>
                <w:lang w:val="ru-RU"/>
              </w:rPr>
              <w:t>Приветственный п</w:t>
            </w:r>
            <w:r w:rsidR="00C512E4">
              <w:rPr>
                <w:rFonts w:cs="Calibri"/>
                <w:color w:val="000000"/>
                <w:lang w:val="ru-RU"/>
              </w:rPr>
              <w:t>риём</w:t>
            </w:r>
          </w:p>
        </w:tc>
      </w:tr>
      <w:tr w:rsidR="007C41B3" w14:paraId="651FF0FA" w14:textId="77777777" w:rsidTr="007C41B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E8587" w14:textId="77777777" w:rsidR="007C41B3" w:rsidRDefault="007C41B3">
            <w:pPr>
              <w:rPr>
                <w:rFonts w:cs="Calibri"/>
                <w:b/>
                <w:color w:val="000000"/>
                <w:sz w:val="32"/>
                <w:szCs w:val="32"/>
                <w:u w:val="single"/>
              </w:rPr>
            </w:pPr>
          </w:p>
          <w:p w14:paraId="6355941C" w14:textId="71AADF60" w:rsidR="007C41B3" w:rsidRDefault="007C41B3" w:rsidP="0056547A">
            <w:pPr>
              <w:spacing w:after="240"/>
              <w:rPr>
                <w:rFonts w:cs="Calibri"/>
                <w:color w:val="000000"/>
                <w:sz w:val="32"/>
                <w:szCs w:val="32"/>
                <w:lang w:val="ro-RO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21</w:t>
            </w:r>
            <w:r w:rsidR="00C512E4">
              <w:rPr>
                <w:rFonts w:cs="Calibri"/>
                <w:b/>
                <w:color w:val="000000"/>
                <w:sz w:val="32"/>
                <w:szCs w:val="32"/>
                <w:u w:val="single"/>
                <w:lang w:val="ru-RU"/>
              </w:rPr>
              <w:t xml:space="preserve"> мая, день 1</w:t>
            </w:r>
            <w:r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 xml:space="preserve"> </w:t>
            </w:r>
          </w:p>
        </w:tc>
      </w:tr>
      <w:tr w:rsidR="007C41B3" w14:paraId="62CDAC0B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C84CB" w14:textId="35C626BB" w:rsidR="007C41B3" w:rsidRDefault="007B35C4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Сессия</w:t>
            </w:r>
            <w:r w:rsidR="007A1A62">
              <w:rPr>
                <w:rFonts w:cs="Calibri"/>
                <w:lang w:val="ro-RO"/>
              </w:rPr>
              <w:t>1</w:t>
            </w:r>
            <w:r w:rsidR="007C41B3">
              <w:rPr>
                <w:rFonts w:cs="Calibri"/>
                <w:lang w:val="ro-RO"/>
              </w:rPr>
              <w:t xml:space="preserve">    </w:t>
            </w:r>
            <w:r w:rsidR="007C41B3">
              <w:rPr>
                <w:rFonts w:cs="Calibri"/>
              </w:rPr>
              <w:t xml:space="preserve">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3659B" w14:textId="66B9FA5E" w:rsidR="007C41B3" w:rsidRPr="0056547A" w:rsidRDefault="00C512E4" w:rsidP="0056547A">
            <w:pPr>
              <w:tabs>
                <w:tab w:val="left" w:pos="720"/>
              </w:tabs>
              <w:spacing w:after="240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Приветствие и представление участников</w:t>
            </w:r>
          </w:p>
        </w:tc>
      </w:tr>
      <w:tr w:rsidR="007C41B3" w:rsidRPr="002C0401" w14:paraId="27CB45FE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97D54" w14:textId="698396C7" w:rsidR="007C41B3" w:rsidRDefault="007C41B3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   </w:t>
            </w:r>
            <w:r>
              <w:rPr>
                <w:rFonts w:cs="Calibri"/>
              </w:rPr>
              <w:t xml:space="preserve">    </w:t>
            </w:r>
            <w:r>
              <w:rPr>
                <w:rFonts w:cs="Calibri"/>
                <w:lang w:val="ro-RO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9F0E3" w14:textId="39211705" w:rsidR="007C41B3" w:rsidRPr="007B35C4" w:rsidRDefault="007B35C4">
            <w:pPr>
              <w:rPr>
                <w:rFonts w:cs="Calibri"/>
                <w:b/>
                <w:lang w:val="ro-RO"/>
              </w:rPr>
            </w:pPr>
            <w:r w:rsidRPr="007B35C4">
              <w:rPr>
                <w:rFonts w:cs="Calibri"/>
                <w:b/>
                <w:color w:val="000000"/>
                <w:lang w:val="ro-RO"/>
              </w:rPr>
              <w:t xml:space="preserve">Показатели мониторинга в реформе УГФ в Албании </w:t>
            </w:r>
            <w:r w:rsidR="007C41B3" w:rsidRPr="007B35C4">
              <w:rPr>
                <w:rFonts w:cs="Calibri"/>
                <w:b/>
                <w:lang w:val="ro-RO"/>
              </w:rPr>
              <w:t xml:space="preserve"> </w:t>
            </w:r>
          </w:p>
          <w:p w14:paraId="22EAE120" w14:textId="15B1131C" w:rsidR="007C41B3" w:rsidRPr="00C55673" w:rsidRDefault="00184A6A" w:rsidP="0056547A">
            <w:pPr>
              <w:spacing w:after="240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Управление</w:t>
            </w:r>
            <w:r w:rsidRPr="00184A6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по</w:t>
            </w:r>
            <w:r w:rsidRPr="00184A6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реформированию</w:t>
            </w:r>
            <w:r w:rsidRPr="00184A6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системы</w:t>
            </w:r>
            <w:r w:rsidRPr="00184A6A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УГФ</w:t>
            </w:r>
          </w:p>
        </w:tc>
      </w:tr>
      <w:tr w:rsidR="007C41B3" w:rsidRPr="002C0401" w14:paraId="4D9DE2A2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8F20C" w14:textId="1EB8561F" w:rsidR="007C41B3" w:rsidRDefault="007C41B3">
            <w:pPr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D6FC8" w14:textId="77777777" w:rsidR="00184A6A" w:rsidRDefault="0014097F" w:rsidP="00184A6A">
            <w:pPr>
              <w:rPr>
                <w:rFonts w:cs="Calibri"/>
                <w:b/>
                <w:i/>
                <w:color w:val="548DD4"/>
                <w:lang w:val="ro-RO"/>
              </w:rPr>
            </w:pPr>
            <w:r w:rsidRPr="0014097F">
              <w:rPr>
                <w:rFonts w:cs="Calibri"/>
                <w:b/>
                <w:color w:val="000000"/>
                <w:lang w:val="ru-RU"/>
              </w:rPr>
              <w:t>Показатели</w:t>
            </w:r>
            <w:r w:rsidRPr="00C55673">
              <w:rPr>
                <w:rFonts w:cs="Calibri"/>
                <w:b/>
                <w:color w:val="000000"/>
                <w:lang w:val="ru-RU"/>
              </w:rPr>
              <w:t xml:space="preserve"> </w:t>
            </w:r>
            <w:r w:rsidRPr="0014097F">
              <w:rPr>
                <w:rFonts w:cs="Calibri"/>
                <w:b/>
                <w:color w:val="000000"/>
                <w:lang w:val="ru-RU"/>
              </w:rPr>
              <w:t>эффективности</w:t>
            </w:r>
            <w:r w:rsidRPr="00C55673">
              <w:rPr>
                <w:rFonts w:cs="Calibri"/>
                <w:b/>
                <w:color w:val="000000"/>
                <w:lang w:val="ru-RU"/>
              </w:rPr>
              <w:t xml:space="preserve"> </w:t>
            </w:r>
            <w:r w:rsidRPr="0014097F">
              <w:rPr>
                <w:rFonts w:cs="Calibri"/>
                <w:b/>
                <w:color w:val="000000"/>
                <w:lang w:val="ru-RU"/>
              </w:rPr>
              <w:t>в</w:t>
            </w:r>
            <w:r w:rsidRPr="00C55673">
              <w:rPr>
                <w:rFonts w:cs="Calibri"/>
                <w:b/>
                <w:color w:val="000000"/>
                <w:lang w:val="ru-RU"/>
              </w:rPr>
              <w:t xml:space="preserve"> </w:t>
            </w:r>
            <w:r w:rsidRPr="0014097F">
              <w:rPr>
                <w:rFonts w:cs="Calibri"/>
                <w:b/>
                <w:color w:val="000000"/>
                <w:lang w:val="ru-RU"/>
              </w:rPr>
              <w:t>системе</w:t>
            </w:r>
            <w:r w:rsidRPr="00C55673">
              <w:rPr>
                <w:rFonts w:cs="Calibri"/>
                <w:b/>
                <w:color w:val="000000"/>
                <w:lang w:val="ru-RU"/>
              </w:rPr>
              <w:t xml:space="preserve"> </w:t>
            </w:r>
            <w:r w:rsidRPr="0014097F">
              <w:rPr>
                <w:rFonts w:cs="Calibri"/>
                <w:b/>
                <w:color w:val="000000"/>
                <w:lang w:val="ru-RU"/>
              </w:rPr>
              <w:t>ГВФК</w:t>
            </w:r>
            <w:r w:rsidR="007C41B3" w:rsidRPr="0014097F">
              <w:rPr>
                <w:rFonts w:cs="Calibri"/>
                <w:b/>
                <w:color w:val="000000"/>
                <w:lang w:val="ro-RO"/>
              </w:rPr>
              <w:t xml:space="preserve"> </w:t>
            </w:r>
          </w:p>
          <w:p w14:paraId="58E112DF" w14:textId="2626B1E4" w:rsidR="007C41B3" w:rsidRPr="00184A6A" w:rsidRDefault="00184A6A" w:rsidP="00184A6A">
            <w:pPr>
              <w:rPr>
                <w:rFonts w:cs="Calibri"/>
                <w:b/>
                <w:i/>
                <w:color w:val="548DD4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Генеральная</w:t>
            </w:r>
            <w:r w:rsidRPr="00184A6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дирекция</w:t>
            </w:r>
            <w:r w:rsidRPr="00184A6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по</w:t>
            </w:r>
            <w:r w:rsidRPr="00184A6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гармонизации</w:t>
            </w:r>
            <w:r w:rsidRPr="00184A6A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ГВФК</w:t>
            </w:r>
            <w:r w:rsidRPr="00184A6A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7C41B3" w:rsidRPr="002C0401" w14:paraId="43DB303F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1BEFD" w14:textId="5FFB16DB" w:rsidR="007C41B3" w:rsidRDefault="00C512E4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Сессия</w:t>
            </w:r>
            <w:r w:rsidR="007A1A62">
              <w:rPr>
                <w:rFonts w:cs="Calibri"/>
              </w:rPr>
              <w:t xml:space="preserve"> 2</w:t>
            </w:r>
            <w:r w:rsidR="007C41B3">
              <w:rPr>
                <w:rFonts w:cs="Calibri"/>
              </w:rPr>
              <w:t xml:space="preserve">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8C627" w14:textId="631C9013" w:rsidR="007C41B3" w:rsidRPr="00C512E4" w:rsidRDefault="00C512E4">
            <w:pPr>
              <w:jc w:val="both"/>
              <w:rPr>
                <w:rFonts w:cs="Calibri"/>
                <w:b/>
                <w:lang w:val="ro-RO"/>
              </w:rPr>
            </w:pPr>
            <w:r w:rsidRPr="00C512E4">
              <w:rPr>
                <w:rFonts w:cs="Calibri"/>
                <w:b/>
                <w:color w:val="000000"/>
                <w:lang w:val="ru-RU"/>
              </w:rPr>
              <w:t>Показатели эффективности Казначейства</w:t>
            </w:r>
            <w:r w:rsidR="007C41B3" w:rsidRPr="00C512E4">
              <w:rPr>
                <w:rFonts w:cs="Calibri"/>
                <w:b/>
                <w:lang w:val="ro-RO"/>
              </w:rPr>
              <w:t xml:space="preserve"> </w:t>
            </w:r>
          </w:p>
          <w:p w14:paraId="0CE4E2BD" w14:textId="6696341F" w:rsidR="007C41B3" w:rsidRDefault="00C512E4" w:rsidP="00D16A0C">
            <w:pPr>
              <w:spacing w:after="240"/>
              <w:jc w:val="both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Главное казначейское управление</w:t>
            </w:r>
            <w:r w:rsidR="007C41B3">
              <w:rPr>
                <w:rFonts w:cs="Calibri"/>
                <w:lang w:val="ro-RO"/>
              </w:rPr>
              <w:t xml:space="preserve"> </w:t>
            </w:r>
          </w:p>
        </w:tc>
      </w:tr>
      <w:tr w:rsidR="007C41B3" w:rsidRPr="002C0401" w14:paraId="176CBA38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1ECA0" w14:textId="3F2E583C" w:rsidR="007C41B3" w:rsidRDefault="007C41B3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 xml:space="preserve">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F60F4" w14:textId="2760821E" w:rsidR="008721EF" w:rsidRDefault="00C512E4" w:rsidP="0056547A">
            <w:pPr>
              <w:rPr>
                <w:rFonts w:cs="Calibri"/>
                <w:color w:val="000000"/>
                <w:lang w:val="ro-RO"/>
              </w:rPr>
            </w:pPr>
            <w:r>
              <w:rPr>
                <w:rFonts w:cs="Calibri"/>
                <w:b/>
                <w:color w:val="000000"/>
                <w:lang w:val="ru-RU"/>
              </w:rPr>
              <w:t>Показатели в части реформы бухучёта в государственном секторе</w:t>
            </w:r>
          </w:p>
          <w:p w14:paraId="769D9BBE" w14:textId="10115AAD" w:rsidR="007C41B3" w:rsidRDefault="00D16A0C" w:rsidP="0056547A">
            <w:pPr>
              <w:spacing w:after="240"/>
              <w:rPr>
                <w:rFonts w:cs="Calibri"/>
                <w:lang w:val="ro-RO"/>
              </w:rPr>
            </w:pPr>
            <w:r>
              <w:rPr>
                <w:rFonts w:cs="Calibri"/>
                <w:color w:val="000000"/>
                <w:lang w:val="ru-RU"/>
              </w:rPr>
              <w:t>Генеральная</w:t>
            </w:r>
            <w:r w:rsidRPr="00C55673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дирекция</w:t>
            </w:r>
            <w:r w:rsidRPr="00C55673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по</w:t>
            </w:r>
            <w:r w:rsidRPr="00C55673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гармонизации</w:t>
            </w:r>
            <w:r w:rsidRPr="00C55673">
              <w:rPr>
                <w:rFonts w:cs="Calibri"/>
                <w:color w:val="000000"/>
                <w:lang w:val="ru-RU"/>
              </w:rPr>
              <w:t xml:space="preserve"> </w:t>
            </w:r>
            <w:r>
              <w:rPr>
                <w:rFonts w:cs="Calibri"/>
                <w:color w:val="000000"/>
                <w:lang w:val="ru-RU"/>
              </w:rPr>
              <w:t>ГВФК</w:t>
            </w:r>
            <w:r w:rsidRPr="00C55673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7C41B3" w:rsidRPr="002C0401" w14:paraId="28A42BFB" w14:textId="77777777" w:rsidTr="0056547A">
        <w:trPr>
          <w:trHeight w:val="6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5CA0D" w14:textId="7C45B956" w:rsidR="007C41B3" w:rsidRDefault="00C512E4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Сессия</w:t>
            </w:r>
            <w:r w:rsidR="007A1A62">
              <w:rPr>
                <w:rFonts w:cs="Calibri"/>
                <w:lang w:val="ro-RO"/>
              </w:rPr>
              <w:t xml:space="preserve"> 3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52232" w14:textId="41ED36F7" w:rsidR="007C41B3" w:rsidRPr="00C512E4" w:rsidRDefault="00C512E4">
            <w:pPr>
              <w:rPr>
                <w:rFonts w:cs="Calibri"/>
                <w:b/>
                <w:i/>
                <w:color w:val="548DD4"/>
                <w:lang w:val="ro-RO"/>
              </w:rPr>
            </w:pPr>
            <w:r w:rsidRPr="00C512E4">
              <w:rPr>
                <w:rFonts w:cs="Calibri"/>
                <w:b/>
                <w:color w:val="000000"/>
                <w:lang w:val="ru-RU"/>
              </w:rPr>
              <w:t xml:space="preserve">Показатели </w:t>
            </w:r>
            <w:r w:rsidR="00C55673">
              <w:rPr>
                <w:rFonts w:cs="Calibri"/>
                <w:b/>
                <w:color w:val="000000"/>
                <w:lang w:val="ru-RU"/>
              </w:rPr>
              <w:t>управления долгом</w:t>
            </w:r>
            <w:r w:rsidR="007C41B3" w:rsidRPr="00C512E4">
              <w:rPr>
                <w:rFonts w:cs="Calibri"/>
                <w:b/>
                <w:color w:val="000000"/>
                <w:lang w:val="ro-RO"/>
              </w:rPr>
              <w:t xml:space="preserve"> </w:t>
            </w:r>
          </w:p>
          <w:p w14:paraId="318DD153" w14:textId="44626BC2" w:rsidR="007C41B3" w:rsidRDefault="00C512E4" w:rsidP="00D16A0C">
            <w:pPr>
              <w:spacing w:after="200" w:line="276" w:lineRule="auto"/>
              <w:jc w:val="both"/>
              <w:rPr>
                <w:rFonts w:cs="Calibri"/>
                <w:lang w:val="ro-RO"/>
              </w:rPr>
            </w:pPr>
            <w:r>
              <w:rPr>
                <w:rFonts w:cs="Calibri"/>
                <w:color w:val="000000"/>
                <w:lang w:val="ro-RO"/>
              </w:rPr>
              <w:t>Г</w:t>
            </w:r>
            <w:r w:rsidR="00D16A0C">
              <w:rPr>
                <w:rFonts w:cs="Calibri"/>
                <w:color w:val="000000"/>
                <w:lang w:val="ru-RU"/>
              </w:rPr>
              <w:t xml:space="preserve">енеральная дирекция по управлению бюджетом и </w:t>
            </w:r>
            <w:r w:rsidR="00C55673">
              <w:rPr>
                <w:rFonts w:cs="Calibri"/>
                <w:color w:val="000000"/>
                <w:lang w:val="ru-RU"/>
              </w:rPr>
              <w:t>долгом</w:t>
            </w:r>
            <w:r w:rsidR="00D16A0C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7C41B3" w:rsidRPr="002C0401" w14:paraId="1E84D731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0C68B" w14:textId="18BAD692" w:rsidR="007C41B3" w:rsidRDefault="007C41B3">
            <w:pPr>
              <w:jc w:val="center"/>
              <w:rPr>
                <w:rFonts w:cs="Calibri"/>
                <w:lang w:val="ro-RO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7F5B4" w14:textId="77777777" w:rsidR="00184A6A" w:rsidRDefault="00184A6A" w:rsidP="00184A6A">
            <w:pPr>
              <w:rPr>
                <w:rFonts w:cs="Calibri"/>
                <w:b/>
                <w:lang w:val="ro-RO"/>
              </w:rPr>
            </w:pPr>
            <w:r w:rsidRPr="00184A6A">
              <w:rPr>
                <w:rFonts w:cs="Calibri"/>
                <w:b/>
                <w:lang w:val="ro-RO"/>
              </w:rPr>
              <w:t xml:space="preserve">Повышение эффективности бюджетного планирования, процессов исполнения и отчётности благодаря автоматизации </w:t>
            </w:r>
          </w:p>
          <w:p w14:paraId="192794D1" w14:textId="7F648E4F" w:rsidR="007C41B3" w:rsidRDefault="002B12F9" w:rsidP="00184A6A">
            <w:pPr>
              <w:rPr>
                <w:rFonts w:cs="Calibri"/>
                <w:lang w:val="ro-RO"/>
              </w:rPr>
            </w:pPr>
            <w:r w:rsidRPr="002B12F9">
              <w:rPr>
                <w:rFonts w:cs="Calibri"/>
                <w:lang w:val="ro-RO"/>
              </w:rPr>
              <w:t xml:space="preserve">Подразделение бизнес-процессов казначейства, </w:t>
            </w:r>
            <w:r w:rsidR="00184A6A" w:rsidRPr="002B12F9">
              <w:rPr>
                <w:rFonts w:cs="Calibri"/>
                <w:lang w:val="ro-RO"/>
              </w:rPr>
              <w:t>Главное казначейское управление</w:t>
            </w:r>
            <w:r w:rsidR="00184A6A" w:rsidRPr="002B12F9">
              <w:rPr>
                <w:rFonts w:cs="Calibri"/>
                <w:b/>
                <w:lang w:val="ro-RO"/>
              </w:rPr>
              <w:t xml:space="preserve"> </w:t>
            </w:r>
          </w:p>
        </w:tc>
      </w:tr>
      <w:tr w:rsidR="007C41B3" w:rsidRPr="002C0401" w14:paraId="37DB7FBA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FF8AF" w14:textId="4E64F94A" w:rsidR="007C41B3" w:rsidRDefault="00C512E4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Сессия</w:t>
            </w:r>
            <w:r w:rsidR="008721EF">
              <w:rPr>
                <w:rFonts w:cs="Calibri"/>
                <w:lang w:val="ro-RO"/>
              </w:rPr>
              <w:t xml:space="preserve"> 4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42425" w14:textId="3E2EA911" w:rsidR="007C41B3" w:rsidRPr="0014097F" w:rsidRDefault="0014097F" w:rsidP="0056547A">
            <w:pPr>
              <w:spacing w:after="240"/>
              <w:jc w:val="both"/>
              <w:rPr>
                <w:rFonts w:cs="Calibri"/>
                <w:lang w:val="ru-RU"/>
              </w:rPr>
            </w:pPr>
            <w:r w:rsidRPr="0014097F">
              <w:rPr>
                <w:rFonts w:cs="Calibri"/>
                <w:lang w:val="ru-RU"/>
              </w:rPr>
              <w:t>«</w:t>
            </w:r>
            <w:r>
              <w:rPr>
                <w:rFonts w:cs="Calibri"/>
                <w:lang w:val="ru-RU"/>
              </w:rPr>
              <w:t>Круглый</w:t>
            </w:r>
            <w:r w:rsidRPr="0014097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стол</w:t>
            </w:r>
            <w:r w:rsidRPr="0014097F">
              <w:rPr>
                <w:rFonts w:cs="Calibri"/>
                <w:lang w:val="ru-RU"/>
              </w:rPr>
              <w:t xml:space="preserve">»: </w:t>
            </w:r>
            <w:r>
              <w:rPr>
                <w:rFonts w:cs="Calibri"/>
                <w:lang w:val="ru-RU"/>
              </w:rPr>
              <w:t>обсуждение</w:t>
            </w:r>
            <w:r w:rsidRPr="0014097F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представленного опыта</w:t>
            </w:r>
            <w:r w:rsidRPr="0014097F">
              <w:rPr>
                <w:rFonts w:cs="Calibri"/>
                <w:lang w:val="ru-RU"/>
              </w:rPr>
              <w:t xml:space="preserve"> </w:t>
            </w:r>
            <w:r w:rsidRPr="0014097F">
              <w:rPr>
                <w:rFonts w:cs="Calibri"/>
                <w:b/>
                <w:lang w:val="ru-RU"/>
              </w:rPr>
              <w:t>Албании</w:t>
            </w:r>
            <w:r w:rsidRPr="0014097F">
              <w:rPr>
                <w:rFonts w:cs="Calibri"/>
                <w:lang w:val="ru-RU"/>
              </w:rPr>
              <w:t xml:space="preserve"> </w:t>
            </w:r>
          </w:p>
        </w:tc>
      </w:tr>
      <w:tr w:rsidR="007C41B3" w14:paraId="737AE9D6" w14:textId="77777777" w:rsidTr="007C41B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4EBDDE" w14:textId="77777777" w:rsidR="007C41B3" w:rsidRPr="0014097F" w:rsidRDefault="007C41B3">
            <w:pPr>
              <w:rPr>
                <w:rFonts w:cs="Calibri"/>
                <w:b/>
                <w:color w:val="000000"/>
                <w:sz w:val="32"/>
                <w:szCs w:val="32"/>
                <w:u w:val="single"/>
                <w:lang w:val="ru-RU"/>
              </w:rPr>
            </w:pPr>
          </w:p>
          <w:p w14:paraId="0AD6F4D3" w14:textId="7A01E561" w:rsidR="007C41B3" w:rsidRDefault="006923CE">
            <w:pPr>
              <w:rPr>
                <w:rFonts w:cs="Calibri"/>
                <w:b/>
                <w:i/>
                <w:color w:val="365F91"/>
                <w:sz w:val="32"/>
                <w:szCs w:val="32"/>
                <w:u w:val="single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  <w:lang w:val="ru-RU"/>
              </w:rPr>
              <w:t>22 мая, день 2</w:t>
            </w:r>
          </w:p>
        </w:tc>
      </w:tr>
      <w:tr w:rsidR="007C41B3" w14:paraId="6B9953DD" w14:textId="77777777" w:rsidTr="007C41B3">
        <w:trPr>
          <w:trHeight w:val="35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69B6DE" w14:textId="24CE9D2E" w:rsidR="007C41B3" w:rsidRDefault="007C41B3">
            <w:pPr>
              <w:rPr>
                <w:rFonts w:cs="Calibri"/>
                <w:color w:val="000000"/>
                <w:sz w:val="22"/>
                <w:szCs w:val="22"/>
                <w:lang w:eastAsia="sl-SI"/>
              </w:rPr>
            </w:pPr>
            <w:r>
              <w:rPr>
                <w:rFonts w:cs="Calibri"/>
                <w:i/>
                <w:color w:val="000000"/>
                <w:lang w:val="ro-RO"/>
              </w:rPr>
              <w:t xml:space="preserve">  </w:t>
            </w:r>
          </w:p>
        </w:tc>
      </w:tr>
      <w:tr w:rsidR="007C41B3" w:rsidRPr="002C0401" w14:paraId="167B2A9B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330BB" w14:textId="527F30AC" w:rsidR="007C41B3" w:rsidRDefault="00842FCC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ru-RU"/>
              </w:rPr>
              <w:t>Сессия</w:t>
            </w:r>
            <w:r w:rsidR="001C1090">
              <w:rPr>
                <w:rFonts w:cs="Calibri"/>
              </w:rPr>
              <w:t xml:space="preserve"> 1</w:t>
            </w:r>
            <w:r w:rsidR="007C41B3">
              <w:rPr>
                <w:rFonts w:cs="Calibri"/>
              </w:rPr>
              <w:t xml:space="preserve">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B911E" w14:textId="1FF075B5" w:rsidR="007C41B3" w:rsidRPr="00842FCC" w:rsidRDefault="00842FCC" w:rsidP="0056547A">
            <w:pPr>
              <w:spacing w:after="240"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Выступление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экспертов</w:t>
            </w:r>
            <w:r w:rsidRPr="00842FCC">
              <w:rPr>
                <w:rFonts w:cs="Calibri"/>
                <w:lang w:val="ru-RU"/>
              </w:rPr>
              <w:t xml:space="preserve">: </w:t>
            </w:r>
            <w:r>
              <w:rPr>
                <w:rFonts w:cs="Calibri"/>
                <w:lang w:val="ru-RU"/>
              </w:rPr>
              <w:t>международный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опыт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мониторинга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эффективности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применительно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ключевым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функциям</w:t>
            </w:r>
            <w:r w:rsidRPr="00842FCC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казначейства</w:t>
            </w:r>
            <w:r w:rsidRPr="00842FCC">
              <w:rPr>
                <w:rFonts w:cs="Calibri"/>
                <w:lang w:val="ru-RU"/>
              </w:rPr>
              <w:t xml:space="preserve"> </w:t>
            </w:r>
          </w:p>
        </w:tc>
      </w:tr>
      <w:tr w:rsidR="006D4EA9" w:rsidRPr="002C0401" w14:paraId="3896755B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7106" w14:textId="77777777" w:rsidR="006D4EA9" w:rsidRPr="00842FCC" w:rsidRDefault="006D4EA9">
            <w:pPr>
              <w:jc w:val="center"/>
              <w:rPr>
                <w:rFonts w:cs="Calibri"/>
                <w:lang w:val="ru-RU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DD94F" w14:textId="09216C0A" w:rsidR="006D4EA9" w:rsidRPr="005A09B1" w:rsidRDefault="00043C0D" w:rsidP="0056547A">
            <w:pPr>
              <w:spacing w:after="240"/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Применение</w:t>
            </w:r>
            <w:r w:rsidRPr="005A09B1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показателей</w:t>
            </w:r>
            <w:r w:rsidRPr="005A09B1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оценки</w:t>
            </w:r>
            <w:r w:rsidRPr="005A09B1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эффективности</w:t>
            </w:r>
            <w:r w:rsidRPr="005A09B1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ключевых</w:t>
            </w:r>
            <w:r w:rsidRPr="005A09B1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функций</w:t>
            </w:r>
            <w:r w:rsidRPr="005A09B1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казначейства</w:t>
            </w:r>
            <w:r w:rsidRPr="005A09B1">
              <w:rPr>
                <w:rFonts w:cs="Calibri"/>
                <w:lang w:val="ru-RU"/>
              </w:rPr>
              <w:t xml:space="preserve"> </w:t>
            </w:r>
            <w:r>
              <w:rPr>
                <w:rFonts w:cs="Calibri"/>
                <w:lang w:val="ru-RU"/>
              </w:rPr>
              <w:t>с</w:t>
            </w:r>
            <w:r w:rsidR="00C55673">
              <w:rPr>
                <w:rFonts w:cs="Calibri"/>
                <w:lang w:val="ru-RU"/>
              </w:rPr>
              <w:t xml:space="preserve"> использованием методологии </w:t>
            </w:r>
            <w:r w:rsidR="006D4EA9">
              <w:rPr>
                <w:rFonts w:cs="Calibri"/>
              </w:rPr>
              <w:t>PEFA</w:t>
            </w:r>
            <w:r w:rsidR="006D4EA9" w:rsidRPr="005A09B1">
              <w:rPr>
                <w:rFonts w:cs="Calibri"/>
                <w:lang w:val="ru-RU"/>
              </w:rPr>
              <w:t xml:space="preserve"> </w:t>
            </w:r>
          </w:p>
        </w:tc>
      </w:tr>
      <w:tr w:rsidR="007C41B3" w:rsidRPr="002C0401" w14:paraId="0E6D4F14" w14:textId="77777777" w:rsidTr="0056547A">
        <w:trPr>
          <w:trHeight w:val="4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0F28C" w14:textId="2C4A5DBC" w:rsidR="007C41B3" w:rsidRDefault="006923CE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Сессия</w:t>
            </w:r>
            <w:r w:rsidR="001C1090">
              <w:rPr>
                <w:rFonts w:cs="Calibri"/>
                <w:lang w:val="ro-RO"/>
              </w:rPr>
              <w:t xml:space="preserve"> 2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273B1" w14:textId="5693BAE5" w:rsidR="007C41B3" w:rsidRPr="005A09B1" w:rsidRDefault="006923CE" w:rsidP="0056547A">
            <w:pPr>
              <w:spacing w:after="240"/>
              <w:jc w:val="both"/>
              <w:rPr>
                <w:rFonts w:cs="Calibri"/>
                <w:lang w:val="ro-RO"/>
              </w:rPr>
            </w:pPr>
            <w:r w:rsidRPr="005A09B1">
              <w:rPr>
                <w:rFonts w:cs="Calibri"/>
                <w:lang w:val="ro-RO"/>
              </w:rPr>
              <w:t xml:space="preserve">Опыт стран-участниц </w:t>
            </w:r>
            <w:r w:rsidR="008721EF" w:rsidRPr="005A09B1">
              <w:rPr>
                <w:rFonts w:cs="Calibri"/>
                <w:lang w:val="ro-RO"/>
              </w:rPr>
              <w:t>PEMPAL</w:t>
            </w:r>
            <w:r w:rsidRPr="005A09B1">
              <w:rPr>
                <w:rFonts w:cs="Calibri"/>
                <w:lang w:val="ro-RO"/>
              </w:rPr>
              <w:t xml:space="preserve">: примеры стран </w:t>
            </w:r>
            <w:r w:rsidR="005A09B1" w:rsidRPr="005A09B1">
              <w:rPr>
                <w:rFonts w:cs="Calibri"/>
                <w:lang w:val="ro-RO"/>
              </w:rPr>
              <w:t xml:space="preserve">для иллюстрации подходов и инструментария, используемых при мониторинге эффективност ключевых функций казначейства </w:t>
            </w:r>
            <w:r w:rsidR="008721EF" w:rsidRPr="005A09B1">
              <w:rPr>
                <w:rFonts w:cs="Calibri"/>
                <w:lang w:val="ro-RO"/>
              </w:rPr>
              <w:t>(</w:t>
            </w:r>
            <w:r w:rsidRPr="005A09B1">
              <w:rPr>
                <w:rFonts w:cs="Calibri"/>
                <w:lang w:val="ro-RO"/>
              </w:rPr>
              <w:t>представители тематических групп КС</w:t>
            </w:r>
            <w:r w:rsidR="008721EF" w:rsidRPr="005A09B1">
              <w:rPr>
                <w:rFonts w:cs="Calibri"/>
                <w:lang w:val="ro-RO"/>
              </w:rPr>
              <w:t>)</w:t>
            </w:r>
            <w:r w:rsidR="001C1090" w:rsidRPr="005A09B1">
              <w:rPr>
                <w:rFonts w:cs="Calibri"/>
                <w:lang w:val="ro-RO"/>
              </w:rPr>
              <w:t xml:space="preserve"> </w:t>
            </w:r>
          </w:p>
        </w:tc>
      </w:tr>
      <w:tr w:rsidR="007C41B3" w:rsidRPr="002C0401" w14:paraId="042135EE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39020" w14:textId="21F38F2A" w:rsidR="007C41B3" w:rsidRDefault="006923CE">
            <w:pPr>
              <w:jc w:val="center"/>
              <w:rPr>
                <w:rFonts w:cs="Calibri"/>
                <w:color w:val="000000"/>
                <w:lang w:val="ro-RO"/>
              </w:rPr>
            </w:pPr>
            <w:r>
              <w:rPr>
                <w:rFonts w:cs="Calibri"/>
                <w:lang w:val="ru-RU"/>
              </w:rPr>
              <w:t xml:space="preserve">Сессия </w:t>
            </w:r>
            <w:r w:rsidR="001C1090">
              <w:rPr>
                <w:rFonts w:cs="Calibri"/>
                <w:lang w:val="ro-RO"/>
              </w:rPr>
              <w:t>3, 4</w:t>
            </w:r>
            <w:r w:rsidR="007C41B3">
              <w:rPr>
                <w:rFonts w:cs="Calibri"/>
                <w:lang w:val="ro-RO"/>
              </w:rPr>
              <w:t xml:space="preserve">  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CFFE1" w14:textId="22A716F3" w:rsidR="007C41B3" w:rsidRPr="002C0401" w:rsidRDefault="006923CE" w:rsidP="0056547A">
            <w:pPr>
              <w:spacing w:after="240"/>
              <w:jc w:val="both"/>
              <w:rPr>
                <w:rFonts w:cs="Calibri"/>
                <w:color w:val="000000"/>
                <w:lang w:val="ru-RU"/>
              </w:rPr>
            </w:pPr>
            <w:r w:rsidRPr="006923CE">
              <w:rPr>
                <w:rFonts w:cs="Calibri"/>
                <w:color w:val="000000"/>
                <w:lang w:val="ro-RO"/>
              </w:rPr>
              <w:t xml:space="preserve">Обсуждение в группах: проблемы в области мониторинга эффективности казначейств </w:t>
            </w:r>
            <w:r w:rsidR="00C55673">
              <w:rPr>
                <w:rFonts w:cs="Calibri"/>
                <w:color w:val="000000"/>
                <w:lang w:val="ru-RU"/>
              </w:rPr>
              <w:t>и способы их решения</w:t>
            </w:r>
          </w:p>
        </w:tc>
      </w:tr>
      <w:tr w:rsidR="007C41B3" w14:paraId="0F3E9B5A" w14:textId="77777777" w:rsidTr="007C41B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50990A" w14:textId="77777777" w:rsidR="007C41B3" w:rsidRPr="002C0401" w:rsidRDefault="007C41B3">
            <w:pPr>
              <w:rPr>
                <w:rFonts w:cs="Calibri"/>
                <w:b/>
                <w:color w:val="000000"/>
                <w:sz w:val="32"/>
                <w:szCs w:val="32"/>
                <w:u w:val="single"/>
                <w:lang w:val="ru-RU"/>
              </w:rPr>
            </w:pPr>
          </w:p>
          <w:p w14:paraId="1C0BE436" w14:textId="54EA381F" w:rsidR="007C41B3" w:rsidRDefault="007C41B3">
            <w:pPr>
              <w:rPr>
                <w:rFonts w:cs="Calibri"/>
                <w:b/>
                <w:i/>
                <w:color w:val="365F91"/>
                <w:sz w:val="32"/>
                <w:szCs w:val="32"/>
                <w:u w:val="single"/>
                <w:lang w:val="ru-RU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23</w:t>
            </w:r>
            <w:r w:rsidR="00C512E4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C512E4">
              <w:rPr>
                <w:rFonts w:cs="Calibri"/>
                <w:b/>
                <w:color w:val="000000"/>
                <w:sz w:val="32"/>
                <w:szCs w:val="32"/>
                <w:u w:val="single"/>
                <w:lang w:val="ru-RU"/>
              </w:rPr>
              <w:t>мая</w:t>
            </w:r>
            <w:r w:rsidR="00C512E4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, </w:t>
            </w:r>
            <w:r w:rsidR="0014097F">
              <w:rPr>
                <w:rFonts w:cs="Calibri"/>
                <w:b/>
                <w:color w:val="000000"/>
                <w:sz w:val="32"/>
                <w:szCs w:val="32"/>
                <w:u w:val="single"/>
                <w:lang w:val="ru-RU"/>
              </w:rPr>
              <w:t xml:space="preserve"> </w:t>
            </w:r>
            <w:r w:rsidR="00C512E4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день 3</w:t>
            </w:r>
          </w:p>
        </w:tc>
      </w:tr>
      <w:tr w:rsidR="007C41B3" w:rsidRPr="002C0401" w14:paraId="7BC836CA" w14:textId="77777777" w:rsidTr="007C41B3">
        <w:trPr>
          <w:trHeight w:val="44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16D02" w14:textId="3FF6B8C1" w:rsidR="007C41B3" w:rsidRDefault="0014097F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color w:val="000000"/>
                <w:lang w:val="ru-RU"/>
              </w:rPr>
              <w:t>Сессия</w:t>
            </w:r>
            <w:r w:rsidR="001C1090">
              <w:rPr>
                <w:rFonts w:cs="Calibri"/>
                <w:color w:val="000000"/>
              </w:rPr>
              <w:t xml:space="preserve"> 1</w:t>
            </w:r>
            <w:r w:rsidR="007C41B3">
              <w:rPr>
                <w:rFonts w:cs="Calibri"/>
                <w:color w:val="000000"/>
                <w:lang w:val="ro-RO"/>
              </w:rPr>
              <w:t xml:space="preserve">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FA8B7" w14:textId="3CA8F167" w:rsidR="007C41B3" w:rsidRPr="006923CE" w:rsidRDefault="006923CE" w:rsidP="0056547A">
            <w:pPr>
              <w:spacing w:after="240"/>
              <w:rPr>
                <w:rFonts w:cs="Calibri"/>
                <w:i/>
                <w:color w:val="4F81BD"/>
                <w:lang w:val="ro-RO"/>
              </w:rPr>
            </w:pPr>
            <w:r w:rsidRPr="006923CE">
              <w:rPr>
                <w:rFonts w:cs="Calibri"/>
                <w:lang w:val="ro-RO"/>
              </w:rPr>
              <w:t xml:space="preserve">Доклады по итогам работы в группах; подведение итогов тематической повестки </w:t>
            </w:r>
          </w:p>
        </w:tc>
      </w:tr>
      <w:tr w:rsidR="007C41B3" w:rsidRPr="002C0401" w14:paraId="132B9DC2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713C7" w14:textId="192A2AE9" w:rsidR="007C41B3" w:rsidRDefault="0014097F">
            <w:pPr>
              <w:jc w:val="center"/>
              <w:rPr>
                <w:rFonts w:eastAsia="Calibri" w:cs="Calibri"/>
                <w:color w:val="000000"/>
              </w:rPr>
            </w:pPr>
            <w:r>
              <w:rPr>
                <w:rFonts w:cs="Calibri"/>
                <w:lang w:val="ru-RU"/>
              </w:rPr>
              <w:t>Сессия</w:t>
            </w:r>
            <w:r w:rsidR="001C1090">
              <w:rPr>
                <w:rFonts w:cs="Calibri"/>
                <w:lang w:val="ro-RO"/>
              </w:rPr>
              <w:t xml:space="preserve"> 2</w:t>
            </w:r>
            <w:r w:rsidR="007C41B3">
              <w:rPr>
                <w:rFonts w:cs="Calibri"/>
                <w:lang w:val="ro-RO"/>
              </w:rPr>
              <w:t xml:space="preserve">  </w:t>
            </w:r>
            <w:r w:rsidR="007C41B3">
              <w:rPr>
                <w:rFonts w:cs="Calibri"/>
              </w:rPr>
              <w:t xml:space="preserve">  </w:t>
            </w:r>
            <w:r w:rsidR="007C41B3">
              <w:rPr>
                <w:rFonts w:cs="Calibri"/>
                <w:lang w:val="ro-RO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E9E4C" w14:textId="08EF06F2" w:rsidR="007C41B3" w:rsidRPr="0014097F" w:rsidRDefault="0014097F" w:rsidP="0056547A">
            <w:pPr>
              <w:pStyle w:val="ListParagraph"/>
              <w:tabs>
                <w:tab w:val="left" w:pos="0"/>
              </w:tabs>
              <w:spacing w:after="240"/>
              <w:ind w:left="0"/>
              <w:jc w:val="both"/>
              <w:rPr>
                <w:rFonts w:eastAsia="Times New Roman" w:cs="Calibri"/>
                <w:szCs w:val="24"/>
                <w:lang w:val="ru-RU" w:eastAsia="sl-SI"/>
              </w:rPr>
            </w:pPr>
            <w:r>
              <w:rPr>
                <w:rFonts w:cs="Calibri"/>
                <w:color w:val="000000"/>
                <w:szCs w:val="24"/>
                <w:lang w:val="ru-RU"/>
              </w:rPr>
              <w:t>Пересмотр плана мероприятий КС на</w:t>
            </w:r>
            <w:r w:rsidR="007C41B3">
              <w:rPr>
                <w:rFonts w:cs="Calibri"/>
                <w:color w:val="000000"/>
                <w:szCs w:val="24"/>
                <w:lang w:val="ro-RO"/>
              </w:rPr>
              <w:t xml:space="preserve"> 2019-20</w:t>
            </w:r>
            <w:r>
              <w:rPr>
                <w:rFonts w:cs="Calibri"/>
                <w:color w:val="000000"/>
                <w:szCs w:val="24"/>
                <w:lang w:val="ru-RU"/>
              </w:rPr>
              <w:t xml:space="preserve"> гг.</w:t>
            </w:r>
          </w:p>
        </w:tc>
      </w:tr>
      <w:tr w:rsidR="007C41B3" w:rsidRPr="002C0401" w14:paraId="363916C1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762D8" w14:textId="65A338B6" w:rsidR="007C41B3" w:rsidRDefault="0014097F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Сессия</w:t>
            </w:r>
            <w:r w:rsidR="001C1090">
              <w:rPr>
                <w:rFonts w:cs="Calibri"/>
                <w:lang w:val="ro-RO"/>
              </w:rPr>
              <w:t xml:space="preserve"> 3</w:t>
            </w:r>
            <w:r w:rsidR="007C41B3">
              <w:rPr>
                <w:rFonts w:cs="Calibri"/>
                <w:lang w:val="ro-RO"/>
              </w:rPr>
              <w:t xml:space="preserve">  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7F4DA" w14:textId="08539D6D" w:rsidR="007C41B3" w:rsidRPr="0056547A" w:rsidRDefault="0014097F">
            <w:pPr>
              <w:jc w:val="both"/>
              <w:rPr>
                <w:rFonts w:cs="Calibri"/>
                <w:lang w:val="ro-RO"/>
              </w:rPr>
            </w:pPr>
            <w:r>
              <w:rPr>
                <w:rFonts w:cs="Calibri"/>
                <w:lang w:val="ru-RU"/>
              </w:rPr>
              <w:t>Подведение итогов и закрытие заседания</w:t>
            </w:r>
          </w:p>
        </w:tc>
      </w:tr>
      <w:tr w:rsidR="007C41B3" w:rsidRPr="002C0401" w14:paraId="16A53471" w14:textId="77777777" w:rsidTr="0056547A">
        <w:trPr>
          <w:trHeight w:val="2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42804" w14:textId="1111DDDF" w:rsidR="007C41B3" w:rsidRDefault="007C41B3">
            <w:pPr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color w:val="000000"/>
                <w:lang w:val="ro-RO"/>
              </w:rPr>
              <w:t xml:space="preserve"> 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FC92B" w14:textId="261A4CF3" w:rsidR="007C41B3" w:rsidRDefault="007C41B3">
            <w:pPr>
              <w:rPr>
                <w:rFonts w:cs="Calibri"/>
                <w:b/>
                <w:lang w:val="ro-RO"/>
              </w:rPr>
            </w:pPr>
            <w:r>
              <w:rPr>
                <w:rFonts w:cs="Calibri"/>
                <w:color w:val="000000"/>
                <w:lang w:val="ro-RO"/>
              </w:rPr>
              <w:br/>
            </w:r>
          </w:p>
        </w:tc>
      </w:tr>
      <w:tr w:rsidR="007C41B3" w:rsidRPr="002C0401" w14:paraId="6533246A" w14:textId="77777777" w:rsidTr="007C41B3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D980E8" w14:textId="3CFBA011" w:rsidR="007C41B3" w:rsidRDefault="007C41B3">
            <w:pPr>
              <w:rPr>
                <w:rFonts w:cs="Calibri"/>
                <w:color w:val="000000"/>
                <w:lang w:val="ro-RO"/>
              </w:rPr>
            </w:pPr>
          </w:p>
        </w:tc>
      </w:tr>
      <w:tr w:rsidR="007C41B3" w:rsidRPr="002C0401" w14:paraId="3857E9E0" w14:textId="77777777" w:rsidTr="007C41B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08D211" w14:textId="05262E65" w:rsidR="007C41B3" w:rsidRDefault="007C41B3">
            <w:pPr>
              <w:rPr>
                <w:rFonts w:cs="Calibri"/>
                <w:color w:val="000000"/>
                <w:lang w:val="ro-RO"/>
              </w:rPr>
            </w:pPr>
            <w:r>
              <w:rPr>
                <w:rFonts w:cs="Calibri"/>
                <w:color w:val="000000"/>
                <w:lang w:val="ro-RO"/>
              </w:rPr>
              <w:t xml:space="preserve">     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C5B51" w14:textId="2D623129" w:rsidR="007C41B3" w:rsidRPr="0014097F" w:rsidRDefault="0014097F" w:rsidP="0014097F">
            <w:pPr>
              <w:jc w:val="both"/>
              <w:rPr>
                <w:rFonts w:cs="Calibri"/>
                <w:color w:val="000000"/>
                <w:lang w:val="ro-RO"/>
              </w:rPr>
            </w:pPr>
            <w:r w:rsidRPr="0014097F">
              <w:rPr>
                <w:rFonts w:cs="Calibri"/>
                <w:lang w:val="ro-RO"/>
              </w:rPr>
              <w:t xml:space="preserve">Культурная программа и ужин от имени Министерства финансов и экономики Албании </w:t>
            </w:r>
          </w:p>
        </w:tc>
      </w:tr>
    </w:tbl>
    <w:p w14:paraId="2B5F91C6" w14:textId="77777777" w:rsidR="00F5737E" w:rsidRPr="0014097F" w:rsidRDefault="00F5737E" w:rsidP="00F5737E">
      <w:pPr>
        <w:jc w:val="center"/>
        <w:rPr>
          <w:color w:val="0070C0"/>
          <w:lang w:val="ro-RO"/>
        </w:rPr>
      </w:pPr>
    </w:p>
    <w:p w14:paraId="539D2411" w14:textId="2B7D5678" w:rsidR="007C41B3" w:rsidRPr="0014097F" w:rsidRDefault="007C41B3" w:rsidP="00E32ACF">
      <w:pPr>
        <w:spacing w:after="240" w:line="276" w:lineRule="auto"/>
        <w:ind w:left="900"/>
        <w:jc w:val="both"/>
        <w:rPr>
          <w:lang w:val="ro-RO"/>
        </w:rPr>
      </w:pPr>
    </w:p>
    <w:sectPr w:rsidR="007C41B3" w:rsidRPr="0014097F" w:rsidSect="0080118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D6583" w14:textId="77777777" w:rsidR="00313FF7" w:rsidRDefault="00313FF7" w:rsidP="00870FDE">
      <w:r>
        <w:separator/>
      </w:r>
    </w:p>
  </w:endnote>
  <w:endnote w:type="continuationSeparator" w:id="0">
    <w:p w14:paraId="4FD3967E" w14:textId="77777777" w:rsidR="00313FF7" w:rsidRDefault="00313FF7" w:rsidP="0087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AEFCA" w14:textId="77777777" w:rsidR="00313FF7" w:rsidRDefault="00313FF7" w:rsidP="00870FDE">
      <w:r>
        <w:separator/>
      </w:r>
    </w:p>
  </w:footnote>
  <w:footnote w:type="continuationSeparator" w:id="0">
    <w:p w14:paraId="38249511" w14:textId="77777777" w:rsidR="00313FF7" w:rsidRDefault="00313FF7" w:rsidP="00870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5196"/>
    <w:multiLevelType w:val="hybridMultilevel"/>
    <w:tmpl w:val="641AAA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FA9"/>
    <w:multiLevelType w:val="hybridMultilevel"/>
    <w:tmpl w:val="96A6C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616"/>
    <w:multiLevelType w:val="hybridMultilevel"/>
    <w:tmpl w:val="0DEA3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743EDA"/>
    <w:multiLevelType w:val="hybridMultilevel"/>
    <w:tmpl w:val="E89673F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F34A91"/>
    <w:multiLevelType w:val="hybridMultilevel"/>
    <w:tmpl w:val="C676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11139"/>
    <w:multiLevelType w:val="hybridMultilevel"/>
    <w:tmpl w:val="4F086F8A"/>
    <w:lvl w:ilvl="0" w:tplc="C7965EA8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  <w:lang w:val="en-US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BB406EA"/>
    <w:multiLevelType w:val="hybridMultilevel"/>
    <w:tmpl w:val="E0DCD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0395"/>
    <w:multiLevelType w:val="hybridMultilevel"/>
    <w:tmpl w:val="6D8E3C34"/>
    <w:lvl w:ilvl="0" w:tplc="13E6E44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28738B"/>
    <w:multiLevelType w:val="hybridMultilevel"/>
    <w:tmpl w:val="EAA07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B61B7"/>
    <w:multiLevelType w:val="hybridMultilevel"/>
    <w:tmpl w:val="2C60A8FA"/>
    <w:lvl w:ilvl="0" w:tplc="C7965E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  <w:lang w:val="en-US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7E"/>
    <w:rsid w:val="00034615"/>
    <w:rsid w:val="00043C0D"/>
    <w:rsid w:val="000C4736"/>
    <w:rsid w:val="0011386B"/>
    <w:rsid w:val="0014097F"/>
    <w:rsid w:val="0016566B"/>
    <w:rsid w:val="00171DC6"/>
    <w:rsid w:val="00184A6A"/>
    <w:rsid w:val="001C1090"/>
    <w:rsid w:val="001E6E8E"/>
    <w:rsid w:val="001F0E86"/>
    <w:rsid w:val="002109EE"/>
    <w:rsid w:val="00213E32"/>
    <w:rsid w:val="00226673"/>
    <w:rsid w:val="00235D02"/>
    <w:rsid w:val="00244917"/>
    <w:rsid w:val="00276D24"/>
    <w:rsid w:val="002B12F9"/>
    <w:rsid w:val="002C0401"/>
    <w:rsid w:val="002D1C06"/>
    <w:rsid w:val="002D64C1"/>
    <w:rsid w:val="00303110"/>
    <w:rsid w:val="00305383"/>
    <w:rsid w:val="00313FF7"/>
    <w:rsid w:val="00324F0E"/>
    <w:rsid w:val="00346874"/>
    <w:rsid w:val="00355582"/>
    <w:rsid w:val="003826DF"/>
    <w:rsid w:val="003B0CDB"/>
    <w:rsid w:val="003B43A6"/>
    <w:rsid w:val="003B47DA"/>
    <w:rsid w:val="003D1BBE"/>
    <w:rsid w:val="003D1DFF"/>
    <w:rsid w:val="00416799"/>
    <w:rsid w:val="004628A5"/>
    <w:rsid w:val="004A344A"/>
    <w:rsid w:val="004A72A7"/>
    <w:rsid w:val="004B4675"/>
    <w:rsid w:val="004C38B8"/>
    <w:rsid w:val="004C61F6"/>
    <w:rsid w:val="004D56ED"/>
    <w:rsid w:val="004E4C47"/>
    <w:rsid w:val="005511FC"/>
    <w:rsid w:val="0056547A"/>
    <w:rsid w:val="00573A26"/>
    <w:rsid w:val="005753EF"/>
    <w:rsid w:val="005A09B1"/>
    <w:rsid w:val="005D0FF9"/>
    <w:rsid w:val="00606BC3"/>
    <w:rsid w:val="00625319"/>
    <w:rsid w:val="00661839"/>
    <w:rsid w:val="00676A06"/>
    <w:rsid w:val="006923CE"/>
    <w:rsid w:val="006C3708"/>
    <w:rsid w:val="006D28C2"/>
    <w:rsid w:val="006D4EA9"/>
    <w:rsid w:val="006F267E"/>
    <w:rsid w:val="006F6884"/>
    <w:rsid w:val="007A1A62"/>
    <w:rsid w:val="007A5C0B"/>
    <w:rsid w:val="007B35C4"/>
    <w:rsid w:val="007C41B3"/>
    <w:rsid w:val="00801184"/>
    <w:rsid w:val="00821177"/>
    <w:rsid w:val="00842FCC"/>
    <w:rsid w:val="00870FDE"/>
    <w:rsid w:val="008721EF"/>
    <w:rsid w:val="00883DD2"/>
    <w:rsid w:val="0089729C"/>
    <w:rsid w:val="008A57A8"/>
    <w:rsid w:val="008D5CA6"/>
    <w:rsid w:val="00907C1A"/>
    <w:rsid w:val="00915878"/>
    <w:rsid w:val="00963695"/>
    <w:rsid w:val="009A514E"/>
    <w:rsid w:val="00A23249"/>
    <w:rsid w:val="00A409FE"/>
    <w:rsid w:val="00A434B2"/>
    <w:rsid w:val="00A6277A"/>
    <w:rsid w:val="00AA6A74"/>
    <w:rsid w:val="00B4063B"/>
    <w:rsid w:val="00B754F2"/>
    <w:rsid w:val="00B777E5"/>
    <w:rsid w:val="00BA405A"/>
    <w:rsid w:val="00BA75CC"/>
    <w:rsid w:val="00C01E41"/>
    <w:rsid w:val="00C23FE5"/>
    <w:rsid w:val="00C369A6"/>
    <w:rsid w:val="00C512E4"/>
    <w:rsid w:val="00C55673"/>
    <w:rsid w:val="00C5733B"/>
    <w:rsid w:val="00C57805"/>
    <w:rsid w:val="00C66408"/>
    <w:rsid w:val="00C70AA0"/>
    <w:rsid w:val="00CB28F4"/>
    <w:rsid w:val="00CB7E95"/>
    <w:rsid w:val="00CC0E90"/>
    <w:rsid w:val="00CC6FC2"/>
    <w:rsid w:val="00D16A0C"/>
    <w:rsid w:val="00D450A4"/>
    <w:rsid w:val="00D64287"/>
    <w:rsid w:val="00D645C6"/>
    <w:rsid w:val="00D650A7"/>
    <w:rsid w:val="00DA5885"/>
    <w:rsid w:val="00DC3885"/>
    <w:rsid w:val="00DD1620"/>
    <w:rsid w:val="00DE35DF"/>
    <w:rsid w:val="00DE5879"/>
    <w:rsid w:val="00DF1805"/>
    <w:rsid w:val="00E32ACF"/>
    <w:rsid w:val="00E925FB"/>
    <w:rsid w:val="00EC1441"/>
    <w:rsid w:val="00ED0CCF"/>
    <w:rsid w:val="00EE67A2"/>
    <w:rsid w:val="00EF6750"/>
    <w:rsid w:val="00F0239C"/>
    <w:rsid w:val="00F102C8"/>
    <w:rsid w:val="00F137D9"/>
    <w:rsid w:val="00F37428"/>
    <w:rsid w:val="00F5737E"/>
    <w:rsid w:val="00F724DD"/>
    <w:rsid w:val="00FA6217"/>
    <w:rsid w:val="00FD6B8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DE13"/>
  <w14:defaultImageDpi w14:val="32767"/>
  <w15:docId w15:val="{773EDFCE-D811-4988-BB20-7585480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37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Use Case List Paragraph,Celula,Tabela,Numbered Paragraph,Main numbered paragraph,Bullets,Numbered List Paragraph,List Paragraph1"/>
    <w:basedOn w:val="Normal"/>
    <w:link w:val="ListParagraphChar"/>
    <w:uiPriority w:val="34"/>
    <w:qFormat/>
    <w:rsid w:val="00F5737E"/>
    <w:pPr>
      <w:ind w:left="720"/>
      <w:contextualSpacing/>
    </w:pPr>
    <w:rPr>
      <w:rFonts w:eastAsia="Calibri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49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9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917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91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91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17"/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70FDE"/>
  </w:style>
  <w:style w:type="character" w:customStyle="1" w:styleId="FootnoteTextChar">
    <w:name w:val="Footnote Text Char"/>
    <w:basedOn w:val="DefaultParagraphFont"/>
    <w:link w:val="FootnoteText"/>
    <w:uiPriority w:val="99"/>
    <w:rsid w:val="00870FDE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870FDE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B754F2"/>
  </w:style>
  <w:style w:type="table" w:customStyle="1" w:styleId="GridTable4-Accent51">
    <w:name w:val="Grid Table 4 - Accent 51"/>
    <w:basedOn w:val="TableNormal"/>
    <w:uiPriority w:val="49"/>
    <w:rsid w:val="006C3708"/>
    <w:rPr>
      <w:rFonts w:eastAsiaTheme="minorEastAsia"/>
      <w:lang w:val="en-AU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ListParagraphChar">
    <w:name w:val="List Paragraph Char"/>
    <w:aliases w:val="List Paragraph (numbered (a)) Char,Use Case List Paragraph Char,Celula Char,Tabela Char,Numbered Paragraph Char,Main numbered paragraph Char,Bullets Char,Numbered List Paragraph Char,List Paragraph1 Char"/>
    <w:link w:val="ListParagraph"/>
    <w:uiPriority w:val="34"/>
    <w:locked/>
    <w:rsid w:val="007C41B3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7974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Silins</dc:creator>
  <cp:lastModifiedBy>Ekaterina A Zaleeva</cp:lastModifiedBy>
  <cp:revision>2</cp:revision>
  <dcterms:created xsi:type="dcterms:W3CDTF">2018-03-26T12:31:00Z</dcterms:created>
  <dcterms:modified xsi:type="dcterms:W3CDTF">2018-03-26T12:31:00Z</dcterms:modified>
</cp:coreProperties>
</file>